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611B2C" w:rsidRDefault="00166436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611B2C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</w:p>
    <w:p w:rsidR="00125BCA" w:rsidRPr="00125BCA" w:rsidRDefault="00125BCA" w:rsidP="00125B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CA">
        <w:rPr>
          <w:rFonts w:ascii="Times New Roman" w:hAnsi="Times New Roman"/>
          <w:b/>
          <w:sz w:val="28"/>
          <w:szCs w:val="28"/>
        </w:rPr>
        <w:t>об утверждении Плана работы Совета депутатов на 2017 год</w:t>
      </w:r>
    </w:p>
    <w:p w:rsidR="00C52DFE" w:rsidRPr="0081754C" w:rsidRDefault="00C52DFE" w:rsidP="00A853CE">
      <w:pPr>
        <w:spacing w:after="0" w:line="240" w:lineRule="exact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8D292C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4DAA">
        <w:rPr>
          <w:rFonts w:ascii="Times New Roman" w:hAnsi="Times New Roman"/>
          <w:sz w:val="28"/>
          <w:szCs w:val="28"/>
        </w:rPr>
        <w:t>8</w:t>
      </w:r>
      <w:r w:rsidR="00E627A6">
        <w:rPr>
          <w:rFonts w:ascii="Times New Roman" w:hAnsi="Times New Roman"/>
          <w:sz w:val="28"/>
          <w:szCs w:val="28"/>
        </w:rPr>
        <w:t xml:space="preserve"> </w:t>
      </w:r>
      <w:r w:rsidR="00E664BE">
        <w:rPr>
          <w:rFonts w:ascii="Times New Roman" w:hAnsi="Times New Roman"/>
          <w:sz w:val="28"/>
          <w:szCs w:val="28"/>
        </w:rPr>
        <w:t>декабря</w:t>
      </w:r>
      <w:r w:rsidR="00370ABD">
        <w:rPr>
          <w:rFonts w:ascii="Times New Roman" w:hAnsi="Times New Roman"/>
          <w:sz w:val="28"/>
          <w:szCs w:val="28"/>
        </w:rPr>
        <w:t xml:space="preserve"> </w:t>
      </w:r>
      <w:r w:rsidR="005D4F26">
        <w:rPr>
          <w:rFonts w:ascii="Times New Roman" w:hAnsi="Times New Roman"/>
          <w:sz w:val="28"/>
          <w:szCs w:val="28"/>
        </w:rPr>
        <w:t>2016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E627A6" w:rsidRDefault="00611B2C" w:rsidP="00E627A6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04DAA" w:rsidRDefault="00D04DAA" w:rsidP="00EC7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04DAA">
        <w:rPr>
          <w:rFonts w:ascii="Times New Roman" w:hAnsi="Times New Roman"/>
          <w:sz w:val="28"/>
          <w:szCs w:val="28"/>
        </w:rPr>
        <w:t xml:space="preserve">Совет депутатов Окуловского городского поселения  </w:t>
      </w:r>
      <w:r w:rsidRPr="00D31CFE">
        <w:rPr>
          <w:sz w:val="28"/>
          <w:szCs w:val="28"/>
        </w:rPr>
        <w:t xml:space="preserve">  </w:t>
      </w:r>
    </w:p>
    <w:p w:rsidR="00336244" w:rsidRPr="00E627A6" w:rsidRDefault="00336244" w:rsidP="00D04DA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 w:rsidRPr="00E627A6"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:rsidR="00125BCA" w:rsidRPr="00125BCA" w:rsidRDefault="00125BCA" w:rsidP="00125BCA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25BCA">
        <w:rPr>
          <w:rFonts w:ascii="Times New Roman" w:hAnsi="Times New Roman"/>
          <w:sz w:val="28"/>
          <w:szCs w:val="28"/>
        </w:rPr>
        <w:t>утвердить прилагаемый План работы Совета депутатов Окуловского городского поселения на 2017 год.</w:t>
      </w:r>
    </w:p>
    <w:p w:rsidR="00912078" w:rsidRDefault="003E6E40" w:rsidP="00C52DFE">
      <w:pPr>
        <w:widowControl w:val="0"/>
        <w:adjustRightInd w:val="0"/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3E6E40">
        <w:rPr>
          <w:rFonts w:ascii="Times New Roman" w:hAnsi="Times New Roman"/>
          <w:bCs/>
          <w:kern w:val="28"/>
          <w:sz w:val="28"/>
          <w:szCs w:val="28"/>
          <w:lang w:eastAsia="en-US"/>
        </w:rPr>
        <w:t xml:space="preserve">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02E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D29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/>
          <w:b/>
          <w:bCs/>
          <w:sz w:val="28"/>
          <w:szCs w:val="28"/>
        </w:rPr>
        <w:t>Ю.А. Везенберг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D04DAA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70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 w:rsidR="005D4F26">
        <w:rPr>
          <w:rFonts w:ascii="Times New Roman" w:hAnsi="Times New Roman"/>
          <w:sz w:val="28"/>
          <w:szCs w:val="28"/>
        </w:rPr>
        <w:t>2016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125BCA">
        <w:rPr>
          <w:rFonts w:ascii="Times New Roman" w:hAnsi="Times New Roman"/>
          <w:sz w:val="28"/>
          <w:szCs w:val="28"/>
        </w:rPr>
        <w:t>71</w:t>
      </w: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4B26" w:rsidRDefault="00034B26" w:rsidP="00034B2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Утвержден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 решением Совета депутатов  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Окуловского городского поселения 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34B2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28.12.2016</w:t>
      </w:r>
      <w:r w:rsidRPr="00034B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034B26">
        <w:rPr>
          <w:rFonts w:ascii="Times New Roman" w:hAnsi="Times New Roman"/>
          <w:sz w:val="28"/>
          <w:szCs w:val="28"/>
        </w:rPr>
        <w:t xml:space="preserve">  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ПЛАН РАБОТЫ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Совета депутатов Окуловского городского поселения на 2017 год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25 января</w:t>
      </w:r>
    </w:p>
    <w:p w:rsidR="00034B26" w:rsidRPr="00034B26" w:rsidRDefault="00034B26" w:rsidP="00034B26">
      <w:pPr>
        <w:numPr>
          <w:ilvl w:val="0"/>
          <w:numId w:val="13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27 февраля</w:t>
      </w:r>
      <w:r w:rsidRPr="00034B26">
        <w:rPr>
          <w:rFonts w:ascii="Times New Roman" w:hAnsi="Times New Roman"/>
          <w:sz w:val="28"/>
          <w:szCs w:val="28"/>
        </w:rPr>
        <w:tab/>
        <w:t xml:space="preserve">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1. Отчет Главы Окуловского городского поселения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ГОТОВИТ: Администрация Окуловского муниципального района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ab/>
        <w:t xml:space="preserve">2. 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numPr>
          <w:ilvl w:val="0"/>
          <w:numId w:val="13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22 марта</w:t>
      </w:r>
    </w:p>
    <w:p w:rsidR="00034B26" w:rsidRPr="00034B26" w:rsidRDefault="00034B26" w:rsidP="00034B26">
      <w:pPr>
        <w:numPr>
          <w:ilvl w:val="0"/>
          <w:numId w:val="14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numPr>
          <w:ilvl w:val="0"/>
          <w:numId w:val="14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 назначении публичных слушаний (по отчету об исполнении бюджета Окуловского городского поселения за 2016 год)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numPr>
          <w:ilvl w:val="0"/>
          <w:numId w:val="14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26 апреля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lastRenderedPageBreak/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 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3.Об исполнении бюджета Окуловского городского поселения за 2016 год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24 мая</w:t>
      </w:r>
    </w:p>
    <w:p w:rsidR="00034B26" w:rsidRPr="00034B26" w:rsidRDefault="00034B26" w:rsidP="00034B26">
      <w:pPr>
        <w:numPr>
          <w:ilvl w:val="0"/>
          <w:numId w:val="15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numPr>
          <w:ilvl w:val="0"/>
          <w:numId w:val="15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Об исполнении бюджета Окуловского городского поселения за 1 квартал 2017 года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numPr>
          <w:ilvl w:val="0"/>
          <w:numId w:val="15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21 июня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 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26 июля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ab/>
        <w:t xml:space="preserve">1.О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2.О присвоении звания «Почетный гражданин города Окуловка».</w:t>
      </w:r>
    </w:p>
    <w:p w:rsidR="00034B26" w:rsidRPr="00034B26" w:rsidRDefault="00034B26" w:rsidP="00034B26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управление Делами Администрации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</w:rPr>
        <w:t>3.</w:t>
      </w:r>
      <w:r w:rsidRPr="00034B26">
        <w:rPr>
          <w:rFonts w:ascii="Times New Roman" w:hAnsi="Times New Roman"/>
          <w:sz w:val="28"/>
          <w:szCs w:val="28"/>
        </w:rPr>
        <w:tab/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27 сентября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3.Об исполнении бюджета Окуловского городского поселения за полугодие 2017 года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25 октября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 внесении изменений в документы по налогам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34B26">
        <w:rPr>
          <w:rFonts w:ascii="Times New Roman" w:hAnsi="Times New Roman"/>
          <w:bCs/>
          <w:sz w:val="28"/>
          <w:szCs w:val="28"/>
          <w:lang w:eastAsia="en-US"/>
        </w:rPr>
        <w:t>4.О  передаче  полномочий  по осуществлению внешнего муниципального финансового контроля на 2018 год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22 ноября</w:t>
      </w:r>
    </w:p>
    <w:p w:rsidR="00034B26" w:rsidRPr="00034B26" w:rsidRDefault="00034B26" w:rsidP="00034B26">
      <w:pPr>
        <w:numPr>
          <w:ilvl w:val="0"/>
          <w:numId w:val="16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2.Об исполнении бюджета Окуловского городского поселения за 9 месяцев 2017 года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 назначении публичных слушаний (по бюджету Окуловского городского поселения на 2018 год и на плановый период 2019 и 2020 года)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4.О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B26" w:rsidRDefault="00034B26" w:rsidP="00034B26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B26" w:rsidRPr="00034B26" w:rsidRDefault="00034B26" w:rsidP="00034B26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25 декабря</w:t>
      </w:r>
    </w:p>
    <w:p w:rsidR="00034B26" w:rsidRPr="00034B26" w:rsidRDefault="00034B26" w:rsidP="00034B26">
      <w:pPr>
        <w:numPr>
          <w:ilvl w:val="0"/>
          <w:numId w:val="17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 w:rsidR="00832EBA"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2017 год и на плановый период 2018 и 2019 годов»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 бюджете Окуловского городского поселения на 2018 год и на плановый период 2019 и 2020 годов</w:t>
      </w:r>
    </w:p>
    <w:p w:rsidR="00034B26" w:rsidRPr="00034B26" w:rsidRDefault="00034B26" w:rsidP="00034B26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</w:p>
    <w:p w:rsidR="00034B26" w:rsidRDefault="00AA6935" w:rsidP="00AA6935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AA6935" w:rsidRPr="00034B26" w:rsidRDefault="00AA6935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34B26" w:rsidRPr="00034B26" w:rsidRDefault="00034B26" w:rsidP="00034B26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B26" w:rsidRDefault="00034B26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34B26" w:rsidSect="002B070E">
      <w:headerReference w:type="even" r:id="rId9"/>
      <w:headerReference w:type="default" r:id="rId10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69" w:rsidRDefault="00AD3E69">
      <w:pPr>
        <w:spacing w:after="0" w:line="240" w:lineRule="auto"/>
      </w:pPr>
      <w:r>
        <w:separator/>
      </w:r>
    </w:p>
  </w:endnote>
  <w:endnote w:type="continuationSeparator" w:id="0">
    <w:p w:rsidR="00AD3E69" w:rsidRDefault="00AD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69" w:rsidRDefault="00AD3E69">
      <w:pPr>
        <w:spacing w:after="0" w:line="240" w:lineRule="auto"/>
      </w:pPr>
      <w:r>
        <w:separator/>
      </w:r>
    </w:p>
  </w:footnote>
  <w:footnote w:type="continuationSeparator" w:id="0">
    <w:p w:rsidR="00AD3E69" w:rsidRDefault="00AD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436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4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A02027"/>
    <w:multiLevelType w:val="hybridMultilevel"/>
    <w:tmpl w:val="36ACE862"/>
    <w:lvl w:ilvl="0" w:tplc="6EDC8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091CA5"/>
    <w:multiLevelType w:val="hybridMultilevel"/>
    <w:tmpl w:val="01883DC4"/>
    <w:lvl w:ilvl="0" w:tplc="9BB87F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73D6512"/>
    <w:multiLevelType w:val="hybridMultilevel"/>
    <w:tmpl w:val="B83C5E4C"/>
    <w:lvl w:ilvl="0" w:tplc="B69E7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5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34B26"/>
    <w:rsid w:val="00047161"/>
    <w:rsid w:val="00092704"/>
    <w:rsid w:val="000A2DCD"/>
    <w:rsid w:val="000B4CF2"/>
    <w:rsid w:val="000D4BE8"/>
    <w:rsid w:val="000F20BA"/>
    <w:rsid w:val="001027BA"/>
    <w:rsid w:val="00114478"/>
    <w:rsid w:val="00125BCA"/>
    <w:rsid w:val="00127B24"/>
    <w:rsid w:val="001310DA"/>
    <w:rsid w:val="001319D9"/>
    <w:rsid w:val="00140979"/>
    <w:rsid w:val="001518F7"/>
    <w:rsid w:val="00163C35"/>
    <w:rsid w:val="00166436"/>
    <w:rsid w:val="00185381"/>
    <w:rsid w:val="00194F41"/>
    <w:rsid w:val="001A4146"/>
    <w:rsid w:val="001C0727"/>
    <w:rsid w:val="001C4DC9"/>
    <w:rsid w:val="001E0F00"/>
    <w:rsid w:val="00234217"/>
    <w:rsid w:val="00271A1A"/>
    <w:rsid w:val="00283284"/>
    <w:rsid w:val="00283A24"/>
    <w:rsid w:val="002956E5"/>
    <w:rsid w:val="00296C43"/>
    <w:rsid w:val="002B070E"/>
    <w:rsid w:val="002E207A"/>
    <w:rsid w:val="002E4521"/>
    <w:rsid w:val="002F2156"/>
    <w:rsid w:val="00302B48"/>
    <w:rsid w:val="00336244"/>
    <w:rsid w:val="00342A1F"/>
    <w:rsid w:val="003521B5"/>
    <w:rsid w:val="00366E33"/>
    <w:rsid w:val="00370ABD"/>
    <w:rsid w:val="00381942"/>
    <w:rsid w:val="00395E75"/>
    <w:rsid w:val="003A4F3D"/>
    <w:rsid w:val="003B477B"/>
    <w:rsid w:val="003C434A"/>
    <w:rsid w:val="003E6E40"/>
    <w:rsid w:val="00410162"/>
    <w:rsid w:val="0042016A"/>
    <w:rsid w:val="00451BCD"/>
    <w:rsid w:val="00455776"/>
    <w:rsid w:val="004557D1"/>
    <w:rsid w:val="00464D43"/>
    <w:rsid w:val="00493262"/>
    <w:rsid w:val="004C08AC"/>
    <w:rsid w:val="004C2DD8"/>
    <w:rsid w:val="004D2F78"/>
    <w:rsid w:val="005179DB"/>
    <w:rsid w:val="005376C7"/>
    <w:rsid w:val="00563DC2"/>
    <w:rsid w:val="0058007B"/>
    <w:rsid w:val="005A4F55"/>
    <w:rsid w:val="005B4106"/>
    <w:rsid w:val="005B7629"/>
    <w:rsid w:val="005D4F26"/>
    <w:rsid w:val="005E09B1"/>
    <w:rsid w:val="005E2DBA"/>
    <w:rsid w:val="005E70A7"/>
    <w:rsid w:val="005F3B4B"/>
    <w:rsid w:val="00600D5E"/>
    <w:rsid w:val="00606C56"/>
    <w:rsid w:val="00611B2C"/>
    <w:rsid w:val="00621187"/>
    <w:rsid w:val="00631728"/>
    <w:rsid w:val="00635AD3"/>
    <w:rsid w:val="00647E7B"/>
    <w:rsid w:val="00662938"/>
    <w:rsid w:val="00664B62"/>
    <w:rsid w:val="006702EB"/>
    <w:rsid w:val="006967B1"/>
    <w:rsid w:val="006C081A"/>
    <w:rsid w:val="006F4B01"/>
    <w:rsid w:val="00704659"/>
    <w:rsid w:val="00713ECF"/>
    <w:rsid w:val="0073450A"/>
    <w:rsid w:val="00755367"/>
    <w:rsid w:val="007734BF"/>
    <w:rsid w:val="00776FF6"/>
    <w:rsid w:val="00781468"/>
    <w:rsid w:val="00790716"/>
    <w:rsid w:val="00791DE6"/>
    <w:rsid w:val="007971A2"/>
    <w:rsid w:val="007A033D"/>
    <w:rsid w:val="007A0939"/>
    <w:rsid w:val="007B0D9D"/>
    <w:rsid w:val="007B150A"/>
    <w:rsid w:val="007C23D8"/>
    <w:rsid w:val="007C6DAF"/>
    <w:rsid w:val="007D2459"/>
    <w:rsid w:val="007F2C43"/>
    <w:rsid w:val="0080089D"/>
    <w:rsid w:val="00816C07"/>
    <w:rsid w:val="0081754C"/>
    <w:rsid w:val="00832EBA"/>
    <w:rsid w:val="008411B9"/>
    <w:rsid w:val="0084138B"/>
    <w:rsid w:val="00842140"/>
    <w:rsid w:val="00863924"/>
    <w:rsid w:val="008675E7"/>
    <w:rsid w:val="00867C48"/>
    <w:rsid w:val="008D292C"/>
    <w:rsid w:val="00900971"/>
    <w:rsid w:val="00901E18"/>
    <w:rsid w:val="0091016A"/>
    <w:rsid w:val="00912078"/>
    <w:rsid w:val="009261EA"/>
    <w:rsid w:val="00956050"/>
    <w:rsid w:val="009577D9"/>
    <w:rsid w:val="00974CEA"/>
    <w:rsid w:val="009750A2"/>
    <w:rsid w:val="009752B7"/>
    <w:rsid w:val="00976E94"/>
    <w:rsid w:val="009A7933"/>
    <w:rsid w:val="009B1869"/>
    <w:rsid w:val="009E0857"/>
    <w:rsid w:val="009F6672"/>
    <w:rsid w:val="00A250B6"/>
    <w:rsid w:val="00A45169"/>
    <w:rsid w:val="00A53E2E"/>
    <w:rsid w:val="00A5486F"/>
    <w:rsid w:val="00A64AA7"/>
    <w:rsid w:val="00A7213B"/>
    <w:rsid w:val="00A76C0D"/>
    <w:rsid w:val="00A853CE"/>
    <w:rsid w:val="00A8740A"/>
    <w:rsid w:val="00AA6935"/>
    <w:rsid w:val="00AC13B1"/>
    <w:rsid w:val="00AD3E69"/>
    <w:rsid w:val="00AD3EF7"/>
    <w:rsid w:val="00AD6832"/>
    <w:rsid w:val="00AE1D69"/>
    <w:rsid w:val="00AE29A2"/>
    <w:rsid w:val="00AE3DD4"/>
    <w:rsid w:val="00B064BA"/>
    <w:rsid w:val="00B07C62"/>
    <w:rsid w:val="00B23EDD"/>
    <w:rsid w:val="00B74F78"/>
    <w:rsid w:val="00B76292"/>
    <w:rsid w:val="00B76DCF"/>
    <w:rsid w:val="00B81A5A"/>
    <w:rsid w:val="00BA170A"/>
    <w:rsid w:val="00BB0A27"/>
    <w:rsid w:val="00BD128C"/>
    <w:rsid w:val="00BE1308"/>
    <w:rsid w:val="00BF02B7"/>
    <w:rsid w:val="00C02F3B"/>
    <w:rsid w:val="00C140EF"/>
    <w:rsid w:val="00C24FD3"/>
    <w:rsid w:val="00C31DFA"/>
    <w:rsid w:val="00C3439E"/>
    <w:rsid w:val="00C34EE9"/>
    <w:rsid w:val="00C353EA"/>
    <w:rsid w:val="00C3604B"/>
    <w:rsid w:val="00C415F4"/>
    <w:rsid w:val="00C52DFE"/>
    <w:rsid w:val="00C66AC1"/>
    <w:rsid w:val="00C73EAE"/>
    <w:rsid w:val="00C8746F"/>
    <w:rsid w:val="00CB02C4"/>
    <w:rsid w:val="00CD4C4F"/>
    <w:rsid w:val="00CE6907"/>
    <w:rsid w:val="00D04DAA"/>
    <w:rsid w:val="00D31CFE"/>
    <w:rsid w:val="00D42BA7"/>
    <w:rsid w:val="00D44E9A"/>
    <w:rsid w:val="00D45106"/>
    <w:rsid w:val="00D53A7C"/>
    <w:rsid w:val="00D611CF"/>
    <w:rsid w:val="00D81C98"/>
    <w:rsid w:val="00DA41F4"/>
    <w:rsid w:val="00DA7FB2"/>
    <w:rsid w:val="00DC37D7"/>
    <w:rsid w:val="00DD62E0"/>
    <w:rsid w:val="00DE2CD1"/>
    <w:rsid w:val="00DF013A"/>
    <w:rsid w:val="00E23B66"/>
    <w:rsid w:val="00E50207"/>
    <w:rsid w:val="00E51A1C"/>
    <w:rsid w:val="00E536F7"/>
    <w:rsid w:val="00E54B38"/>
    <w:rsid w:val="00E627A6"/>
    <w:rsid w:val="00E64AB2"/>
    <w:rsid w:val="00E664BE"/>
    <w:rsid w:val="00E801E1"/>
    <w:rsid w:val="00EA62E8"/>
    <w:rsid w:val="00EA6C32"/>
    <w:rsid w:val="00EB53BB"/>
    <w:rsid w:val="00EC2CB4"/>
    <w:rsid w:val="00EC5317"/>
    <w:rsid w:val="00EC7DDC"/>
    <w:rsid w:val="00EE35FB"/>
    <w:rsid w:val="00F03333"/>
    <w:rsid w:val="00F0507A"/>
    <w:rsid w:val="00F37BCA"/>
    <w:rsid w:val="00F40934"/>
    <w:rsid w:val="00F40EA4"/>
    <w:rsid w:val="00F66FA1"/>
    <w:rsid w:val="00F925A2"/>
    <w:rsid w:val="00FA6BA7"/>
    <w:rsid w:val="00FB7930"/>
    <w:rsid w:val="00FC0E74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AEF0CC-6310-4D7F-9F46-50619053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294A-FAD0-49C3-A926-6E647F1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2016-12-28T13:57:00Z</cp:lastPrinted>
  <dcterms:created xsi:type="dcterms:W3CDTF">2024-02-08T11:15:00Z</dcterms:created>
  <dcterms:modified xsi:type="dcterms:W3CDTF">2024-02-08T11:15:00Z</dcterms:modified>
</cp:coreProperties>
</file>