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1" w:rsidRPr="00E71CD1" w:rsidRDefault="00E71CD1" w:rsidP="00E71CD1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b/>
          <w:sz w:val="28"/>
        </w:rPr>
      </w:pPr>
      <w:r w:rsidRPr="00E71CD1">
        <w:rPr>
          <w:rFonts w:ascii="Times New Roman" w:hAnsi="Times New Roman" w:cs="Times New Roman"/>
          <w:b/>
          <w:sz w:val="28"/>
        </w:rPr>
        <w:t xml:space="preserve">Обзор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организаций, за </w:t>
      </w:r>
      <w:r w:rsidR="001354BE">
        <w:rPr>
          <w:rFonts w:ascii="Times New Roman" w:hAnsi="Times New Roman" w:cs="Times New Roman"/>
          <w:b/>
          <w:sz w:val="28"/>
        </w:rPr>
        <w:t>4</w:t>
      </w:r>
      <w:r w:rsidRPr="00E71CD1">
        <w:rPr>
          <w:rFonts w:ascii="Times New Roman" w:hAnsi="Times New Roman" w:cs="Times New Roman"/>
          <w:b/>
          <w:sz w:val="28"/>
        </w:rPr>
        <w:t xml:space="preserve"> квартал 2024 года</w:t>
      </w:r>
    </w:p>
    <w:p w:rsidR="001F3303" w:rsidRDefault="001F3303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2024 года следственными органами Следственного комитета Российской Федерации по Новгородской области на основании материалов прокуратуры </w:t>
      </w:r>
      <w:r w:rsidR="009B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Новгородской области </w:t>
      </w:r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 по ч. 2 ст.285 УК РФ (злоупотребление должностными полномочиями).</w:t>
      </w:r>
    </w:p>
    <w:p w:rsidR="00E5246B" w:rsidRPr="0038015A" w:rsidRDefault="00E5246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в 2018 году между администрацией </w:t>
      </w:r>
      <w:proofErr w:type="spellStart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Полавского</w:t>
      </w:r>
      <w:proofErr w:type="spellEnd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и организацией был заключен муниципальный контракт на строительство спортивной площадки в </w:t>
      </w:r>
      <w:proofErr w:type="spellStart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</w:t>
      </w:r>
      <w:proofErr w:type="spellEnd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Парфинского</w:t>
      </w:r>
      <w:proofErr w:type="spellEnd"/>
      <w:r w:rsidRPr="001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380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65CA0" w:rsidRDefault="00E5246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выполнения работ выявлены дефекты искусственного покрытия площадки, которые подрядчик добровольно устранять отказался. В этой связи, в 2021 году судом вынесено решение о принудительном устранении дефектов, которое исполнено не было.</w:t>
      </w:r>
      <w:r w:rsidR="0058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Затем, учитывая длительное неисполнение судебного решения, службой судебных приставов в отношении организации возбуждено исполнительное производство. При этом подрядчик, не желая быть привлеченным к уголовной ответственности за неисполнение решения суда, направил своего представителя к главе администрации сельского поселения для решения вопроса об отзыве исполнительного листа, в соответствии с которым он должен выполнить гарантийные обязательства, пообещав ему, что дефекты будут устранены в добровольном порядке.</w:t>
      </w:r>
      <w:r w:rsidR="00E65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7878" w:rsidRDefault="00E5246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незаконных действий главы администрации сельского поселения, который отозвал исполнительный лист, исполнительное производство было прекращено, дефекты покрытия спортивной площадки не были устранены, судебное решение подрядчиком не исполнено.</w:t>
      </w:r>
      <w:r w:rsidR="009B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7290" w:rsidRPr="0038015A" w:rsidRDefault="009B7878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продолжается проведение комплекса следственных действий, направленных на установление всех обстоятельств совершенного преступления, сбор и закрепление доказательственной базы. Расследование данного уголовного дела продолжается.</w:t>
      </w:r>
    </w:p>
    <w:p w:rsidR="00F33DFF" w:rsidRDefault="00F33DFF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D2B" w:rsidRPr="00A31912" w:rsidRDefault="00556D2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 2024 года в Новгородский районный суд для рассмотрения по существу поступило уголовное дело в отношении бывшей заведующей МАДОУ № 27 «Детский сад комбинированного вида» д. Савино. Она обвиняется в совершении преступления по ч. 3 ст. 290 УК РФ (получение взятки за незаконные действия).</w:t>
      </w:r>
    </w:p>
    <w:p w:rsidR="00556D2B" w:rsidRPr="0038015A" w:rsidRDefault="00556D2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версии следствия, в апреле 2021 года заведующая МАДОУ № 27 «Детский сад комбинированного вида» д. Савино Новгородского района при исполнении контракта по строительству детского дошкольного учреждения, финансируемого в рамках национального проекта «Демография», заключила дополнительное соглашение с подрядчиком, согласно которому осуществила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авансирование работ в размере 30% от стоимости контракта, что не было предусмотрено его условиями.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совершение таких действий заведующая получила взятку в размере 20 тыс. рублей. Вину в совершении преступления обвиняемая признала полностью.</w:t>
      </w:r>
    </w:p>
    <w:p w:rsidR="00152F58" w:rsidRPr="0038015A" w:rsidRDefault="00152F58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3F4" w:rsidRPr="002473F4" w:rsidRDefault="00E1466C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 декабря</w:t>
      </w:r>
      <w:r w:rsidRPr="00A3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суд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Новгородской области </w:t>
      </w:r>
      <w:r w:rsidRPr="00A31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рассмотрения по существу поступило уголовное дело в отношении </w:t>
      </w:r>
      <w:r w:rsidR="00FB5F42" w:rsidRP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экс-директора </w:t>
      </w:r>
      <w:r w:rsidR="002473F4" w:rsidRP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«СШ № 6 им. </w:t>
      </w:r>
      <w:proofErr w:type="spellStart"/>
      <w:r w:rsidR="002473F4" w:rsidRP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Васюковича</w:t>
      </w:r>
      <w:proofErr w:type="spellEnd"/>
      <w:r w:rsidR="002473F4" w:rsidRP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С.В.»</w:t>
      </w:r>
      <w:r w:rsid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73F4" w:rsidRPr="00247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5F42" w:rsidRPr="00FB5F42" w:rsidRDefault="00FB5F42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обвиняется в совершении преступления, предусмотренного п. «е» </w:t>
      </w:r>
      <w:r w:rsidR="0058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  <w:r w:rsidRPr="00FB5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ст. 286 УК РФ (превышение должностных полномочий, повлёкшее существенное нарушение прав и законных интересов организаций, общества и государства, совершённое из корыстной или иной личной заинтересованности).</w:t>
      </w:r>
    </w:p>
    <w:p w:rsidR="00FB5F42" w:rsidRDefault="00FB5F42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следствия, </w:t>
      </w:r>
      <w:r w:rsidR="0047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подсудимая</w:t>
      </w:r>
      <w:r w:rsidRPr="00FB5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занимая должность директора муниципальной школы, с целью освоения выделенных бюджетных средств, зная, что подрядчик не выполнил работы в полном объёме, и</w:t>
      </w:r>
      <w:r w:rsidR="00B67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B5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понимая, что срок их завершения истекает, подписала акт приёмки работ с ложными сведениями. В документе указывалось на выполнение работ, которые фактически не были выполнены.</w:t>
      </w:r>
    </w:p>
    <w:p w:rsidR="001C18E7" w:rsidRDefault="001C18E7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8E7" w:rsidRPr="001C18E7" w:rsidRDefault="001C18E7" w:rsidP="001C1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декабря 2024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Новгородским районным суд</w:t>
      </w:r>
      <w:r w:rsidR="007D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</w:t>
      </w:r>
      <w:r w:rsidR="0047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существу принято уголовное дело в отношении заместителя директора департамента, главного государственного инженера-инспектора </w:t>
      </w:r>
      <w:proofErr w:type="spellStart"/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Гостехнадзора</w:t>
      </w:r>
      <w:proofErr w:type="spellEnd"/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городскому округу Великий Новгород департамента </w:t>
      </w:r>
      <w:proofErr w:type="spellStart"/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Гостехназора</w:t>
      </w:r>
      <w:proofErr w:type="spellEnd"/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сельского хозяйства Новгородской области. Он обвиняется в совершении преступления по ч. 1 ст. 285 УК РФ (злоупотребление должностными полномочиями).</w:t>
      </w:r>
    </w:p>
    <w:p w:rsidR="001C18E7" w:rsidRPr="001C18E7" w:rsidRDefault="001C18E7" w:rsidP="001C1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версии следствия, в мае 2023 года </w:t>
      </w:r>
      <w:r w:rsidR="0047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подсудимый</w:t>
      </w:r>
      <w:r w:rsidRPr="001C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служебные полномочия, оформил и выдал удостоверения тракториста-машиниста 14 гражданам, которые фактически не сдавали теоретические и практические экзамены для получения квалификации «тракторист-машинист».</w:t>
      </w:r>
    </w:p>
    <w:p w:rsidR="00FB5F42" w:rsidRDefault="00FB5F42" w:rsidP="001C1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6D2B" w:rsidRPr="00556D2B" w:rsidRDefault="00556D2B" w:rsidP="001C1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 ноября 2024 годы Новгородским районным судом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Новгородской области </w:t>
      </w: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обвинительный приговор </w:t>
      </w:r>
      <w:r w:rsidR="00F350A6"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3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350A6"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несен </w:t>
      </w: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бывшей заведующей детским садом Никитиной Е.А. за совершение служебного подлога.</w:t>
      </w:r>
    </w:p>
    <w:p w:rsidR="00556D2B" w:rsidRPr="00556D2B" w:rsidRDefault="00556D2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в январе-июне 2023 года, </w:t>
      </w:r>
      <w:r w:rsidR="0047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подсудимая</w:t>
      </w: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занимая должность</w:t>
      </w:r>
      <w:proofErr w:type="gramEnd"/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заведующей МАДОУ «Детский сад №70 общеразвивающего вида», издала приказ о трудоустройстве своей дочери на должность младшего воспитателя, внесла в официальные документы ложные сведения о фактически отработанном времени, что послужило основанием для начисления ей заработной платы.</w:t>
      </w:r>
    </w:p>
    <w:p w:rsidR="00556D2B" w:rsidRPr="00556D2B" w:rsidRDefault="00556D2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таких действий женщине незаконно начислена и выплачена заработная плата в размере свыше 95 тыс. рублей. </w:t>
      </w:r>
    </w:p>
    <w:p w:rsidR="0001197B" w:rsidRPr="0038015A" w:rsidRDefault="00DC6D93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Вину в совершении преступлений подсудим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признала полностью, за </w:t>
      </w: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преступления, предусмотренного ч.1 ст.292 УК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судом </w:t>
      </w:r>
      <w:r w:rsidR="00556D2B"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56D2B" w:rsidRPr="0055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Е.Е. назначено наказание в виде штрафа в размере 20 тыс. рублей.</w:t>
      </w:r>
    </w:p>
    <w:p w:rsidR="00556D2B" w:rsidRDefault="00556D2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197B" w:rsidRPr="0038015A" w:rsidRDefault="00AE03D7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октября 2024 года </w:t>
      </w:r>
      <w:proofErr w:type="spellStart"/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Боровичский</w:t>
      </w:r>
      <w:proofErr w:type="spellEnd"/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суд вынес обвинительный приговор по уголовному делу в отношении бывших директора МБУК «</w:t>
      </w:r>
      <w:proofErr w:type="spellStart"/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Межпоселенческое</w:t>
      </w:r>
      <w:proofErr w:type="spellEnd"/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культурно-библиотечное объединение» Павлова</w:t>
      </w:r>
      <w:r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</w:t>
      </w:r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начальника производственного отдела ГБУ «Управление капитального ремонта и строительства Новгородской области» </w:t>
      </w:r>
      <w:proofErr w:type="spellStart"/>
      <w:r w:rsidR="0001197B"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Хисматулина</w:t>
      </w:r>
      <w:proofErr w:type="spellEnd"/>
      <w:r w:rsidRP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Е.Ш.</w:t>
      </w:r>
      <w:r w:rsidR="0001197B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индивидуального предпринимателя </w:t>
      </w:r>
      <w:proofErr w:type="spellStart"/>
      <w:r w:rsidR="0001197B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="0001197B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роли и степени участия они признаны виновными в совершении преступлений по</w:t>
      </w:r>
      <w:r w:rsidRPr="00AE03D7">
        <w:t xml:space="preserve"> </w:t>
      </w:r>
      <w:r w:rsidRP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ч.3</w:t>
      </w:r>
      <w:proofErr w:type="gramEnd"/>
      <w:r w:rsidRP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160 УК РФ</w:t>
      </w:r>
      <w:r w:rsidR="001C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3CD"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(растрата</w:t>
      </w:r>
      <w:r w:rsid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13CD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вверенного имущества</w:t>
      </w:r>
      <w:r w:rsidR="001C13CD"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совершенная с использованием служебного положения)</w:t>
      </w:r>
      <w:r w:rsidRP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1197B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5 ст. 33, ч.3 ст. 160 УК РФ (пособничество </w:t>
      </w:r>
      <w:r w:rsidR="001C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1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растрат</w:t>
      </w:r>
      <w:r w:rsidR="001C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1197B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вверенного имущества, с использованием служебного положения).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установлено, что в марте 2022 года Павлов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занимая должность директора МБУК «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Межпоселенческое</w:t>
      </w:r>
      <w:proofErr w:type="spell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культурно-библиотечное объединение» заключил с индивидуальным предпринимателем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Шайматовым</w:t>
      </w:r>
      <w:proofErr w:type="spell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А.А.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контракт на выполнение работ по капитальному ремонту зрительного зала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Железковского</w:t>
      </w:r>
      <w:proofErr w:type="spell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Дома культуры. Денежные средства в размере более 3 млн</w:t>
      </w:r>
      <w:r w:rsidR="00481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на проведени</w:t>
      </w:r>
      <w:r w:rsidR="007D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работ были выделены из регионального бюджета в рамках национального проекта «Культура».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это же время Павлов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А.П.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 контракт по осуществлению строительного </w:t>
      </w:r>
      <w:proofErr w:type="gram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ходом выполнения работ по капитальному ремонту зрительного зала Дома культуры с ГБУ «Управление капитального ремонта и строительства Новгородской области». Данный объект был закреплен за начальником производственного отдела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Хисматулиным</w:t>
      </w:r>
      <w:proofErr w:type="spellEnd"/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Е.Ш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исполнения этих контрактов Павлов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</w:t>
      </w:r>
      <w:r w:rsidR="00E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пособничестве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Шайматова</w:t>
      </w:r>
      <w:proofErr w:type="spellEnd"/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Хисматулина</w:t>
      </w:r>
      <w:proofErr w:type="spell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Е.Ш.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внесли в документы ложные сведения об объемах и стоимости работ. В дальнейшем денежные средства за работы, которые фактически не проводились, поступили на банковский счет индивидуального предпринимателя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Шайматова</w:t>
      </w:r>
      <w:proofErr w:type="spellEnd"/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которыми </w:t>
      </w:r>
      <w:r w:rsidR="00DC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распорядил</w:t>
      </w:r>
      <w:r w:rsidR="007D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bookmarkStart w:id="0" w:name="_GoBack"/>
      <w:bookmarkEnd w:id="0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своему усмотрению.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таких действий министерству культуры Новгородской области причинен материальный ущерб на сумму более 70 тыс. рублей.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Вину в совершении преступлений подсудимые не признали. </w:t>
      </w:r>
      <w:proofErr w:type="gram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признал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</w:t>
      </w:r>
      <w:r w:rsidR="00DC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 </w:t>
      </w:r>
      <w:r w:rsidR="008B5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виновным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преступления, предусмотренного ч.3 ст.160 УК РФ, и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3D7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назначил </w:t>
      </w:r>
      <w:r w:rsidR="00AE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наказание в виде штрафа в размере 300 тыс. рублей с лишением права занимать должности, связанные с осуществлением организационно-распорядительных и административно-хозяйственных полномочий в государственных и муниципальных учреждениях,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Хисматулин</w:t>
      </w:r>
      <w:proofErr w:type="spellEnd"/>
      <w:r w:rsidR="00E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Е.Ш.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Шайматов</w:t>
      </w:r>
      <w:proofErr w:type="spellEnd"/>
      <w:r w:rsidR="00E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приговорены к наказанию в виде штрафа в размере</w:t>
      </w:r>
      <w:proofErr w:type="gramEnd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250 тыс. рублей каждый.</w:t>
      </w:r>
    </w:p>
    <w:p w:rsidR="0001197B" w:rsidRPr="0038015A" w:rsidRDefault="0001197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Приговор </w:t>
      </w:r>
      <w:r w:rsidR="00AE03D7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вступил </w:t>
      </w:r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законную силу.</w:t>
      </w:r>
    </w:p>
    <w:p w:rsidR="00AF5604" w:rsidRPr="0038015A" w:rsidRDefault="00AF5604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604" w:rsidRPr="0038015A" w:rsidRDefault="00F350A6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05 декабря 2024 года вступил в силу </w:t>
      </w:r>
      <w:r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обвинительный приговор </w:t>
      </w:r>
      <w:r w:rsidR="00073CD3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тарорусск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CD3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19</w:t>
      </w:r>
      <w:r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</w:t>
      </w:r>
      <w:r w:rsidR="00DC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бывшего директора ОАПОУ «Старорусский агротехнический колледж» Черткова</w:t>
      </w:r>
      <w:r w:rsidR="0013317D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AF5604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0B0C" w:rsidRPr="00073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AF5604"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признан виновным в совершении преступления по ч. 1 ст.285 УК РФ (злоупотребление должностными полномочиями).</w:t>
      </w:r>
    </w:p>
    <w:p w:rsidR="00C3785B" w:rsidRPr="00C3785B" w:rsidRDefault="00AF5604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C3785B"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октябре-декабре 2020 года Чертков А.</w:t>
      </w:r>
      <w:r w:rsidR="0028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3785B"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являясь директором ОАПОУ «Старорусский агротехнический колледж», издал приказы о зачислении слушателей по программе организации профессионального обучения лиц, пострадавших от последствий распространения новой </w:t>
      </w:r>
      <w:proofErr w:type="spellStart"/>
      <w:r w:rsidR="00C3785B"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C3785B"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инфекции, будучи заранее осведомленным, что семь слушателей не смогут посещать обучение.</w:t>
      </w:r>
      <w:proofErr w:type="gramEnd"/>
    </w:p>
    <w:p w:rsidR="00C3785B" w:rsidRPr="00C3785B" w:rsidRDefault="00C3785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в документах указывались ложные сведения, что обучение данные слушатели прошли, сдали </w:t>
      </w:r>
      <w:proofErr w:type="gramStart"/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</w:t>
      </w:r>
      <w:proofErr w:type="gramEnd"/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услуги по их обучению выполнены на сумму более 170 тыс. рублей.</w:t>
      </w:r>
    </w:p>
    <w:p w:rsidR="00C3785B" w:rsidRPr="00C3785B" w:rsidRDefault="00C3785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таких действий Министерству просвещения Российской Федерации причинен ущерб на указанную сумму.</w:t>
      </w:r>
    </w:p>
    <w:p w:rsidR="00C3785B" w:rsidRPr="00C3785B" w:rsidRDefault="00C3785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Вину в совершении преступления подсудимый не признал. Суд назначил Черткову</w:t>
      </w:r>
      <w:r w:rsidR="0028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по ч. 1 ст. 285 УК РФ в виде штрафа в размере 30 </w:t>
      </w:r>
      <w:r w:rsidR="00C0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0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C3785B" w:rsidRPr="00C3785B" w:rsidRDefault="00C3785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ст. 69 УКРФ путем частичного сложения наказания, назначенного по приговору Старорусского районного суда от 26 февраля 2024 года с наказанием, назначенным по настоящему приговору, суд окончательно назначил Черткову А.С. наказание в виде штрафа в размере 120 тыс</w:t>
      </w:r>
      <w:r w:rsidR="00C0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C3785B" w:rsidRPr="00C3785B" w:rsidRDefault="00C3785B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иск в защиту интересов Российской Федерации, в лице Министерства просвещения Российской Федерации удовлетворен частично.</w:t>
      </w:r>
      <w:r w:rsidR="00C0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Черткова А.С. взыскан материальный ущерб, причиненный преступлением, в размере 147</w:t>
      </w:r>
      <w:r w:rsidR="00C0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</w:t>
      </w:r>
      <w:r w:rsidRPr="00C3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1BBA" w:rsidRPr="0038015A" w:rsidRDefault="00C51BBA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EB6" w:rsidRPr="00284EB6" w:rsidRDefault="001C13CD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26 ноября 2024 года </w:t>
      </w:r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Валдайский районный суд </w:t>
      </w:r>
      <w:r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Новгородской области </w:t>
      </w:r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вынес обвинительный приговор по уголовному делу в отношении бывшего директора МАОУ «Средняя школа № 7 д. </w:t>
      </w:r>
      <w:proofErr w:type="spellStart"/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Ивантеево</w:t>
      </w:r>
      <w:proofErr w:type="spellEnd"/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Алексеевой</w:t>
      </w:r>
      <w:r w:rsidR="009D590D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А.Н.</w:t>
      </w:r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Костровой</w:t>
      </w:r>
      <w:r w:rsidR="009D590D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А.Н</w:t>
      </w:r>
      <w:r w:rsidR="00284EB6" w:rsidRPr="001C1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зависимости</w:t>
      </w:r>
      <w:r w:rsidR="00284EB6"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роли и степени участия они признаны виновными в совершении преступлений по ч. 3 ст. 160 УК РФ (растрата, совершенная с использованием служебного положения), ч. 5</w:t>
      </w:r>
      <w:proofErr w:type="gramEnd"/>
      <w:r w:rsidR="00284EB6"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33, ч. 3 ст. 160 УК РФ (пособничество в растрате, совершенное с использованием служебного положения, выразившееся в предоставлении информации, средств совершения преступления).</w:t>
      </w:r>
    </w:p>
    <w:p w:rsidR="00284EB6" w:rsidRPr="00284EB6" w:rsidRDefault="00284EB6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Судом установлено, что в марте 2022 года Алексеева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E7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.Н.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являясь директором МАОУ «Средняя школа № 7 д. </w:t>
      </w:r>
      <w:proofErr w:type="spell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Ивантеево</w:t>
      </w:r>
      <w:proofErr w:type="spellEnd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трудоустроила в учреждение на должность уборщицы служебных помещений, а затем с марта по июль 2022 года на должность гардеробщицы свою сестру </w:t>
      </w:r>
      <w:proofErr w:type="spell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Кострову</w:t>
      </w:r>
      <w:proofErr w:type="spellEnd"/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7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фактически последняя трудовые обязанности не выполняла, в </w:t>
      </w:r>
      <w:proofErr w:type="gram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ей необоснованно начислялась и выплачивалась заработная плата.</w:t>
      </w:r>
    </w:p>
    <w:p w:rsidR="00284EB6" w:rsidRPr="00284EB6" w:rsidRDefault="00284EB6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свою очередь </w:t>
      </w:r>
      <w:proofErr w:type="spell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Кострова</w:t>
      </w:r>
      <w:proofErr w:type="spellEnd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="00E7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зная, что исполнять ее должностные обязанности будут другие сотрудники школы, пособничая сестре, </w:t>
      </w:r>
      <w:proofErr w:type="gram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предоставила свои личные документы</w:t>
      </w:r>
      <w:proofErr w:type="gramEnd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необходимые для трудоустройства, в том числе реквизиты расчетного счета для перечисления заработной платы, а также заключила фиктивный трудовой договор.</w:t>
      </w:r>
    </w:p>
    <w:p w:rsidR="00284EB6" w:rsidRPr="00284EB6" w:rsidRDefault="00284EB6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таких действий учреждению причинен ущерб на сумму более 70 тыс. рублей.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Вину в совершении преступлений подсудимые не признали.</w:t>
      </w:r>
    </w:p>
    <w:p w:rsidR="00284EB6" w:rsidRPr="00284EB6" w:rsidRDefault="00284EB6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с учетом позиции государственного обвинителя назначил Алексеевой 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="00E7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</w:t>
      </w:r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наказание в виде штрафа в размере 120 тыс. рублей с лишением права занимать должности, связанные с осуществлением функций представителя власти, выполнением организационно-распорядительных, административно-хозяйственных функций в государственных органах и органах местного самоуправления сроком на 2 года, </w:t>
      </w:r>
      <w:proofErr w:type="spellStart"/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Кострова</w:t>
      </w:r>
      <w:proofErr w:type="spellEnd"/>
      <w:r w:rsid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  <w:r w:rsidR="00E70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</w:t>
      </w:r>
      <w:r w:rsidRPr="00284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приговорена к наказанию в виде штрафа в размере 100 тыс. рублей.</w:t>
      </w:r>
      <w:proofErr w:type="gramEnd"/>
    </w:p>
    <w:p w:rsidR="00284EB6" w:rsidRPr="0038015A" w:rsidRDefault="00284EB6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Приговор в законную силу не вступил.</w:t>
      </w:r>
    </w:p>
    <w:p w:rsidR="00284EB6" w:rsidRPr="0038015A" w:rsidRDefault="00284EB6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BBA" w:rsidRPr="00C51BBA" w:rsidRDefault="00CE4E18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обвинительный приговор </w:t>
      </w:r>
      <w:proofErr w:type="gramStart"/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вынес</w:t>
      </w:r>
      <w:r w:rsidRP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3DFF" w:rsidRP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декабря 2024 года</w:t>
      </w:r>
      <w:r w:rsidR="00F33D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51BBA" w:rsidRP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Чудовский</w:t>
      </w:r>
      <w:proofErr w:type="spellEnd"/>
      <w:r w:rsidR="00C51BBA" w:rsidRP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районный суд</w:t>
      </w:r>
      <w:r w:rsidR="00F3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Новгородской области</w:t>
      </w:r>
      <w:r w:rsidR="00C51BBA" w:rsidRPr="00F37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1BBA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уголовному делу в отношении бывшего главы </w:t>
      </w:r>
      <w:proofErr w:type="spellStart"/>
      <w:r w:rsidR="00C51BBA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Большевишерского</w:t>
      </w:r>
      <w:proofErr w:type="spellEnd"/>
      <w:r w:rsidR="00C51BBA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поселения Иванова</w:t>
      </w:r>
      <w:r w:rsidR="00DC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</w:t>
      </w:r>
      <w:r w:rsidR="00C51BBA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признан</w:t>
      </w:r>
      <w:proofErr w:type="gramEnd"/>
      <w:r w:rsidR="00C51BBA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виновным в совершении преступления по ч. 2 ст. 286 УК РФ (превышение должностных полномочий, совершенное главой органа местного самоуправления).</w:t>
      </w:r>
    </w:p>
    <w:p w:rsidR="00C51BBA" w:rsidRPr="00C51BBA" w:rsidRDefault="00C51BBA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версии следствия, в период с февраля 2014 года по июль 2015 года Иванов</w:t>
      </w:r>
      <w:r w:rsidR="00481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</w:t>
      </w:r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занимая должность главы </w:t>
      </w:r>
      <w:proofErr w:type="spellStart"/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Большевишерского</w:t>
      </w:r>
      <w:proofErr w:type="spellEnd"/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поселения, уполномоченного на совершение нотариальных действий, изготовил подложное завещание на имя умершей женщины, которое заверил своей подписью и печатью.</w:t>
      </w:r>
    </w:p>
    <w:p w:rsidR="00C51BBA" w:rsidRPr="00C51BBA" w:rsidRDefault="00C51BBA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дальнейшем за вознаграждение в размере 100 тыс. рублей подсудимый передал завещание иным лицам, в отношении которых уголовное дело выделено в отдельное производство, они незаконно вступили в наследство и получили право на распоряжение квартирой в Санкт-Петербурге кадастровой стоимостью свыше 3,7 млн</w:t>
      </w:r>
      <w:r w:rsidR="00481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рублей, а также банковскими счетами.</w:t>
      </w:r>
    </w:p>
    <w:p w:rsidR="00A97688" w:rsidRDefault="00C51BBA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  <w:r w:rsidR="00A97688" w:rsidRPr="00A9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7688" w:rsidRPr="00C5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назначил ему наказание в виде штрафа в размере 120 тыс. рублей.</w:t>
      </w:r>
      <w:r w:rsidR="00A97688" w:rsidRPr="00A9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7688" w:rsidRPr="00380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Приговор в законную силу не вступил.</w:t>
      </w:r>
    </w:p>
    <w:p w:rsidR="0058211D" w:rsidRDefault="0058211D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15E3" w:rsidRDefault="004815E3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15E3" w:rsidRPr="0038015A" w:rsidRDefault="004815E3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штамп"/>
      <w:bookmarkEnd w:id="1"/>
    </w:p>
    <w:p w:rsidR="00C51BBA" w:rsidRPr="00C51BBA" w:rsidRDefault="00C51BBA" w:rsidP="00B4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88" w:rsidRPr="0038015A" w:rsidRDefault="00A97688" w:rsidP="00B46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7688" w:rsidRPr="0038015A" w:rsidSect="0058211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326"/>
    <w:multiLevelType w:val="multilevel"/>
    <w:tmpl w:val="EC0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4EBF"/>
    <w:multiLevelType w:val="multilevel"/>
    <w:tmpl w:val="520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4159"/>
    <w:multiLevelType w:val="multilevel"/>
    <w:tmpl w:val="788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740"/>
    <w:multiLevelType w:val="multilevel"/>
    <w:tmpl w:val="FB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E4BA5"/>
    <w:multiLevelType w:val="multilevel"/>
    <w:tmpl w:val="861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41B1D"/>
    <w:multiLevelType w:val="multilevel"/>
    <w:tmpl w:val="B72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56B28"/>
    <w:multiLevelType w:val="multilevel"/>
    <w:tmpl w:val="608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C45D8"/>
    <w:multiLevelType w:val="multilevel"/>
    <w:tmpl w:val="793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F6A0C"/>
    <w:multiLevelType w:val="multilevel"/>
    <w:tmpl w:val="429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02DE3"/>
    <w:multiLevelType w:val="multilevel"/>
    <w:tmpl w:val="4824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947D2"/>
    <w:multiLevelType w:val="multilevel"/>
    <w:tmpl w:val="019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E1AE3"/>
    <w:multiLevelType w:val="multilevel"/>
    <w:tmpl w:val="42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D2888"/>
    <w:multiLevelType w:val="multilevel"/>
    <w:tmpl w:val="4EC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E5DFF"/>
    <w:multiLevelType w:val="multilevel"/>
    <w:tmpl w:val="BA5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E4172"/>
    <w:multiLevelType w:val="multilevel"/>
    <w:tmpl w:val="E4D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324C1"/>
    <w:multiLevelType w:val="multilevel"/>
    <w:tmpl w:val="60D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37559"/>
    <w:multiLevelType w:val="multilevel"/>
    <w:tmpl w:val="75A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E7C16"/>
    <w:multiLevelType w:val="multilevel"/>
    <w:tmpl w:val="5F2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72BB7"/>
    <w:multiLevelType w:val="multilevel"/>
    <w:tmpl w:val="743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32F3"/>
    <w:multiLevelType w:val="multilevel"/>
    <w:tmpl w:val="BD6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D5F9A"/>
    <w:multiLevelType w:val="multilevel"/>
    <w:tmpl w:val="D4B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31CFE"/>
    <w:multiLevelType w:val="multilevel"/>
    <w:tmpl w:val="0BE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2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4"/>
    <w:rsid w:val="0001197B"/>
    <w:rsid w:val="00023DE0"/>
    <w:rsid w:val="00061469"/>
    <w:rsid w:val="00073CD3"/>
    <w:rsid w:val="00092E8A"/>
    <w:rsid w:val="0013317D"/>
    <w:rsid w:val="001354BE"/>
    <w:rsid w:val="00152F58"/>
    <w:rsid w:val="001748A5"/>
    <w:rsid w:val="00176BC7"/>
    <w:rsid w:val="00177073"/>
    <w:rsid w:val="0019058D"/>
    <w:rsid w:val="001C13CD"/>
    <w:rsid w:val="001C18E7"/>
    <w:rsid w:val="001C2CD0"/>
    <w:rsid w:val="001F080B"/>
    <w:rsid w:val="001F3303"/>
    <w:rsid w:val="001F3D22"/>
    <w:rsid w:val="002137EE"/>
    <w:rsid w:val="002473F4"/>
    <w:rsid w:val="0025630D"/>
    <w:rsid w:val="00280B0C"/>
    <w:rsid w:val="00284EB6"/>
    <w:rsid w:val="0029185D"/>
    <w:rsid w:val="00291984"/>
    <w:rsid w:val="002B6258"/>
    <w:rsid w:val="002E4A60"/>
    <w:rsid w:val="002F3B35"/>
    <w:rsid w:val="0038015A"/>
    <w:rsid w:val="003E353C"/>
    <w:rsid w:val="003E3F3F"/>
    <w:rsid w:val="003F3428"/>
    <w:rsid w:val="00450B94"/>
    <w:rsid w:val="00475063"/>
    <w:rsid w:val="004815E3"/>
    <w:rsid w:val="004C51E0"/>
    <w:rsid w:val="004D057C"/>
    <w:rsid w:val="00533466"/>
    <w:rsid w:val="00556D2B"/>
    <w:rsid w:val="0058211D"/>
    <w:rsid w:val="00610427"/>
    <w:rsid w:val="00625CBE"/>
    <w:rsid w:val="00652D0C"/>
    <w:rsid w:val="00653B96"/>
    <w:rsid w:val="006C3BE5"/>
    <w:rsid w:val="006D2C8B"/>
    <w:rsid w:val="006E492F"/>
    <w:rsid w:val="007A07CB"/>
    <w:rsid w:val="007A3014"/>
    <w:rsid w:val="007A7914"/>
    <w:rsid w:val="007D1150"/>
    <w:rsid w:val="007F161D"/>
    <w:rsid w:val="00846335"/>
    <w:rsid w:val="00883A62"/>
    <w:rsid w:val="008B518E"/>
    <w:rsid w:val="009421F9"/>
    <w:rsid w:val="009634E4"/>
    <w:rsid w:val="009817F7"/>
    <w:rsid w:val="009A11E3"/>
    <w:rsid w:val="009B7878"/>
    <w:rsid w:val="009D590D"/>
    <w:rsid w:val="00A156B4"/>
    <w:rsid w:val="00A31912"/>
    <w:rsid w:val="00A35ADA"/>
    <w:rsid w:val="00A97688"/>
    <w:rsid w:val="00AE03D7"/>
    <w:rsid w:val="00AF5604"/>
    <w:rsid w:val="00B46860"/>
    <w:rsid w:val="00B555C5"/>
    <w:rsid w:val="00B64218"/>
    <w:rsid w:val="00B67C54"/>
    <w:rsid w:val="00B72FAE"/>
    <w:rsid w:val="00B92459"/>
    <w:rsid w:val="00BF503F"/>
    <w:rsid w:val="00C03512"/>
    <w:rsid w:val="00C2118C"/>
    <w:rsid w:val="00C3785B"/>
    <w:rsid w:val="00C51BBA"/>
    <w:rsid w:val="00C745A3"/>
    <w:rsid w:val="00CB60B0"/>
    <w:rsid w:val="00CC64E3"/>
    <w:rsid w:val="00CE4E18"/>
    <w:rsid w:val="00CE6EBB"/>
    <w:rsid w:val="00D02B29"/>
    <w:rsid w:val="00D12AF8"/>
    <w:rsid w:val="00D445D8"/>
    <w:rsid w:val="00D52DFF"/>
    <w:rsid w:val="00D53E66"/>
    <w:rsid w:val="00D64D34"/>
    <w:rsid w:val="00D74D67"/>
    <w:rsid w:val="00D800C1"/>
    <w:rsid w:val="00DC03E8"/>
    <w:rsid w:val="00DC6D93"/>
    <w:rsid w:val="00DF4EA9"/>
    <w:rsid w:val="00E00EC0"/>
    <w:rsid w:val="00E104F9"/>
    <w:rsid w:val="00E1466C"/>
    <w:rsid w:val="00E33EAD"/>
    <w:rsid w:val="00E5246B"/>
    <w:rsid w:val="00E65CA0"/>
    <w:rsid w:val="00E70CE7"/>
    <w:rsid w:val="00E71CD1"/>
    <w:rsid w:val="00EA2C64"/>
    <w:rsid w:val="00EC7290"/>
    <w:rsid w:val="00EC790D"/>
    <w:rsid w:val="00F33DFF"/>
    <w:rsid w:val="00F350A6"/>
    <w:rsid w:val="00F37F23"/>
    <w:rsid w:val="00F45041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s-pagenavigationicon">
    <w:name w:val="feeds-page__navigation_icon"/>
    <w:basedOn w:val="a0"/>
    <w:rsid w:val="00E00EC0"/>
  </w:style>
  <w:style w:type="character" w:customStyle="1" w:styleId="feeds-pagenavigationtooltip">
    <w:name w:val="feeds-page__navigation_tooltip"/>
    <w:basedOn w:val="a0"/>
    <w:rsid w:val="00E00EC0"/>
  </w:style>
  <w:style w:type="paragraph" w:styleId="a4">
    <w:name w:val="Normal (Web)"/>
    <w:basedOn w:val="a"/>
    <w:uiPriority w:val="99"/>
    <w:semiHidden/>
    <w:unhideWhenUsed/>
    <w:rsid w:val="00E0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8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2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3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3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7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1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Васильева Ольга Владимировна</cp:lastModifiedBy>
  <cp:revision>74</cp:revision>
  <cp:lastPrinted>2024-07-03T11:49:00Z</cp:lastPrinted>
  <dcterms:created xsi:type="dcterms:W3CDTF">2024-10-24T07:41:00Z</dcterms:created>
  <dcterms:modified xsi:type="dcterms:W3CDTF">2025-01-17T09:52:00Z</dcterms:modified>
</cp:coreProperties>
</file>