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Информацию о градостроительных условиях и ограничениях развития территорий можно получить в органах местного самоуправления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Окуловского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муниципального района.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информация содержится в Правилах землепользования и застройки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Окуловского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поселения,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Березовикского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поселения,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Боровенковского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поселения, Котовского сельского поселения, Турбинного сельского поселения. Выписку из Правил землепользования и застройки по конкретному земельному участку можно </w:t>
      </w:r>
      <w:proofErr w:type="gram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получить  в</w:t>
      </w:r>
      <w:proofErr w:type="gram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Администрации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Окуловского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муниципального района.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градостроительных условиях на территории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Окуловского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района  Вы</w:t>
      </w:r>
      <w:proofErr w:type="gram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можете бесплатно получить информацию несколькими способами:</w:t>
      </w:r>
    </w:p>
    <w:p w:rsidR="005F2E69" w:rsidRPr="005F2E69" w:rsidRDefault="005F2E69" w:rsidP="005F2E69">
      <w:pPr>
        <w:numPr>
          <w:ilvl w:val="0"/>
          <w:numId w:val="1"/>
        </w:numPr>
        <w:spacing w:after="0" w:line="360" w:lineRule="atLeast"/>
        <w:ind w:left="240" w:right="2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Ознакомившись со Схемой территориального планирования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Окуловского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муниципального района </w:t>
      </w:r>
      <w:hyperlink r:id="rId5" w:history="1">
        <w:r w:rsidRPr="005F2E69">
          <w:rPr>
            <w:rFonts w:ascii="Arial" w:eastAsia="Times New Roman" w:hAnsi="Arial" w:cs="Arial"/>
            <w:color w:val="0568AD"/>
            <w:sz w:val="21"/>
            <w:szCs w:val="21"/>
            <w:u w:val="single"/>
            <w:bdr w:val="none" w:sz="0" w:space="0" w:color="auto" w:frame="1"/>
            <w:lang w:eastAsia="ru-RU"/>
          </w:rPr>
          <w:t> http://okuladm.ru/gradstroy/terplan_mr</w:t>
        </w:r>
      </w:hyperlink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F2E69" w:rsidRPr="005F2E69" w:rsidRDefault="005F2E69" w:rsidP="005F2E69">
      <w:pPr>
        <w:numPr>
          <w:ilvl w:val="0"/>
          <w:numId w:val="1"/>
        </w:numPr>
        <w:spacing w:after="48" w:line="360" w:lineRule="atLeast"/>
        <w:ind w:left="240" w:right="2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Ознакомившись с Правилами землепользования и застройки:</w:t>
      </w:r>
    </w:p>
    <w:p w:rsidR="005F2E69" w:rsidRPr="005F2E69" w:rsidRDefault="005F2E69" w:rsidP="005F2E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Окуловского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поселения </w:t>
      </w:r>
      <w:hyperlink r:id="rId6" w:history="1">
        <w:r w:rsidRPr="005F2E69">
          <w:rPr>
            <w:rFonts w:ascii="Arial" w:eastAsia="Times New Roman" w:hAnsi="Arial" w:cs="Arial"/>
            <w:color w:val="0184E0"/>
            <w:sz w:val="21"/>
            <w:szCs w:val="21"/>
            <w:u w:val="single"/>
            <w:bdr w:val="none" w:sz="0" w:space="0" w:color="auto" w:frame="1"/>
            <w:lang w:eastAsia="ru-RU"/>
          </w:rPr>
          <w:t>http://okuladm.ru/gradstroy/pzz</w:t>
        </w:r>
      </w:hyperlink>
    </w:p>
    <w:p w:rsidR="005F2E69" w:rsidRPr="005F2E69" w:rsidRDefault="005F2E69" w:rsidP="005F2E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Березовикского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 </w:t>
      </w:r>
      <w:hyperlink r:id="rId7" w:history="1">
        <w:r w:rsidRPr="005F2E69">
          <w:rPr>
            <w:rFonts w:ascii="Arial" w:eastAsia="Times New Roman" w:hAnsi="Arial" w:cs="Arial"/>
            <w:color w:val="0184E0"/>
            <w:sz w:val="21"/>
            <w:szCs w:val="21"/>
            <w:u w:val="single"/>
            <w:bdr w:val="none" w:sz="0" w:space="0" w:color="auto" w:frame="1"/>
            <w:lang w:eastAsia="ru-RU"/>
          </w:rPr>
          <w:t>http://berezovikselpos.ru/pravila-zemlepol-zovaniya-i-zastroyki.html</w:t>
        </w:r>
      </w:hyperlink>
    </w:p>
    <w:p w:rsidR="005F2E69" w:rsidRPr="005F2E69" w:rsidRDefault="005F2E69" w:rsidP="005F2E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Боровенковского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  </w:t>
      </w:r>
      <w:hyperlink r:id="rId8" w:history="1">
        <w:r w:rsidRPr="005F2E69">
          <w:rPr>
            <w:rFonts w:ascii="Arial" w:eastAsia="Times New Roman" w:hAnsi="Arial" w:cs="Arial"/>
            <w:color w:val="0184E0"/>
            <w:sz w:val="21"/>
            <w:szCs w:val="21"/>
            <w:u w:val="single"/>
            <w:bdr w:val="none" w:sz="0" w:space="0" w:color="auto" w:frame="1"/>
            <w:lang w:eastAsia="ru-RU"/>
          </w:rPr>
          <w:t>http://borovenkaadm.ru/pravila-zemlepol-zovaniya-i-zastroyki.html</w:t>
        </w:r>
      </w:hyperlink>
    </w:p>
    <w:p w:rsidR="005F2E69" w:rsidRPr="005F2E69" w:rsidRDefault="005F2E69" w:rsidP="005F2E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Котовского сельского поселения </w:t>
      </w:r>
      <w:hyperlink r:id="rId9" w:history="1">
        <w:r w:rsidRPr="005F2E69">
          <w:rPr>
            <w:rFonts w:ascii="Arial" w:eastAsia="Times New Roman" w:hAnsi="Arial" w:cs="Arial"/>
            <w:color w:val="0184E0"/>
            <w:sz w:val="21"/>
            <w:szCs w:val="21"/>
            <w:u w:val="single"/>
            <w:bdr w:val="none" w:sz="0" w:space="0" w:color="auto" w:frame="1"/>
            <w:lang w:eastAsia="ru-RU"/>
          </w:rPr>
          <w:t>http://kotovoadm.ru/pravila-zemlepol-zovaniya-i-zastroyki.html</w:t>
        </w:r>
      </w:hyperlink>
    </w:p>
    <w:p w:rsidR="005F2E69" w:rsidRPr="005F2E69" w:rsidRDefault="005F2E69" w:rsidP="005F2E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Турбинного сельского поселения  </w:t>
      </w:r>
      <w:hyperlink r:id="rId10" w:history="1">
        <w:r w:rsidRPr="005F2E69">
          <w:rPr>
            <w:rFonts w:ascii="Arial" w:eastAsia="Times New Roman" w:hAnsi="Arial" w:cs="Arial"/>
            <w:color w:val="0184E0"/>
            <w:sz w:val="21"/>
            <w:szCs w:val="21"/>
            <w:u w:val="single"/>
            <w:bdr w:val="none" w:sz="0" w:space="0" w:color="auto" w:frame="1"/>
            <w:lang w:eastAsia="ru-RU"/>
          </w:rPr>
          <w:t>http://turbinadm.ru/pravila-zemlepol-zovaniya-i-zastroyki.html</w:t>
        </w:r>
      </w:hyperlink>
    </w:p>
    <w:p w:rsidR="005F2E69" w:rsidRPr="005F2E69" w:rsidRDefault="005F2E69" w:rsidP="005F2E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 к данным документам  также открыт в Федеральной государственной информационной системе территориального планирования (</w:t>
      </w:r>
      <w:hyperlink r:id="rId11" w:history="1">
        <w:r w:rsidRPr="005F2E69">
          <w:rPr>
            <w:rFonts w:ascii="Arial" w:eastAsia="Times New Roman" w:hAnsi="Arial" w:cs="Arial"/>
            <w:color w:val="0184E0"/>
            <w:sz w:val="21"/>
            <w:szCs w:val="21"/>
            <w:u w:val="single"/>
            <w:bdr w:val="none" w:sz="0" w:space="0" w:color="auto" w:frame="1"/>
            <w:lang w:eastAsia="ru-RU"/>
          </w:rPr>
          <w:t>http:fgis.economy.gov.ru/fgis/</w:t>
        </w:r>
      </w:hyperlink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НОРМАТИВНОЕ ПРАВОВОЕ РЕГУЛИРОВАНИЕ (выдержки, определяющие порядок и условия получения информации о градостроительных условиях и ограничениях развития территории)</w:t>
      </w:r>
    </w:p>
    <w:p w:rsidR="005F2E69" w:rsidRPr="005F2E69" w:rsidRDefault="005F2E69" w:rsidP="005F2E69">
      <w:pPr>
        <w:numPr>
          <w:ilvl w:val="0"/>
          <w:numId w:val="2"/>
        </w:numPr>
        <w:spacing w:after="48" w:line="360" w:lineRule="atLeast"/>
        <w:ind w:left="240" w:right="2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Градостроительный кодекс Российской Федерации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 1. Основные понятия, используемые в настоящем Кодексе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водоохранные</w:t>
      </w:r>
      <w:proofErr w:type="spell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землепользования и застройки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землепользования и застройки разрабатываются в целях: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создания условий для планировки территорий муниципальных образований;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создания благоприятных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 обеспечение свободного доступа граждан к информации, их участия в обсуждении вопросов градостроительного развития территорий поселения посредством проведения общественных обсуждений или публичных </w:t>
      </w:r>
      <w:proofErr w:type="gramStart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слушаний  в</w:t>
      </w:r>
      <w:proofErr w:type="gramEnd"/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установленных случаях.</w:t>
      </w:r>
    </w:p>
    <w:p w:rsidR="005F2E69" w:rsidRPr="005F2E69" w:rsidRDefault="005F2E69" w:rsidP="005F2E69">
      <w:pPr>
        <w:numPr>
          <w:ilvl w:val="0"/>
          <w:numId w:val="3"/>
        </w:numPr>
        <w:spacing w:after="48" w:line="360" w:lineRule="atLeast"/>
        <w:ind w:left="240" w:right="2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Правила землепользования и застройки включают в себя: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порядок их применения и внесения изменений в указанные правила;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карту градостроительного зонирования;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градостроительные регламенты.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Настоящие Правила регулируют следующие вопросы землепользования и застройки: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 регулировании землепользования и застройки органами местного самоуправления;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 проведении публичных слушаний по вопросам землепользования и застройки;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 внесении изменений в правила землепользования и застройки;</w:t>
      </w:r>
    </w:p>
    <w:p w:rsidR="005F2E69" w:rsidRPr="005F2E69" w:rsidRDefault="005F2E69" w:rsidP="005F2E69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 регулировании иных вопросов землепользования и застройки.</w:t>
      </w:r>
    </w:p>
    <w:p w:rsidR="007E0462" w:rsidRDefault="007E0462">
      <w:bookmarkStart w:id="0" w:name="_GoBack"/>
      <w:bookmarkEnd w:id="0"/>
    </w:p>
    <w:sectPr w:rsidR="007E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2FF5"/>
    <w:multiLevelType w:val="multilevel"/>
    <w:tmpl w:val="23B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50559"/>
    <w:multiLevelType w:val="multilevel"/>
    <w:tmpl w:val="CAD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41B8D"/>
    <w:multiLevelType w:val="multilevel"/>
    <w:tmpl w:val="4F0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69"/>
    <w:rsid w:val="005F2E69"/>
    <w:rsid w:val="007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03581-04D9-4FFA-91A4-8823128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enkaadm.ru/pravila-zemlepol-zovaniya-i-zastroy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rezovikselpos.ru/pravila-zemlepol-zovaniya-i-zastroyk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ezovikselpos.ru/pravila-zemlepol-zovaniya-i-zastroyki.html" TargetMode="External"/><Relationship Id="rId11" Type="http://schemas.openxmlformats.org/officeDocument/2006/relationships/hyperlink" Target="http://www.adminchudovo.ru/fgis.economy.gov.ru/fgis/" TargetMode="External"/><Relationship Id="rId5" Type="http://schemas.openxmlformats.org/officeDocument/2006/relationships/hyperlink" Target="file:///Z:\%D0%9A%D0%B0%D0%B1%2014\%20http:\okuladm.ru\gradstroy\terplan_mr" TargetMode="External"/><Relationship Id="rId10" Type="http://schemas.openxmlformats.org/officeDocument/2006/relationships/hyperlink" Target="http://turbinadm.ru/pravila-zemlepol-zovaniya-i-zastroy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tovoadm.ru/pravila-zemlepol-zovaniya-i-zastroy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2024-02-28T12:28:00Z</dcterms:created>
  <dcterms:modified xsi:type="dcterms:W3CDTF">2024-02-28T12:29:00Z</dcterms:modified>
</cp:coreProperties>
</file>