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526BD1" w:rsidRDefault="00526BD1" w:rsidP="00390CA9">
      <w:pPr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3E6F30" w:rsidRPr="003E6F30" w:rsidRDefault="003E6F30" w:rsidP="003E6F30">
      <w:pPr>
        <w:widowControl/>
        <w:ind w:left="57" w:hanging="125"/>
        <w:jc w:val="center"/>
        <w:rPr>
          <w:b/>
          <w:bCs/>
          <w:sz w:val="28"/>
          <w:szCs w:val="28"/>
        </w:rPr>
      </w:pPr>
      <w:proofErr w:type="gramStart"/>
      <w:r w:rsidRPr="003E6F30">
        <w:rPr>
          <w:b/>
          <w:bCs/>
          <w:sz w:val="28"/>
          <w:szCs w:val="28"/>
        </w:rPr>
        <w:t xml:space="preserve">О внесении изменений в Положение о муниципальном контроле в сфере благоустройства </w:t>
      </w:r>
      <w:r w:rsidRPr="003E6F30">
        <w:rPr>
          <w:b/>
          <w:bCs/>
          <w:color w:val="000000"/>
          <w:sz w:val="28"/>
          <w:szCs w:val="28"/>
        </w:rPr>
        <w:t xml:space="preserve">на </w:t>
      </w:r>
      <w:r w:rsidRPr="003E6F30">
        <w:rPr>
          <w:b/>
          <w:sz w:val="28"/>
          <w:szCs w:val="28"/>
        </w:rPr>
        <w:t>территории</w:t>
      </w:r>
      <w:proofErr w:type="gramEnd"/>
      <w:r w:rsidRPr="003E6F30">
        <w:rPr>
          <w:b/>
          <w:sz w:val="28"/>
          <w:szCs w:val="28"/>
        </w:rPr>
        <w:t xml:space="preserve"> </w:t>
      </w:r>
      <w:proofErr w:type="spellStart"/>
      <w:r w:rsidRPr="003E6F30">
        <w:rPr>
          <w:b/>
          <w:sz w:val="28"/>
          <w:szCs w:val="28"/>
        </w:rPr>
        <w:t>Окуловского</w:t>
      </w:r>
      <w:proofErr w:type="spellEnd"/>
      <w:r w:rsidRPr="003E6F30">
        <w:rPr>
          <w:b/>
          <w:sz w:val="28"/>
          <w:szCs w:val="28"/>
        </w:rPr>
        <w:t xml:space="preserve"> городского поселения</w:t>
      </w:r>
    </w:p>
    <w:p w:rsidR="003E6F30" w:rsidRPr="003E6F30" w:rsidRDefault="003E6F30" w:rsidP="003E6F30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3E6F30" w:rsidRPr="003E6F30" w:rsidRDefault="003E6F30" w:rsidP="003E6F30">
      <w:pPr>
        <w:spacing w:line="360" w:lineRule="atLeast"/>
        <w:jc w:val="center"/>
        <w:rPr>
          <w:bCs/>
          <w:sz w:val="28"/>
          <w:szCs w:val="28"/>
        </w:rPr>
      </w:pPr>
      <w:r w:rsidRPr="003E6F30">
        <w:rPr>
          <w:bCs/>
          <w:sz w:val="28"/>
          <w:szCs w:val="28"/>
        </w:rPr>
        <w:t xml:space="preserve">Принято Советом депутатов </w:t>
      </w:r>
      <w:proofErr w:type="spellStart"/>
      <w:r w:rsidRPr="003E6F30">
        <w:rPr>
          <w:bCs/>
          <w:sz w:val="28"/>
          <w:szCs w:val="28"/>
        </w:rPr>
        <w:t>Окуловского</w:t>
      </w:r>
      <w:proofErr w:type="spellEnd"/>
      <w:r w:rsidRPr="003E6F30">
        <w:rPr>
          <w:bCs/>
          <w:sz w:val="28"/>
          <w:szCs w:val="28"/>
        </w:rPr>
        <w:t xml:space="preserve"> городского поселения</w:t>
      </w:r>
    </w:p>
    <w:p w:rsidR="003E6F30" w:rsidRPr="003E6F30" w:rsidRDefault="003E6F30" w:rsidP="003E6F30">
      <w:pPr>
        <w:spacing w:line="360" w:lineRule="atLeast"/>
        <w:jc w:val="center"/>
        <w:rPr>
          <w:bCs/>
          <w:sz w:val="28"/>
          <w:szCs w:val="28"/>
        </w:rPr>
      </w:pPr>
      <w:r w:rsidRPr="003E6F30">
        <w:rPr>
          <w:bCs/>
          <w:sz w:val="28"/>
          <w:szCs w:val="28"/>
        </w:rPr>
        <w:t xml:space="preserve">  _____________ 2025 года</w:t>
      </w:r>
    </w:p>
    <w:p w:rsidR="003E6F30" w:rsidRPr="003E6F30" w:rsidRDefault="003E6F30" w:rsidP="003E6F30">
      <w:pPr>
        <w:spacing w:line="280" w:lineRule="atLeast"/>
        <w:ind w:left="57" w:firstLine="709"/>
        <w:jc w:val="both"/>
        <w:rPr>
          <w:sz w:val="28"/>
          <w:szCs w:val="28"/>
        </w:rPr>
      </w:pPr>
    </w:p>
    <w:p w:rsidR="003E6F30" w:rsidRPr="003E6F30" w:rsidRDefault="003E6F30" w:rsidP="003E6F30">
      <w:pPr>
        <w:spacing w:line="280" w:lineRule="atLeast"/>
        <w:jc w:val="both"/>
        <w:rPr>
          <w:bCs/>
          <w:sz w:val="28"/>
          <w:szCs w:val="28"/>
        </w:rPr>
      </w:pPr>
      <w:r w:rsidRPr="003E6F30">
        <w:rPr>
          <w:bCs/>
          <w:sz w:val="28"/>
          <w:szCs w:val="28"/>
        </w:rPr>
        <w:t xml:space="preserve">Совет депутатов </w:t>
      </w:r>
      <w:proofErr w:type="spellStart"/>
      <w:r w:rsidRPr="003E6F30">
        <w:rPr>
          <w:bCs/>
          <w:sz w:val="28"/>
          <w:szCs w:val="28"/>
        </w:rPr>
        <w:t>Окуловского</w:t>
      </w:r>
      <w:proofErr w:type="spellEnd"/>
      <w:r w:rsidRPr="003E6F30">
        <w:rPr>
          <w:bCs/>
          <w:sz w:val="28"/>
          <w:szCs w:val="28"/>
        </w:rPr>
        <w:t xml:space="preserve"> городского поселения</w:t>
      </w:r>
    </w:p>
    <w:p w:rsidR="003E6F30" w:rsidRPr="003E6F30" w:rsidRDefault="003E6F30" w:rsidP="003E6F30">
      <w:pPr>
        <w:spacing w:line="280" w:lineRule="atLeast"/>
        <w:jc w:val="both"/>
        <w:rPr>
          <w:b/>
          <w:bCs/>
          <w:sz w:val="28"/>
          <w:szCs w:val="28"/>
        </w:rPr>
      </w:pPr>
      <w:r w:rsidRPr="003E6F30">
        <w:rPr>
          <w:b/>
          <w:bCs/>
          <w:sz w:val="28"/>
          <w:szCs w:val="28"/>
        </w:rPr>
        <w:t>РЕШИЛ: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</w:t>
      </w:r>
      <w:proofErr w:type="gramStart"/>
      <w:r w:rsidRPr="003E6F30">
        <w:rPr>
          <w:sz w:val="28"/>
          <w:szCs w:val="28"/>
        </w:rPr>
        <w:t xml:space="preserve">1.Внести изменения в Положение о муниципальном контроле в сфере благоустройства на территории </w:t>
      </w:r>
      <w:proofErr w:type="spellStart"/>
      <w:r w:rsidRPr="003E6F30">
        <w:rPr>
          <w:sz w:val="28"/>
          <w:szCs w:val="28"/>
        </w:rPr>
        <w:t>Окуловского</w:t>
      </w:r>
      <w:proofErr w:type="spellEnd"/>
      <w:r w:rsidRPr="003E6F30"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 w:rsidRPr="003E6F30">
        <w:rPr>
          <w:sz w:val="28"/>
          <w:szCs w:val="28"/>
        </w:rPr>
        <w:t>Окуловского</w:t>
      </w:r>
      <w:proofErr w:type="spellEnd"/>
      <w:r w:rsidRPr="003E6F30">
        <w:rPr>
          <w:sz w:val="28"/>
          <w:szCs w:val="28"/>
        </w:rPr>
        <w:t xml:space="preserve"> городского поселения от 24.11.2021 №56 (в редакции решений Совета депутатов </w:t>
      </w:r>
      <w:proofErr w:type="spellStart"/>
      <w:r w:rsidRPr="003E6F30">
        <w:rPr>
          <w:sz w:val="28"/>
          <w:szCs w:val="28"/>
        </w:rPr>
        <w:t>Окуловского</w:t>
      </w:r>
      <w:proofErr w:type="spellEnd"/>
      <w:r w:rsidRPr="003E6F30">
        <w:rPr>
          <w:sz w:val="28"/>
          <w:szCs w:val="28"/>
        </w:rPr>
        <w:t xml:space="preserve"> городского поселения от 01.03.2022 № 66, от 25.05.2022 № 74, 21.02.2024  </w:t>
      </w:r>
      <w:proofErr w:type="gramEnd"/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№ 134):</w:t>
      </w:r>
    </w:p>
    <w:p w:rsidR="003E6F30" w:rsidRPr="003E6F30" w:rsidRDefault="003E6F30" w:rsidP="003E6F30">
      <w:pPr>
        <w:numPr>
          <w:ilvl w:val="1"/>
          <w:numId w:val="46"/>
        </w:num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Изложить раздел </w:t>
      </w:r>
      <w:r w:rsidRPr="003E6F30">
        <w:rPr>
          <w:sz w:val="28"/>
          <w:szCs w:val="28"/>
          <w:lang w:val="en-US"/>
        </w:rPr>
        <w:t>II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«8.Муниципальный контроль осуществляется </w:t>
      </w:r>
      <w:r w:rsidRPr="003E6F30">
        <w:rPr>
          <w:sz w:val="28"/>
          <w:szCs w:val="28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 9.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 xml:space="preserve">Перечень индикаторов риска по муниципальному контролю утверждается Советом  депутатов </w:t>
      </w:r>
      <w:proofErr w:type="spellStart"/>
      <w:r w:rsidRPr="003E6F30">
        <w:rPr>
          <w:sz w:val="28"/>
          <w:szCs w:val="28"/>
        </w:rPr>
        <w:t>Окуловского</w:t>
      </w:r>
      <w:proofErr w:type="spellEnd"/>
      <w:r w:rsidRPr="003E6F30">
        <w:rPr>
          <w:sz w:val="28"/>
          <w:szCs w:val="28"/>
        </w:rPr>
        <w:t xml:space="preserve"> городского поселения.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10. 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>1) средний риск;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>2) умеренный риск;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>3) низкий риск.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11. Объекты контроля относятся к следующим категориям риска: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</w:r>
      <w:proofErr w:type="gramStart"/>
      <w:r w:rsidRPr="003E6F30">
        <w:rPr>
          <w:sz w:val="28"/>
          <w:szCs w:val="28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</w:t>
      </w:r>
      <w:r w:rsidRPr="003E6F30">
        <w:rPr>
          <w:sz w:val="28"/>
          <w:szCs w:val="28"/>
        </w:rPr>
        <w:lastRenderedPageBreak/>
        <w:t>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3E6F30">
        <w:rPr>
          <w:sz w:val="28"/>
          <w:szCs w:val="28"/>
        </w:rPr>
        <w:t xml:space="preserve"> </w:t>
      </w:r>
      <w:proofErr w:type="gramStart"/>
      <w:r w:rsidRPr="003E6F30">
        <w:rPr>
          <w:sz w:val="28"/>
          <w:szCs w:val="28"/>
        </w:rPr>
        <w:t>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</w:t>
      </w:r>
      <w:proofErr w:type="gramEnd"/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</w:r>
      <w:proofErr w:type="gramStart"/>
      <w:r w:rsidRPr="003E6F30">
        <w:rPr>
          <w:sz w:val="28"/>
          <w:szCs w:val="28"/>
        </w:rPr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</w:t>
      </w:r>
      <w:proofErr w:type="gramEnd"/>
      <w:r w:rsidRPr="003E6F30">
        <w:rPr>
          <w:sz w:val="28"/>
          <w:szCs w:val="28"/>
        </w:rPr>
        <w:t xml:space="preserve">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12.Контрольный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     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1.2. Изложить пункт 14.2 раздела </w:t>
      </w:r>
      <w:r w:rsidRPr="003E6F30">
        <w:rPr>
          <w:sz w:val="28"/>
          <w:szCs w:val="28"/>
          <w:lang w:val="en-US"/>
        </w:rPr>
        <w:t>III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«Обобщение правоприменительной практики проводится для решения следующих задач: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2) выявление типичных нарушений обязательных требований, причин, </w:t>
      </w:r>
      <w:r w:rsidRPr="003E6F30">
        <w:rPr>
          <w:sz w:val="28"/>
          <w:szCs w:val="28"/>
        </w:rPr>
        <w:lastRenderedPageBreak/>
        <w:t>факторов и условий, способствующих возникновению указанных нарушений;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4) подготовка предложений об актуализации обязательных требований;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3.Доклад о правоприменительной практике готовится Администрацией района  по каждому осуществляемому им виду контроля с периодичностью, предусмотренной положением о виде контроля, но не реже одного раза в год. Администрация района обеспечивает публичное обсуждение проекта доклада о правоприменительной практике.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4.Доклад о правоприменительной практике утверждается приказом (распоряжением) Главы администрации района и размещается на официальном сайте Администрации района в сети "Интернет" в срок до 1 июля года, следующего за отчетным годом».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1.3.Изложить пункт 14.3 раздела </w:t>
      </w:r>
      <w:r w:rsidRPr="003E6F30">
        <w:rPr>
          <w:sz w:val="28"/>
          <w:szCs w:val="28"/>
          <w:lang w:val="en-US"/>
        </w:rPr>
        <w:t>III</w:t>
      </w:r>
      <w:r w:rsidRPr="003E6F30">
        <w:rPr>
          <w:sz w:val="28"/>
          <w:szCs w:val="28"/>
        </w:rPr>
        <w:t xml:space="preserve"> в новой редакции: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proofErr w:type="gramStart"/>
      <w:r w:rsidRPr="003E6F30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3E6F30">
        <w:rPr>
          <w:sz w:val="28"/>
          <w:szCs w:val="28"/>
        </w:rPr>
        <w:t xml:space="preserve"> по обеспечению соблюдения обязательных требований.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proofErr w:type="gramStart"/>
      <w:r w:rsidRPr="003E6F30">
        <w:rPr>
          <w:sz w:val="28"/>
          <w:szCs w:val="28"/>
        </w:rPr>
        <w:t>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3E6F30">
        <w:rPr>
          <w:sz w:val="28"/>
          <w:szCs w:val="28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lastRenderedPageBreak/>
        <w:t>В возражениях указываются: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</w:t>
      </w:r>
      <w:proofErr w:type="gramStart"/>
      <w:r w:rsidRPr="003E6F30">
        <w:rPr>
          <w:sz w:val="28"/>
          <w:szCs w:val="28"/>
        </w:rPr>
        <w:t>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том числе</w:t>
      </w:r>
      <w:proofErr w:type="gramEnd"/>
      <w:r w:rsidRPr="003E6F30">
        <w:rPr>
          <w:sz w:val="28"/>
          <w:szCs w:val="28"/>
        </w:rPr>
        <w:t xml:space="preserve"> </w:t>
      </w:r>
      <w:proofErr w:type="gramStart"/>
      <w:r w:rsidRPr="003E6F30">
        <w:rPr>
          <w:sz w:val="28"/>
          <w:szCs w:val="28"/>
        </w:rPr>
        <w:t>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3E6F30" w:rsidRPr="003E6F30" w:rsidRDefault="003E6F30" w:rsidP="003E6F30">
      <w:pPr>
        <w:spacing w:line="280" w:lineRule="atLeast"/>
        <w:ind w:firstLine="720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</w:t>
      </w:r>
      <w:proofErr w:type="gramStart"/>
      <w:r w:rsidRPr="003E6F30">
        <w:rPr>
          <w:sz w:val="28"/>
          <w:szCs w:val="28"/>
        </w:rPr>
        <w:t>риск-ориентированного</w:t>
      </w:r>
      <w:proofErr w:type="gramEnd"/>
      <w:r w:rsidRPr="003E6F30">
        <w:rPr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1.4.Изложить пункт 14.5 раздела </w:t>
      </w:r>
      <w:r w:rsidRPr="003E6F30">
        <w:rPr>
          <w:sz w:val="28"/>
          <w:szCs w:val="28"/>
          <w:lang w:val="en-US"/>
        </w:rPr>
        <w:t>III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lastRenderedPageBreak/>
        <w:t xml:space="preserve">     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</w:t>
      </w:r>
      <w:proofErr w:type="gramStart"/>
      <w:r w:rsidRPr="003E6F30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3E6F30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Для объектов контроля, отнесенных к категории среднего или умеренного риска, проводится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 (функций).  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 xml:space="preserve">Решение об отказе в проведении профилактического визита может быть </w:t>
      </w:r>
      <w:r w:rsidRPr="003E6F30">
        <w:rPr>
          <w:sz w:val="28"/>
          <w:szCs w:val="28"/>
        </w:rPr>
        <w:lastRenderedPageBreak/>
        <w:t>обжаловано контролируемым лицом в порядке, установленном Федеральным  законом № 248-ФЗ.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согласования». 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1.5.Дополнить раздел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пунктом </w:t>
      </w:r>
      <w:r w:rsidRPr="003E6F30">
        <w:rPr>
          <w:b/>
          <w:sz w:val="28"/>
          <w:szCs w:val="28"/>
        </w:rPr>
        <w:t>15.1</w:t>
      </w:r>
      <w:r w:rsidRPr="003E6F30">
        <w:rPr>
          <w:sz w:val="28"/>
          <w:szCs w:val="28"/>
        </w:rPr>
        <w:t xml:space="preserve"> следующего содержания: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«Муниципальный контроль осуществляется без проведения плановых контрольных мероприятий.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1.6.Пункт 17 раздела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изложить в следующей редакции: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proofErr w:type="gramStart"/>
      <w:r w:rsidRPr="003E6F30">
        <w:rPr>
          <w:sz w:val="28"/>
          <w:szCs w:val="28"/>
        </w:rPr>
        <w:t>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1) получение письменных объяснений;</w:t>
      </w:r>
      <w:r w:rsidRPr="003E6F30">
        <w:rPr>
          <w:sz w:val="28"/>
          <w:szCs w:val="28"/>
        </w:rPr>
        <w:tab/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2) истребование документов;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3) экспертиза.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В случае</w:t>
      </w:r>
      <w:proofErr w:type="gramStart"/>
      <w:r w:rsidRPr="003E6F30">
        <w:rPr>
          <w:sz w:val="28"/>
          <w:szCs w:val="28"/>
        </w:rPr>
        <w:t>,</w:t>
      </w:r>
      <w:proofErr w:type="gramEnd"/>
      <w:r w:rsidRPr="003E6F30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В случае</w:t>
      </w:r>
      <w:proofErr w:type="gramStart"/>
      <w:r w:rsidRPr="003E6F30">
        <w:rPr>
          <w:sz w:val="28"/>
          <w:szCs w:val="28"/>
        </w:rPr>
        <w:t>,</w:t>
      </w:r>
      <w:proofErr w:type="gramEnd"/>
      <w:r w:rsidRPr="003E6F30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</w:t>
      </w:r>
      <w:r w:rsidRPr="003E6F30">
        <w:rPr>
          <w:sz w:val="28"/>
          <w:szCs w:val="28"/>
        </w:rPr>
        <w:lastRenderedPageBreak/>
        <w:t xml:space="preserve">сведениям, содержащимся в имеющихся у Администрации района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</w:t>
      </w:r>
      <w:proofErr w:type="gramStart"/>
      <w:r w:rsidRPr="003E6F30">
        <w:rPr>
          <w:sz w:val="28"/>
          <w:szCs w:val="28"/>
        </w:rPr>
        <w:t>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  <w:proofErr w:type="gramEnd"/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органов.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E6F30">
        <w:rPr>
          <w:sz w:val="28"/>
          <w:szCs w:val="28"/>
        </w:rPr>
        <w:t>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3E6F30">
        <w:rPr>
          <w:sz w:val="28"/>
          <w:szCs w:val="28"/>
        </w:rPr>
        <w:t>, содержащимся в имеющихся у Администрации района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8" w:anchor="dst101410" w:history="1">
        <w:r w:rsidRPr="003E6F30">
          <w:rPr>
            <w:color w:val="0066CC"/>
            <w:sz w:val="28"/>
            <w:szCs w:val="28"/>
            <w:u w:val="single"/>
          </w:rPr>
          <w:t>пунктами 3</w:t>
        </w:r>
      </w:hyperlink>
      <w:r w:rsidRPr="003E6F30">
        <w:rPr>
          <w:sz w:val="28"/>
          <w:szCs w:val="28"/>
        </w:rPr>
        <w:t>, </w:t>
      </w:r>
      <w:hyperlink r:id="rId9" w:anchor="dst100637" w:history="1">
        <w:r w:rsidRPr="003E6F30">
          <w:rPr>
            <w:color w:val="0066CC"/>
            <w:sz w:val="28"/>
            <w:szCs w:val="28"/>
            <w:u w:val="single"/>
          </w:rPr>
          <w:t>4</w:t>
        </w:r>
      </w:hyperlink>
      <w:r w:rsidRPr="003E6F30">
        <w:rPr>
          <w:sz w:val="28"/>
          <w:szCs w:val="28"/>
        </w:rPr>
        <w:t>, </w:t>
      </w:r>
      <w:hyperlink r:id="rId10" w:anchor="dst100639" w:history="1">
        <w:r w:rsidRPr="003E6F30">
          <w:rPr>
            <w:color w:val="0066CC"/>
            <w:sz w:val="28"/>
            <w:szCs w:val="28"/>
            <w:u w:val="single"/>
          </w:rPr>
          <w:t>6</w:t>
        </w:r>
      </w:hyperlink>
      <w:r w:rsidRPr="003E6F30">
        <w:rPr>
          <w:sz w:val="28"/>
          <w:szCs w:val="28"/>
        </w:rPr>
        <w:t>, </w:t>
      </w:r>
      <w:hyperlink r:id="rId11" w:anchor="dst101412" w:history="1">
        <w:r w:rsidRPr="003E6F30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3E6F30">
        <w:rPr>
          <w:sz w:val="28"/>
          <w:szCs w:val="28"/>
        </w:rPr>
        <w:t xml:space="preserve"> Федерального закона 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№ 248 – ФЗ».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1.7.Дополнить пункт 18 раздела IV в абзаце 1 после слов «объекта контроля» предложением следующего содержания: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 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1.8.Изложить пункт 19 раздела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lastRenderedPageBreak/>
        <w:t xml:space="preserve">      </w:t>
      </w:r>
      <w:proofErr w:type="gramStart"/>
      <w:r w:rsidRPr="003E6F30">
        <w:rPr>
          <w:sz w:val="28"/>
          <w:szCs w:val="28"/>
        </w:rPr>
        <w:t>«Под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Pr="003E6F30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2" w:anchor="dst100659" w:history="1">
        <w:r w:rsidRPr="003E6F30">
          <w:rPr>
            <w:color w:val="0066CC"/>
            <w:sz w:val="28"/>
            <w:szCs w:val="28"/>
            <w:u w:val="single"/>
          </w:rPr>
          <w:t>статьей 60</w:t>
        </w:r>
      </w:hyperlink>
      <w:r w:rsidRPr="003E6F30">
        <w:rPr>
          <w:sz w:val="28"/>
          <w:szCs w:val="28"/>
        </w:rPr>
        <w:t>  Федерального закона № 248-ФЗ;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2) решение об объявлении предостережения;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3" w:anchor="dst100999" w:history="1">
        <w:r w:rsidRPr="003E6F30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3E6F30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4" w:anchor="dst101263" w:history="1">
        <w:r w:rsidRPr="003E6F30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3E6F30">
        <w:rPr>
          <w:sz w:val="28"/>
          <w:szCs w:val="28"/>
        </w:rPr>
        <w:t>  Федерального закона № 248-ФЗ, в случае указания такой возможности в федеральном законе о виде контроля</w:t>
      </w:r>
      <w:proofErr w:type="gramStart"/>
      <w:r w:rsidRPr="003E6F30">
        <w:rPr>
          <w:sz w:val="28"/>
          <w:szCs w:val="28"/>
        </w:rPr>
        <w:t>.».</w:t>
      </w:r>
      <w:proofErr w:type="gramEnd"/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1.9.Изложить пункт 20 раздела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«Под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В ходе выездного обследования на общедоступных (открытых для посещения неограниченным кругом лиц) производственных объектах могут </w:t>
      </w:r>
      <w:r w:rsidRPr="003E6F30">
        <w:rPr>
          <w:sz w:val="28"/>
          <w:szCs w:val="28"/>
        </w:rPr>
        <w:lastRenderedPageBreak/>
        <w:t>совершаться следующие контрольные (надзорные) действия: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1) осмотр;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2) отбор проб (образцов);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3) инструментальное обследование (с применением видеозаписи);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4) испытание;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5) экспертиза.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Выездное обследование проводится без информирования контролируемого лица.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 По результатам проведения выездного обследования не может быть принято решение, предусмотренное </w:t>
      </w:r>
      <w:hyperlink r:id="rId15" w:anchor="dst101000" w:history="1">
        <w:r w:rsidRPr="003E6F30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3E6F30">
        <w:rPr>
          <w:sz w:val="28"/>
          <w:szCs w:val="28"/>
        </w:rPr>
        <w:t> настоящего Федерального закона, за исключением случаев, установленных федеральным законом о виде контроля.</w:t>
      </w:r>
    </w:p>
    <w:p w:rsidR="003E6F30" w:rsidRPr="003E6F30" w:rsidRDefault="003E6F30" w:rsidP="003E6F30">
      <w:pPr>
        <w:spacing w:line="280" w:lineRule="atLeast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    </w:t>
      </w:r>
      <w:proofErr w:type="gramStart"/>
      <w:r w:rsidRPr="003E6F30">
        <w:rPr>
          <w:sz w:val="28"/>
          <w:szCs w:val="28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</w:t>
      </w:r>
      <w:r w:rsidRPr="003E6F30">
        <w:rPr>
          <w:sz w:val="28"/>
          <w:szCs w:val="28"/>
          <w:u w:val="single"/>
        </w:rPr>
        <w:t xml:space="preserve">пунктом 1 части 2 статьи 90 </w:t>
      </w:r>
      <w:r w:rsidRPr="003E6F30">
        <w:rPr>
          <w:sz w:val="28"/>
          <w:szCs w:val="28"/>
        </w:rPr>
        <w:t xml:space="preserve"> Федерального закона № 248-ФЗ от 31июля 2020 года «О государственном контроле (надзоре) и муниципальном контроле в Российской Федерации»  в случае указания такой возможности в федеральном законе о виде контроля, законе субъекта</w:t>
      </w:r>
      <w:proofErr w:type="gramEnd"/>
      <w:r w:rsidRPr="003E6F30">
        <w:rPr>
          <w:sz w:val="28"/>
          <w:szCs w:val="28"/>
        </w:rPr>
        <w:t xml:space="preserve"> Российской Федерации о виде контроля.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</w:t>
      </w:r>
      <w:proofErr w:type="gramStart"/>
      <w:r w:rsidRPr="003E6F30">
        <w:rPr>
          <w:sz w:val="28"/>
          <w:szCs w:val="28"/>
        </w:rPr>
        <w:t>.</w:t>
      </w:r>
      <w:proofErr w:type="gramEnd"/>
      <w:r w:rsidRPr="003E6F30">
        <w:rPr>
          <w:sz w:val="28"/>
          <w:szCs w:val="28"/>
        </w:rPr>
        <w:t xml:space="preserve"> (</w:t>
      </w:r>
      <w:proofErr w:type="gramStart"/>
      <w:r w:rsidRPr="003E6F30">
        <w:rPr>
          <w:sz w:val="28"/>
          <w:szCs w:val="28"/>
        </w:rPr>
        <w:t>п</w:t>
      </w:r>
      <w:proofErr w:type="gramEnd"/>
      <w:r w:rsidRPr="003E6F30">
        <w:rPr>
          <w:sz w:val="28"/>
          <w:szCs w:val="28"/>
        </w:rPr>
        <w:t>.7 (2) Постановления Правительства РФ от 10.03.2022 № 336 (в редакции № 22 от 28.12.2024).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Оценка исполнения предписаний осуществляется только посредством проведения контрольных (надзорных) мероприятий без взаимодействия с контролируемым лицом</w:t>
      </w:r>
      <w:proofErr w:type="gramStart"/>
      <w:r w:rsidRPr="003E6F30">
        <w:rPr>
          <w:sz w:val="28"/>
          <w:szCs w:val="28"/>
        </w:rPr>
        <w:t>.</w:t>
      </w:r>
      <w:proofErr w:type="gramEnd"/>
      <w:r w:rsidRPr="003E6F30">
        <w:rPr>
          <w:sz w:val="28"/>
          <w:szCs w:val="28"/>
        </w:rPr>
        <w:t xml:space="preserve"> (</w:t>
      </w:r>
      <w:proofErr w:type="gramStart"/>
      <w:r w:rsidRPr="003E6F30">
        <w:rPr>
          <w:sz w:val="28"/>
          <w:szCs w:val="28"/>
        </w:rPr>
        <w:t>п</w:t>
      </w:r>
      <w:proofErr w:type="gramEnd"/>
      <w:r w:rsidRPr="003E6F30">
        <w:rPr>
          <w:sz w:val="28"/>
          <w:szCs w:val="28"/>
        </w:rPr>
        <w:t>.7 (2) Постановления Правительства РФ от 10.03.2022 № 336 (в редакции № 22 от 28.12.2024).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1.10.Изложить пункт 21.1 раздела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в следующей редакции: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proofErr w:type="gramStart"/>
      <w:r w:rsidRPr="003E6F30">
        <w:rPr>
          <w:sz w:val="28"/>
          <w:szCs w:val="28"/>
        </w:rPr>
        <w:t>«Осмотр -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  <w:proofErr w:type="gramEnd"/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Если иное не предусмотрено федеральным законом о виде контроля, </w:t>
      </w:r>
      <w:r w:rsidRPr="003E6F30">
        <w:rPr>
          <w:sz w:val="28"/>
          <w:szCs w:val="28"/>
        </w:rPr>
        <w:lastRenderedPageBreak/>
        <w:t>осмотр не может проводиться в отношении жилого помещения.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1.11.Дополнить пункт 21.2 раздела </w:t>
      </w:r>
      <w:r w:rsidRPr="003E6F30">
        <w:rPr>
          <w:sz w:val="28"/>
          <w:szCs w:val="28"/>
          <w:lang w:val="en-US"/>
        </w:rPr>
        <w:t>IV</w:t>
      </w:r>
      <w:r w:rsidRPr="003E6F30">
        <w:rPr>
          <w:sz w:val="28"/>
          <w:szCs w:val="28"/>
        </w:rPr>
        <w:t xml:space="preserve"> абзацем третьим следующего содержания: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«Опрос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proofErr w:type="gramStart"/>
      <w:r w:rsidRPr="003E6F30">
        <w:rPr>
          <w:sz w:val="28"/>
          <w:szCs w:val="28"/>
        </w:rPr>
        <w:t>.».</w:t>
      </w:r>
      <w:proofErr w:type="gramEnd"/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1.12. Изложить пункт 34 раздела </w:t>
      </w:r>
      <w:r w:rsidRPr="003E6F30">
        <w:rPr>
          <w:sz w:val="28"/>
          <w:szCs w:val="28"/>
          <w:lang w:val="en-US"/>
        </w:rPr>
        <w:t>V</w:t>
      </w:r>
      <w:r w:rsidRPr="003E6F30">
        <w:rPr>
          <w:sz w:val="28"/>
          <w:szCs w:val="28"/>
        </w:rPr>
        <w:t xml:space="preserve"> в следующей редакции: 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«Предписание об устранении выявленных нарушений обязательных требований должно содержать, в том числе, следующие сведения по каждому из нарушений: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2) срок устранения выявленного нарушения обязательных требований с указанием конкретной даты;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3) перечень рекомендованных мероприятий по устранению выявленного нарушения обязательных требований;</w:t>
      </w:r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3E6F30">
        <w:rPr>
          <w:sz w:val="28"/>
          <w:szCs w:val="28"/>
        </w:rPr>
        <w:t xml:space="preserve">.». </w:t>
      </w:r>
      <w:proofErr w:type="gramEnd"/>
    </w:p>
    <w:p w:rsidR="003E6F30" w:rsidRPr="003E6F30" w:rsidRDefault="003E6F30" w:rsidP="003E6F30">
      <w:pPr>
        <w:spacing w:line="280" w:lineRule="atLeast"/>
        <w:ind w:firstLine="709"/>
        <w:jc w:val="both"/>
        <w:rPr>
          <w:sz w:val="28"/>
          <w:szCs w:val="28"/>
        </w:rPr>
      </w:pPr>
      <w:r w:rsidRPr="003E6F30">
        <w:rPr>
          <w:sz w:val="28"/>
          <w:szCs w:val="28"/>
        </w:rPr>
        <w:t xml:space="preserve"> 1.13.Заменить в абзаце третьем пункта 31 раздела </w:t>
      </w:r>
      <w:r w:rsidRPr="003E6F30">
        <w:rPr>
          <w:sz w:val="28"/>
          <w:szCs w:val="28"/>
          <w:lang w:val="en-US"/>
        </w:rPr>
        <w:t>V</w:t>
      </w:r>
      <w:r w:rsidRPr="003E6F30">
        <w:rPr>
          <w:sz w:val="28"/>
          <w:szCs w:val="28"/>
        </w:rPr>
        <w:t xml:space="preserve"> цифры «2023» на «2025».</w:t>
      </w:r>
    </w:p>
    <w:p w:rsidR="00382BCD" w:rsidRPr="00382BCD" w:rsidRDefault="009208D2" w:rsidP="0037054F">
      <w:pPr>
        <w:spacing w:line="280" w:lineRule="atLeast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390CA9">
        <w:rPr>
          <w:sz w:val="28"/>
          <w:szCs w:val="28"/>
        </w:rPr>
        <w:t xml:space="preserve">      2.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="00382BCD" w:rsidRPr="00382BCD">
        <w:rPr>
          <w:sz w:val="28"/>
          <w:szCs w:val="28"/>
        </w:rPr>
        <w:t>Окуловского</w:t>
      </w:r>
      <w:proofErr w:type="spellEnd"/>
      <w:r w:rsidR="00382BCD"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382BCD" w:rsidRPr="00382BCD">
        <w:rPr>
          <w:sz w:val="28"/>
          <w:szCs w:val="28"/>
        </w:rPr>
        <w:t>Окуловский</w:t>
      </w:r>
      <w:proofErr w:type="spellEnd"/>
      <w:r w:rsidR="00382BCD"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90CA9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390CA9" w:rsidRDefault="000C546C" w:rsidP="00B7232A">
      <w:pPr>
        <w:spacing w:line="360" w:lineRule="atLeast"/>
        <w:ind w:firstLine="709"/>
        <w:jc w:val="both"/>
        <w:rPr>
          <w:sz w:val="28"/>
          <w:szCs w:val="28"/>
        </w:rPr>
      </w:pPr>
      <w:r w:rsidRPr="00390CA9">
        <w:rPr>
          <w:sz w:val="28"/>
          <w:szCs w:val="28"/>
        </w:rPr>
        <w:t>Заведующий отдел</w:t>
      </w:r>
      <w:r w:rsidR="004007DB" w:rsidRPr="00390CA9">
        <w:rPr>
          <w:sz w:val="28"/>
          <w:szCs w:val="28"/>
        </w:rPr>
        <w:t>ом</w:t>
      </w:r>
      <w:r w:rsidR="00390CA9">
        <w:rPr>
          <w:sz w:val="28"/>
          <w:szCs w:val="28"/>
        </w:rPr>
        <w:t xml:space="preserve"> контроля </w:t>
      </w:r>
    </w:p>
    <w:p w:rsidR="009F091C" w:rsidRPr="00390CA9" w:rsidRDefault="00390CA9" w:rsidP="00B7232A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>
        <w:rPr>
          <w:sz w:val="28"/>
          <w:szCs w:val="28"/>
        </w:rPr>
        <w:t>правового управления</w:t>
      </w:r>
      <w:r w:rsidR="000C546C" w:rsidRPr="00390CA9">
        <w:rPr>
          <w:sz w:val="28"/>
          <w:szCs w:val="28"/>
        </w:rPr>
        <w:t xml:space="preserve">      </w:t>
      </w:r>
      <w:r w:rsidR="004007DB" w:rsidRPr="00390CA9">
        <w:rPr>
          <w:sz w:val="28"/>
          <w:szCs w:val="28"/>
        </w:rPr>
        <w:t xml:space="preserve">  </w:t>
      </w:r>
      <w:r w:rsidR="000C546C" w:rsidRPr="00390CA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0C546C" w:rsidRPr="00390CA9">
        <w:rPr>
          <w:sz w:val="28"/>
          <w:szCs w:val="28"/>
        </w:rPr>
        <w:t xml:space="preserve">  </w:t>
      </w:r>
      <w:r>
        <w:rPr>
          <w:sz w:val="28"/>
          <w:szCs w:val="28"/>
        </w:rPr>
        <w:t>Е.В.</w:t>
      </w:r>
      <w:r w:rsidR="000C546C" w:rsidRPr="00390C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Ляличева</w:t>
      </w:r>
      <w:proofErr w:type="spellEnd"/>
    </w:p>
    <w:sectPr w:rsidR="009F091C" w:rsidRPr="00390CA9" w:rsidSect="006F2C35">
      <w:headerReference w:type="default" r:id="rId16"/>
      <w:headerReference w:type="first" r:id="rId17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679" w:rsidRDefault="00013679">
      <w:r>
        <w:separator/>
      </w:r>
    </w:p>
  </w:endnote>
  <w:endnote w:type="continuationSeparator" w:id="0">
    <w:p w:rsidR="00013679" w:rsidRDefault="0001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679" w:rsidRDefault="00013679">
      <w:r>
        <w:separator/>
      </w:r>
    </w:p>
  </w:footnote>
  <w:footnote w:type="continuationSeparator" w:id="0">
    <w:p w:rsidR="00013679" w:rsidRDefault="0001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ED" w:rsidRDefault="002B29ED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3E6F30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9ED" w:rsidRDefault="002B29E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3E141C"/>
    <w:multiLevelType w:val="hybridMultilevel"/>
    <w:tmpl w:val="FC4231EE"/>
    <w:lvl w:ilvl="0" w:tplc="FA3C7E8A">
      <w:start w:val="1"/>
      <w:numFmt w:val="decimal"/>
      <w:lvlText w:val="%1."/>
      <w:lvlJc w:val="left"/>
      <w:pPr>
        <w:ind w:left="1693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5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6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7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8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2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3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4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5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6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7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8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9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>
    <w:nsid w:val="54017363"/>
    <w:multiLevelType w:val="multilevel"/>
    <w:tmpl w:val="8D80D1DA"/>
    <w:lvl w:ilvl="0">
      <w:start w:val="1"/>
      <w:numFmt w:val="decimal"/>
      <w:lvlText w:val="%1."/>
      <w:lvlJc w:val="left"/>
      <w:pPr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1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3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6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7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8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9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4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1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33"/>
  </w:num>
  <w:num w:numId="3">
    <w:abstractNumId w:val="35"/>
  </w:num>
  <w:num w:numId="4">
    <w:abstractNumId w:val="23"/>
  </w:num>
  <w:num w:numId="5">
    <w:abstractNumId w:val="27"/>
  </w:num>
  <w:num w:numId="6">
    <w:abstractNumId w:val="31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"/>
  </w:num>
  <w:num w:numId="11">
    <w:abstractNumId w:val="29"/>
  </w:num>
  <w:num w:numId="12">
    <w:abstractNumId w:val="25"/>
  </w:num>
  <w:num w:numId="13">
    <w:abstractNumId w:val="16"/>
  </w:num>
  <w:num w:numId="14">
    <w:abstractNumId w:val="28"/>
  </w:num>
  <w:num w:numId="15">
    <w:abstractNumId w:val="14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9"/>
  </w:num>
  <w:num w:numId="18">
    <w:abstractNumId w:val="40"/>
  </w:num>
  <w:num w:numId="19">
    <w:abstractNumId w:val="26"/>
  </w:num>
  <w:num w:numId="20">
    <w:abstractNumId w:val="15"/>
  </w:num>
  <w:num w:numId="21">
    <w:abstractNumId w:val="38"/>
  </w:num>
  <w:num w:numId="22">
    <w:abstractNumId w:val="5"/>
  </w:num>
  <w:num w:numId="23">
    <w:abstractNumId w:val="6"/>
  </w:num>
  <w:num w:numId="24">
    <w:abstractNumId w:val="18"/>
  </w:num>
  <w:num w:numId="25">
    <w:abstractNumId w:val="22"/>
  </w:num>
  <w:num w:numId="26">
    <w:abstractNumId w:val="32"/>
  </w:num>
  <w:num w:numId="27">
    <w:abstractNumId w:val="21"/>
  </w:num>
  <w:num w:numId="28">
    <w:abstractNumId w:val="13"/>
  </w:num>
  <w:num w:numId="29">
    <w:abstractNumId w:val="12"/>
  </w:num>
  <w:num w:numId="30">
    <w:abstractNumId w:val="9"/>
  </w:num>
  <w:num w:numId="31">
    <w:abstractNumId w:val="10"/>
  </w:num>
  <w:num w:numId="32">
    <w:abstractNumId w:val="20"/>
  </w:num>
  <w:num w:numId="33">
    <w:abstractNumId w:val="20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6"/>
  </w:num>
  <w:num w:numId="35">
    <w:abstractNumId w:val="4"/>
  </w:num>
  <w:num w:numId="36">
    <w:abstractNumId w:val="34"/>
  </w:num>
  <w:num w:numId="37">
    <w:abstractNumId w:val="17"/>
  </w:num>
  <w:num w:numId="38">
    <w:abstractNumId w:val="41"/>
  </w:num>
  <w:num w:numId="39">
    <w:abstractNumId w:val="41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7"/>
  </w:num>
  <w:num w:numId="41">
    <w:abstractNumId w:val="37"/>
  </w:num>
  <w:num w:numId="42">
    <w:abstractNumId w:val="3"/>
  </w:num>
  <w:num w:numId="43">
    <w:abstractNumId w:val="3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8"/>
  </w:num>
  <w:num w:numId="45">
    <w:abstractNumId w:val="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05D83"/>
    <w:rsid w:val="00013679"/>
    <w:rsid w:val="000149F1"/>
    <w:rsid w:val="000567BA"/>
    <w:rsid w:val="00067CD8"/>
    <w:rsid w:val="00084CA7"/>
    <w:rsid w:val="00091202"/>
    <w:rsid w:val="000933A2"/>
    <w:rsid w:val="000A061F"/>
    <w:rsid w:val="000B42F0"/>
    <w:rsid w:val="000C3CAE"/>
    <w:rsid w:val="000C546C"/>
    <w:rsid w:val="000D47DA"/>
    <w:rsid w:val="000D6C37"/>
    <w:rsid w:val="000D6FAB"/>
    <w:rsid w:val="000F5E40"/>
    <w:rsid w:val="001139D3"/>
    <w:rsid w:val="00123DCF"/>
    <w:rsid w:val="00137B4E"/>
    <w:rsid w:val="0014274D"/>
    <w:rsid w:val="001512A0"/>
    <w:rsid w:val="001517FB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60F81"/>
    <w:rsid w:val="00270B6C"/>
    <w:rsid w:val="00271DC3"/>
    <w:rsid w:val="00283558"/>
    <w:rsid w:val="002A4EE3"/>
    <w:rsid w:val="002B29ED"/>
    <w:rsid w:val="002B2C4F"/>
    <w:rsid w:val="002B609E"/>
    <w:rsid w:val="002C2A18"/>
    <w:rsid w:val="002E7642"/>
    <w:rsid w:val="00316D6A"/>
    <w:rsid w:val="00346927"/>
    <w:rsid w:val="00347A8D"/>
    <w:rsid w:val="003651A4"/>
    <w:rsid w:val="0037054F"/>
    <w:rsid w:val="00382BCD"/>
    <w:rsid w:val="00390CA9"/>
    <w:rsid w:val="0039335E"/>
    <w:rsid w:val="003A77AA"/>
    <w:rsid w:val="003C1118"/>
    <w:rsid w:val="003C6A92"/>
    <w:rsid w:val="003D3B7E"/>
    <w:rsid w:val="003E1033"/>
    <w:rsid w:val="003E25E0"/>
    <w:rsid w:val="003E3734"/>
    <w:rsid w:val="003E6542"/>
    <w:rsid w:val="003E664B"/>
    <w:rsid w:val="003E6F30"/>
    <w:rsid w:val="004007DB"/>
    <w:rsid w:val="004049D8"/>
    <w:rsid w:val="00413448"/>
    <w:rsid w:val="00426512"/>
    <w:rsid w:val="00440311"/>
    <w:rsid w:val="004422C9"/>
    <w:rsid w:val="00444546"/>
    <w:rsid w:val="0045347B"/>
    <w:rsid w:val="00461164"/>
    <w:rsid w:val="0046495D"/>
    <w:rsid w:val="00464AE2"/>
    <w:rsid w:val="00486AFA"/>
    <w:rsid w:val="004F17FD"/>
    <w:rsid w:val="004F7FEF"/>
    <w:rsid w:val="00526BD1"/>
    <w:rsid w:val="0052708F"/>
    <w:rsid w:val="005324AA"/>
    <w:rsid w:val="005372AB"/>
    <w:rsid w:val="00545728"/>
    <w:rsid w:val="00561282"/>
    <w:rsid w:val="00575214"/>
    <w:rsid w:val="0058495B"/>
    <w:rsid w:val="00594BD8"/>
    <w:rsid w:val="005A12E7"/>
    <w:rsid w:val="005A61B2"/>
    <w:rsid w:val="005F597E"/>
    <w:rsid w:val="005F7629"/>
    <w:rsid w:val="00603941"/>
    <w:rsid w:val="0060446D"/>
    <w:rsid w:val="00611B67"/>
    <w:rsid w:val="00612578"/>
    <w:rsid w:val="006143B1"/>
    <w:rsid w:val="00614F27"/>
    <w:rsid w:val="006335B9"/>
    <w:rsid w:val="006378A3"/>
    <w:rsid w:val="00641616"/>
    <w:rsid w:val="006455B4"/>
    <w:rsid w:val="0067443A"/>
    <w:rsid w:val="0067682B"/>
    <w:rsid w:val="0068180F"/>
    <w:rsid w:val="006946B8"/>
    <w:rsid w:val="006948B7"/>
    <w:rsid w:val="006B3AD6"/>
    <w:rsid w:val="006C0782"/>
    <w:rsid w:val="006D48DF"/>
    <w:rsid w:val="006E7541"/>
    <w:rsid w:val="006F17FA"/>
    <w:rsid w:val="006F2C35"/>
    <w:rsid w:val="00700D21"/>
    <w:rsid w:val="0071756B"/>
    <w:rsid w:val="0072297E"/>
    <w:rsid w:val="007324DE"/>
    <w:rsid w:val="00764777"/>
    <w:rsid w:val="00785A0A"/>
    <w:rsid w:val="007B0ADC"/>
    <w:rsid w:val="007B3342"/>
    <w:rsid w:val="007C66DB"/>
    <w:rsid w:val="007E2074"/>
    <w:rsid w:val="007F0E1D"/>
    <w:rsid w:val="008044E5"/>
    <w:rsid w:val="00804E54"/>
    <w:rsid w:val="0087392B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2F21"/>
    <w:rsid w:val="008F2976"/>
    <w:rsid w:val="008F73CA"/>
    <w:rsid w:val="009206F0"/>
    <w:rsid w:val="009208D2"/>
    <w:rsid w:val="00922C35"/>
    <w:rsid w:val="00950150"/>
    <w:rsid w:val="0095282F"/>
    <w:rsid w:val="00952DF0"/>
    <w:rsid w:val="00961AB4"/>
    <w:rsid w:val="00961D79"/>
    <w:rsid w:val="0096776C"/>
    <w:rsid w:val="009759AE"/>
    <w:rsid w:val="00986B79"/>
    <w:rsid w:val="00990452"/>
    <w:rsid w:val="009930D5"/>
    <w:rsid w:val="00993197"/>
    <w:rsid w:val="009C477E"/>
    <w:rsid w:val="009D0997"/>
    <w:rsid w:val="009D25E5"/>
    <w:rsid w:val="009D306F"/>
    <w:rsid w:val="009F091C"/>
    <w:rsid w:val="009F4E62"/>
    <w:rsid w:val="00A13E30"/>
    <w:rsid w:val="00A52C5A"/>
    <w:rsid w:val="00A737E4"/>
    <w:rsid w:val="00A80842"/>
    <w:rsid w:val="00A873E5"/>
    <w:rsid w:val="00A94308"/>
    <w:rsid w:val="00AA27EC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36331"/>
    <w:rsid w:val="00B41F59"/>
    <w:rsid w:val="00B42533"/>
    <w:rsid w:val="00B45465"/>
    <w:rsid w:val="00B7232A"/>
    <w:rsid w:val="00B72703"/>
    <w:rsid w:val="00B84BEB"/>
    <w:rsid w:val="00B85B31"/>
    <w:rsid w:val="00B93231"/>
    <w:rsid w:val="00BA3D33"/>
    <w:rsid w:val="00BA6F3B"/>
    <w:rsid w:val="00BB5E8C"/>
    <w:rsid w:val="00BC7A60"/>
    <w:rsid w:val="00BD2A0D"/>
    <w:rsid w:val="00C02693"/>
    <w:rsid w:val="00C21DE6"/>
    <w:rsid w:val="00C51906"/>
    <w:rsid w:val="00C5256D"/>
    <w:rsid w:val="00C52920"/>
    <w:rsid w:val="00C611F1"/>
    <w:rsid w:val="00C6656A"/>
    <w:rsid w:val="00C856D5"/>
    <w:rsid w:val="00CB0014"/>
    <w:rsid w:val="00CB2BF6"/>
    <w:rsid w:val="00CF6AF3"/>
    <w:rsid w:val="00D11B58"/>
    <w:rsid w:val="00D158F4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E03CCD"/>
    <w:rsid w:val="00E04396"/>
    <w:rsid w:val="00E13D18"/>
    <w:rsid w:val="00E40F89"/>
    <w:rsid w:val="00E42F5C"/>
    <w:rsid w:val="00E55847"/>
    <w:rsid w:val="00E61671"/>
    <w:rsid w:val="00E81373"/>
    <w:rsid w:val="00E826FB"/>
    <w:rsid w:val="00E87CAF"/>
    <w:rsid w:val="00EA0117"/>
    <w:rsid w:val="00EA6709"/>
    <w:rsid w:val="00EC7425"/>
    <w:rsid w:val="00ED1963"/>
    <w:rsid w:val="00EF2DFF"/>
    <w:rsid w:val="00EF6710"/>
    <w:rsid w:val="00EF68FE"/>
    <w:rsid w:val="00F22748"/>
    <w:rsid w:val="00F24699"/>
    <w:rsid w:val="00F255C9"/>
    <w:rsid w:val="00F459DD"/>
    <w:rsid w:val="00F66232"/>
    <w:rsid w:val="00F86608"/>
    <w:rsid w:val="00F90652"/>
    <w:rsid w:val="00FC4BBC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3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6d73da6d830c2e1bd51e82baf532add1d53831c3/" TargetMode="External"/><Relationship Id="rId13" Type="http://schemas.openxmlformats.org/officeDocument/2006/relationships/hyperlink" Target="https://www.consultant.ru/document/cons_doc_LAW_495001/5105f8a65c9bb5fdeb0811e663587a81fe06d7dd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95001/a5788fc7916097eb3c0ddbdc2b399ff3fe584976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2859</Words>
  <Characters>23355</Characters>
  <Application>Microsoft Office Word</Application>
  <DocSecurity>0</DocSecurity>
  <Lines>194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2022-05-19T08:59:00Z</cp:lastPrinted>
  <dcterms:created xsi:type="dcterms:W3CDTF">2025-04-14T09:42:00Z</dcterms:created>
  <dcterms:modified xsi:type="dcterms:W3CDTF">2025-04-14T09:42:00Z</dcterms:modified>
</cp:coreProperties>
</file>