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B95E98" w:rsidRPr="00382BCD" w:rsidRDefault="00B95E98" w:rsidP="00B95E98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>
        <w:rPr>
          <w:rStyle w:val="FontStyle28"/>
          <w:sz w:val="28"/>
          <w:szCs w:val="28"/>
        </w:rPr>
        <w:t xml:space="preserve"> внесении изменений в П</w:t>
      </w:r>
      <w:r w:rsidRPr="00382BCD">
        <w:rPr>
          <w:rStyle w:val="FontStyle28"/>
          <w:sz w:val="28"/>
          <w:szCs w:val="28"/>
        </w:rPr>
        <w:t>оложени</w:t>
      </w:r>
      <w:r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 </w:t>
      </w:r>
      <w:r>
        <w:rPr>
          <w:rStyle w:val="FontStyle28"/>
          <w:sz w:val="28"/>
          <w:szCs w:val="28"/>
        </w:rPr>
        <w:t xml:space="preserve">жилищном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FC0F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FC0FBE" w:rsidP="00E40F89">
      <w:pPr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7516" w:rsidRPr="00D27516">
        <w:rPr>
          <w:bCs/>
          <w:sz w:val="28"/>
          <w:szCs w:val="28"/>
        </w:rPr>
        <w:t xml:space="preserve">Совет депутатов </w:t>
      </w:r>
      <w:proofErr w:type="spellStart"/>
      <w:r w:rsidR="00D27516" w:rsidRPr="00D27516">
        <w:rPr>
          <w:bCs/>
          <w:sz w:val="28"/>
          <w:szCs w:val="28"/>
        </w:rPr>
        <w:t>Окуловского</w:t>
      </w:r>
      <w:proofErr w:type="spellEnd"/>
      <w:r w:rsidR="00D27516"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95E98" w:rsidRPr="00B95E98" w:rsidRDefault="00FC0FBE" w:rsidP="00B95E9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5E98" w:rsidRPr="00B95E98">
        <w:rPr>
          <w:sz w:val="28"/>
          <w:szCs w:val="28"/>
        </w:rPr>
        <w:t xml:space="preserve">1.Внести изменения в Положение о муниципальном жилищном контроле на территории </w:t>
      </w:r>
      <w:proofErr w:type="spellStart"/>
      <w:r w:rsidR="00B95E98" w:rsidRPr="00B95E98">
        <w:rPr>
          <w:sz w:val="28"/>
          <w:szCs w:val="28"/>
        </w:rPr>
        <w:t>Окуловского</w:t>
      </w:r>
      <w:proofErr w:type="spellEnd"/>
      <w:r w:rsidR="00B95E98" w:rsidRPr="00B95E98">
        <w:rPr>
          <w:sz w:val="28"/>
          <w:szCs w:val="28"/>
        </w:rPr>
        <w:t xml:space="preserve"> городского поселения, утвержденное решением Совета депутатов </w:t>
      </w:r>
      <w:proofErr w:type="spellStart"/>
      <w:r w:rsidR="00B95E98" w:rsidRPr="00B95E98">
        <w:rPr>
          <w:sz w:val="28"/>
          <w:szCs w:val="28"/>
        </w:rPr>
        <w:t>Окуловского</w:t>
      </w:r>
      <w:proofErr w:type="spellEnd"/>
      <w:r w:rsidR="00B95E98" w:rsidRPr="00B95E98">
        <w:rPr>
          <w:sz w:val="28"/>
          <w:szCs w:val="28"/>
        </w:rPr>
        <w:t xml:space="preserve"> городского поселения от 24.11.2021 №59 (в ред. от 01.03.2022 №69, от 25.05.2022 №77, от 27.10.2023 №120, </w:t>
      </w:r>
      <w:proofErr w:type="gramStart"/>
      <w:r w:rsidR="00B95E98" w:rsidRPr="00B95E98">
        <w:rPr>
          <w:sz w:val="28"/>
          <w:szCs w:val="28"/>
        </w:rPr>
        <w:t>от</w:t>
      </w:r>
      <w:proofErr w:type="gramEnd"/>
      <w:r w:rsidR="00B95E98" w:rsidRPr="00B95E98">
        <w:rPr>
          <w:sz w:val="28"/>
          <w:szCs w:val="28"/>
        </w:rPr>
        <w:t xml:space="preserve"> 29.11.2023 №127, от 27.03.2024 №136):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1.1.Изложить раздел </w:t>
      </w:r>
      <w:r w:rsidRPr="00B95E98">
        <w:rPr>
          <w:sz w:val="28"/>
          <w:szCs w:val="28"/>
          <w:lang w:val="en-US"/>
        </w:rPr>
        <w:t>II</w:t>
      </w:r>
      <w:r w:rsidRPr="00B95E98">
        <w:rPr>
          <w:sz w:val="28"/>
          <w:szCs w:val="28"/>
        </w:rPr>
        <w:t xml:space="preserve"> в новой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«Муниципальный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Перечень индикаторов риска по муниципальному контролю утверждается Советом депутатов </w:t>
      </w:r>
      <w:proofErr w:type="spellStart"/>
      <w:r w:rsidRPr="00B95E98">
        <w:rPr>
          <w:sz w:val="28"/>
          <w:szCs w:val="28"/>
        </w:rPr>
        <w:t>Окуловского</w:t>
      </w:r>
      <w:proofErr w:type="spellEnd"/>
      <w:r w:rsidRPr="00B95E98">
        <w:rPr>
          <w:sz w:val="28"/>
          <w:szCs w:val="28"/>
        </w:rPr>
        <w:t xml:space="preserve"> городского поселения.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B95E98" w:rsidRPr="00B95E98" w:rsidRDefault="00B95E98" w:rsidP="00B95E98">
      <w:pPr>
        <w:tabs>
          <w:tab w:val="left" w:pos="7068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1)средний риск;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2)умеренный риск;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3)низкий риск.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ab/>
      </w:r>
      <w:proofErr w:type="gramStart"/>
      <w:r w:rsidRPr="00B95E98">
        <w:rPr>
          <w:sz w:val="28"/>
          <w:szCs w:val="28"/>
        </w:rPr>
        <w:t xml:space="preserve">-к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</w:t>
      </w:r>
      <w:r w:rsidRPr="00B95E98">
        <w:rPr>
          <w:sz w:val="28"/>
          <w:szCs w:val="28"/>
        </w:rPr>
        <w:lastRenderedPageBreak/>
        <w:t>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</w:t>
      </w:r>
      <w:proofErr w:type="gramEnd"/>
      <w:r w:rsidRPr="00B95E98">
        <w:rPr>
          <w:sz w:val="28"/>
          <w:szCs w:val="28"/>
        </w:rPr>
        <w:t xml:space="preserve"> </w:t>
      </w:r>
      <w:proofErr w:type="gramStart"/>
      <w:r w:rsidRPr="00B95E98">
        <w:rPr>
          <w:sz w:val="28"/>
          <w:szCs w:val="28"/>
        </w:rPr>
        <w:t>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</w:t>
      </w:r>
      <w:proofErr w:type="gramEnd"/>
      <w:r w:rsidRPr="00B95E98">
        <w:rPr>
          <w:sz w:val="28"/>
          <w:szCs w:val="28"/>
        </w:rPr>
        <w:t xml:space="preserve">, </w:t>
      </w:r>
      <w:proofErr w:type="gramStart"/>
      <w:r w:rsidRPr="00B95E98">
        <w:rPr>
          <w:sz w:val="28"/>
          <w:szCs w:val="28"/>
        </w:rPr>
        <w:t>предусмотренных</w:t>
      </w:r>
      <w:proofErr w:type="gramEnd"/>
      <w:r w:rsidRPr="00B95E98">
        <w:rPr>
          <w:sz w:val="28"/>
          <w:szCs w:val="28"/>
        </w:rPr>
        <w:t xml:space="preserve">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-к категории умеренного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риска,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-к категории низкого риска - контролируемые лица, не соответствующие критериям, для среднего и умеренного риска.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  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1.2. Изложить пункт 14.2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Обобщение правоприменительной практики проводится для решения следующих задач: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3) анализ случаев причинения вреда (ущерба) охраняемым законом </w:t>
      </w:r>
      <w:r w:rsidRPr="00B95E98">
        <w:rPr>
          <w:sz w:val="28"/>
          <w:szCs w:val="28"/>
        </w:rPr>
        <w:lastRenderedPageBreak/>
        <w:t>ценностям, выявление источников и факторов риска причинения вреда (ущерба);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4) подготовка предложений об актуализации обязательных требований;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3.Доклад о правоприменительной практике готовится Администрацией района  по каждому осуществляемому им виду контроля с периодичностью, предусмотренной положением о виде контроля, но не реже одного раза в год. Администрация района обеспечивает публичное обсуждение проекта доклада о правоприменительной практике.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4.Доклад о правоприменительной практике утверждается приказом (распоряжением) Главы администрации района и размещается на официальном сайте Администрации района в сети "Интернет" в срок до 1 июля года, следующего за отчетным годом.</w:t>
      </w:r>
    </w:p>
    <w:p w:rsidR="00B95E98" w:rsidRPr="00B95E98" w:rsidRDefault="00B95E98" w:rsidP="00B95E98">
      <w:pPr>
        <w:tabs>
          <w:tab w:val="left" w:pos="8448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1.3.Изложить пункт 14.3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новой редакции: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B95E98">
        <w:rPr>
          <w:sz w:val="28"/>
          <w:szCs w:val="28"/>
        </w:rPr>
        <w:t xml:space="preserve"> по обеспечению соблюдения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B95E98">
        <w:rPr>
          <w:sz w:val="28"/>
          <w:szCs w:val="28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B95E98" w:rsidRPr="00B95E98" w:rsidRDefault="00B95E98" w:rsidP="00B95E98">
      <w:pPr>
        <w:tabs>
          <w:tab w:val="left" w:pos="7584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 возражениях указываются: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а) наименование юридического лица, фамилия, имя, отчество (при наличии) </w:t>
      </w:r>
      <w:r w:rsidRPr="00B95E98">
        <w:rPr>
          <w:sz w:val="28"/>
          <w:szCs w:val="28"/>
        </w:rPr>
        <w:lastRenderedPageBreak/>
        <w:t>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способами.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</w:t>
      </w:r>
      <w:r w:rsidRPr="00B95E98">
        <w:rPr>
          <w:color w:val="000000"/>
          <w:sz w:val="30"/>
          <w:szCs w:val="30"/>
          <w:shd w:val="clear" w:color="auto" w:fill="FFFFFF"/>
        </w:rPr>
        <w:t xml:space="preserve"> </w:t>
      </w:r>
      <w:r w:rsidRPr="00B95E98">
        <w:rPr>
          <w:sz w:val="28"/>
          <w:szCs w:val="28"/>
        </w:rPr>
        <w:t>в том числе</w:t>
      </w:r>
      <w:proofErr w:type="gramEnd"/>
      <w:r w:rsidRPr="00B95E98">
        <w:rPr>
          <w:sz w:val="28"/>
          <w:szCs w:val="28"/>
        </w:rPr>
        <w:t xml:space="preserve"> </w:t>
      </w:r>
      <w:proofErr w:type="gramStart"/>
      <w:r w:rsidRPr="00B95E98">
        <w:rPr>
          <w:sz w:val="28"/>
          <w:szCs w:val="28"/>
        </w:rPr>
        <w:t>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</w:t>
      </w:r>
      <w:proofErr w:type="gramStart"/>
      <w:r w:rsidRPr="00B95E98">
        <w:rPr>
          <w:sz w:val="28"/>
          <w:szCs w:val="28"/>
        </w:rPr>
        <w:t>риск-ориентированного</w:t>
      </w:r>
      <w:proofErr w:type="gramEnd"/>
      <w:r w:rsidRPr="00B95E98">
        <w:rPr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1.4.Изложить пункт 14.5 раздела </w:t>
      </w:r>
      <w:r w:rsidRPr="00B95E98">
        <w:rPr>
          <w:sz w:val="28"/>
          <w:szCs w:val="28"/>
          <w:lang w:val="en-US"/>
        </w:rPr>
        <w:t>III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</w:t>
      </w:r>
      <w:r w:rsidRPr="00B95E98">
        <w:rPr>
          <w:sz w:val="28"/>
          <w:szCs w:val="28"/>
        </w:rPr>
        <w:lastRenderedPageBreak/>
        <w:t>приложения "Инспектор».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</w:t>
      </w:r>
      <w:proofErr w:type="gramStart"/>
      <w:r w:rsidRPr="00B95E98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B95E98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случае принятия решения о проведении профилактического визита по </w:t>
      </w:r>
      <w:r w:rsidRPr="00B95E98">
        <w:rPr>
          <w:sz w:val="28"/>
          <w:szCs w:val="28"/>
        </w:rPr>
        <w:lastRenderedPageBreak/>
        <w:t>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1.5.Дополнить раздел IV пунктом 15.1 следующего содержания: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«Муниципальный контроль осуществляется без проведения плановых контрольных мероприятий.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1.6.Пункт 17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изложить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>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 ходе документарной проверки могут совершаться следующие контрольные (надзорные) действия:</w:t>
      </w:r>
    </w:p>
    <w:p w:rsidR="00B95E98" w:rsidRPr="00B95E98" w:rsidRDefault="00B95E98" w:rsidP="00B95E98">
      <w:pPr>
        <w:tabs>
          <w:tab w:val="right" w:pos="9430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1) получение письменных объяснений;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tabs>
          <w:tab w:val="center" w:pos="4715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2) истребование документов;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3) экспертиза.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В случае</w:t>
      </w:r>
      <w:proofErr w:type="gramStart"/>
      <w:r w:rsidRPr="00B95E98">
        <w:rPr>
          <w:sz w:val="28"/>
          <w:szCs w:val="28"/>
        </w:rPr>
        <w:t>,</w:t>
      </w:r>
      <w:proofErr w:type="gramEnd"/>
      <w:r w:rsidRPr="00B95E98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В случае</w:t>
      </w:r>
      <w:proofErr w:type="gramStart"/>
      <w:r w:rsidRPr="00B95E98">
        <w:rPr>
          <w:sz w:val="28"/>
          <w:szCs w:val="28"/>
        </w:rPr>
        <w:t>,</w:t>
      </w:r>
      <w:proofErr w:type="gramEnd"/>
      <w:r w:rsidRPr="00B95E98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информация об ошибках, о противоречиях и несоответствии сведений </w:t>
      </w:r>
      <w:r w:rsidRPr="00B95E98">
        <w:rPr>
          <w:sz w:val="28"/>
          <w:szCs w:val="28"/>
        </w:rPr>
        <w:lastRenderedPageBreak/>
        <w:t xml:space="preserve">направляется контролируемому лицу с требованием представить в течение десяти рабочих дней необходимые письменные объяснения. </w:t>
      </w:r>
      <w:proofErr w:type="gramStart"/>
      <w:r w:rsidRPr="00B95E98">
        <w:rPr>
          <w:sz w:val="28"/>
          <w:szCs w:val="28"/>
        </w:rPr>
        <w:t>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органов.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Срок проведения документарной проверки не может превышать десять рабочих дней. </w:t>
      </w:r>
      <w:proofErr w:type="gramStart"/>
      <w:r w:rsidRPr="00B95E98">
        <w:rPr>
          <w:sz w:val="28"/>
          <w:szCs w:val="28"/>
        </w:rPr>
        <w:t>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B95E98">
        <w:rPr>
          <w:sz w:val="28"/>
          <w:szCs w:val="28"/>
        </w:rPr>
        <w:t>, содержащимся в имеющихся у Администрации района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B95E98">
          <w:rPr>
            <w:color w:val="0066CC"/>
            <w:sz w:val="28"/>
            <w:szCs w:val="28"/>
            <w:u w:val="single"/>
          </w:rPr>
          <w:t>пунктами 3</w:t>
        </w:r>
      </w:hyperlink>
      <w:r w:rsidRPr="00B95E98">
        <w:rPr>
          <w:sz w:val="28"/>
          <w:szCs w:val="28"/>
        </w:rPr>
        <w:t>, </w:t>
      </w:r>
      <w:hyperlink r:id="rId10" w:anchor="dst100637" w:history="1">
        <w:r w:rsidRPr="00B95E98">
          <w:rPr>
            <w:color w:val="0066CC"/>
            <w:sz w:val="28"/>
            <w:szCs w:val="28"/>
            <w:u w:val="single"/>
          </w:rPr>
          <w:t>4</w:t>
        </w:r>
      </w:hyperlink>
      <w:r w:rsidRPr="00B95E98">
        <w:rPr>
          <w:sz w:val="28"/>
          <w:szCs w:val="28"/>
        </w:rPr>
        <w:t>, </w:t>
      </w:r>
      <w:hyperlink r:id="rId11" w:anchor="dst100639" w:history="1">
        <w:r w:rsidRPr="00B95E98">
          <w:rPr>
            <w:color w:val="0066CC"/>
            <w:sz w:val="28"/>
            <w:szCs w:val="28"/>
            <w:u w:val="single"/>
          </w:rPr>
          <w:t>6</w:t>
        </w:r>
      </w:hyperlink>
      <w:r w:rsidRPr="00B95E98">
        <w:rPr>
          <w:sz w:val="28"/>
          <w:szCs w:val="28"/>
        </w:rPr>
        <w:t>, </w:t>
      </w:r>
      <w:hyperlink r:id="rId12" w:anchor="dst101412" w:history="1">
        <w:r w:rsidRPr="00B95E98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B95E98">
        <w:rPr>
          <w:sz w:val="28"/>
          <w:szCs w:val="28"/>
        </w:rPr>
        <w:t xml:space="preserve"> Федерального закона 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>№ 248 – ФЗ</w:t>
      </w:r>
      <w:proofErr w:type="gramStart"/>
      <w:r w:rsidRPr="00B95E98">
        <w:rPr>
          <w:sz w:val="28"/>
          <w:szCs w:val="28"/>
        </w:rPr>
        <w:t>.».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1.7.Дополнить пункт 18 раздела IV в абзаце 1 после слов «объекта контроля» предложением следующего содержания: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 w:rsidRPr="00B95E98">
        <w:rPr>
          <w:sz w:val="28"/>
          <w:szCs w:val="28"/>
        </w:rPr>
        <w:t>.»</w:t>
      </w:r>
      <w:proofErr w:type="gramEnd"/>
      <w:r w:rsidRPr="00B95E98">
        <w:rPr>
          <w:sz w:val="28"/>
          <w:szCs w:val="28"/>
        </w:rPr>
        <w:t>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1.8.Изложить пункт 19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</w:t>
      </w:r>
      <w:proofErr w:type="gramStart"/>
      <w:r w:rsidRPr="00B95E98">
        <w:rPr>
          <w:sz w:val="28"/>
          <w:szCs w:val="28"/>
        </w:rPr>
        <w:t xml:space="preserve"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</w:t>
      </w:r>
      <w:r w:rsidRPr="00B95E98">
        <w:rPr>
          <w:sz w:val="28"/>
          <w:szCs w:val="28"/>
        </w:rPr>
        <w:lastRenderedPageBreak/>
        <w:t>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Pr="00B95E98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3" w:anchor="dst100659" w:history="1">
        <w:r w:rsidRPr="00B95E98">
          <w:rPr>
            <w:color w:val="0066CC"/>
            <w:sz w:val="28"/>
            <w:szCs w:val="28"/>
            <w:u w:val="single"/>
          </w:rPr>
          <w:t>статьей 60</w:t>
        </w:r>
      </w:hyperlink>
      <w:r w:rsidRPr="00B95E98">
        <w:rPr>
          <w:sz w:val="28"/>
          <w:szCs w:val="28"/>
        </w:rPr>
        <w:t>  Федерального закона № 248-ФЗ;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2) решение об объявлении предостережения;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4" w:anchor="dst100999" w:history="1">
        <w:r w:rsidRPr="00B95E98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B95E98">
        <w:rPr>
          <w:sz w:val="28"/>
          <w:szCs w:val="28"/>
        </w:rPr>
        <w:t>  Федерального закона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5" w:anchor="dst101263" w:history="1">
        <w:r w:rsidRPr="00B95E98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B95E98">
        <w:rPr>
          <w:sz w:val="28"/>
          <w:szCs w:val="28"/>
        </w:rPr>
        <w:t> Федерального закона № 248-ФЗ, в случае указания такой возможности в федеральном законе о виде контроля.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1.9.Изложить пункт 20 раздела IV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B95E98" w:rsidRPr="00B95E98" w:rsidRDefault="00B95E98" w:rsidP="00B95E98">
      <w:pPr>
        <w:tabs>
          <w:tab w:val="center" w:pos="4715"/>
        </w:tabs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1) осмотр;</w:t>
      </w:r>
      <w:r w:rsidRPr="00B95E98">
        <w:rPr>
          <w:sz w:val="28"/>
          <w:szCs w:val="28"/>
        </w:rPr>
        <w:tab/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2) отбор проб (образцов);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3) инструментальное обследование (с применением видеозаписи);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4) испытание;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lastRenderedPageBreak/>
        <w:t xml:space="preserve">       5) экспертиза.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Выездное обследование проводится без информирования контролируемого лица.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По результатам проведения выездного обследования не может быть принято решение, предусмотренное </w:t>
      </w:r>
      <w:hyperlink r:id="rId16" w:anchor="dst101000" w:history="1">
        <w:r w:rsidRPr="00B95E98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B95E98">
        <w:rPr>
          <w:sz w:val="28"/>
          <w:szCs w:val="28"/>
        </w:rPr>
        <w:t> настоящего Федерального закона, за исключением случаев, установленных федеральным законом о виде контроля.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  </w:t>
      </w:r>
      <w:proofErr w:type="gramStart"/>
      <w:r w:rsidRPr="00B95E98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17" w:anchor="dst100999" w:history="1">
        <w:r w:rsidRPr="00B95E98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B95E98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1.10.Изложить пункт 21.1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«Осмотр - контрольное действие, заключающееся в проведении визуального обследования территорий, помещений (отсеков), производственных и иных объектов без вскрытия помещений (отсеков), транспортных средств, без разборки, демонтажа или нарушения целостности обследуемых объектов и их частей иными способами.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Если иное не предусмотрено федеральным законом о виде контроля, осмотр не может проводиться в отношении жилого помещения.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1.11. Дополнить пункт 21.2 раздела </w:t>
      </w:r>
      <w:r w:rsidRPr="00B95E98">
        <w:rPr>
          <w:sz w:val="28"/>
          <w:szCs w:val="28"/>
          <w:lang w:val="en-US"/>
        </w:rPr>
        <w:t>IV</w:t>
      </w:r>
      <w:r w:rsidRPr="00B95E98">
        <w:rPr>
          <w:sz w:val="28"/>
          <w:szCs w:val="28"/>
        </w:rPr>
        <w:t xml:space="preserve"> абзацем третьим следующего содержания: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</w:t>
      </w:r>
      <w:proofErr w:type="gramStart"/>
      <w:r w:rsidRPr="00B95E98">
        <w:rPr>
          <w:sz w:val="28"/>
          <w:szCs w:val="28"/>
        </w:rPr>
        <w:t>.»</w:t>
      </w:r>
      <w:proofErr w:type="gramEnd"/>
      <w:r w:rsidRPr="00B95E98">
        <w:rPr>
          <w:sz w:val="28"/>
          <w:szCs w:val="28"/>
        </w:rPr>
        <w:t>.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1.12. Изложить пункт 35 раздела </w:t>
      </w:r>
      <w:r w:rsidRPr="00B95E98">
        <w:rPr>
          <w:sz w:val="28"/>
          <w:szCs w:val="28"/>
          <w:lang w:val="en-US"/>
        </w:rPr>
        <w:t>V</w:t>
      </w:r>
      <w:r w:rsidRPr="00B95E98">
        <w:rPr>
          <w:sz w:val="28"/>
          <w:szCs w:val="28"/>
        </w:rPr>
        <w:t xml:space="preserve"> в следующей редакции: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«Предписание об устранении выявленных нарушений обязательных требований должно содержать, в том числе, следующие сведения по каждому из нарушений: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1) описание каждого выявленного нарушения обязательных требований с указанием конкретных структурных единиц нормативного правового акта, </w:t>
      </w:r>
      <w:r w:rsidRPr="00B95E98">
        <w:rPr>
          <w:sz w:val="28"/>
          <w:szCs w:val="28"/>
        </w:rPr>
        <w:lastRenderedPageBreak/>
        <w:t>содержащего нарушение обязательных требований;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2) срок устранения выявленного нарушения обязательных требований с указанием конкретной даты;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3) перечень рекомендованных мероприятий по устранению выявленного нарушения обязательных требований;</w:t>
      </w:r>
    </w:p>
    <w:p w:rsidR="00B95E98" w:rsidRPr="00B95E98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B95E98">
        <w:rPr>
          <w:sz w:val="28"/>
          <w:szCs w:val="28"/>
        </w:rPr>
        <w:t>.».</w:t>
      </w:r>
      <w:proofErr w:type="gramEnd"/>
    </w:p>
    <w:p w:rsidR="00440D1A" w:rsidRPr="00440D1A" w:rsidRDefault="00B95E98" w:rsidP="00B95E98">
      <w:pPr>
        <w:spacing w:line="280" w:lineRule="atLeast"/>
        <w:jc w:val="both"/>
        <w:rPr>
          <w:sz w:val="28"/>
          <w:szCs w:val="28"/>
        </w:rPr>
      </w:pPr>
      <w:r w:rsidRPr="00B95E98">
        <w:rPr>
          <w:sz w:val="28"/>
          <w:szCs w:val="28"/>
        </w:rPr>
        <w:t xml:space="preserve">       1.13.Заменить в абзаце третьем пункта 32 раздела V цифры «2023» на «2025».</w:t>
      </w:r>
      <w:bookmarkStart w:id="0" w:name="_GoBack"/>
      <w:bookmarkEnd w:id="0"/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="00382BCD" w:rsidRPr="00382BCD">
        <w:rPr>
          <w:sz w:val="28"/>
          <w:szCs w:val="28"/>
        </w:rPr>
        <w:t>Окуловского</w:t>
      </w:r>
      <w:proofErr w:type="spellEnd"/>
      <w:r w:rsidR="00382BCD"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382BCD" w:rsidRPr="00382BCD">
        <w:rPr>
          <w:sz w:val="28"/>
          <w:szCs w:val="28"/>
        </w:rPr>
        <w:t>Окуловский</w:t>
      </w:r>
      <w:proofErr w:type="spellEnd"/>
      <w:r w:rsidR="00382BCD"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FC0FBE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                                     </w:t>
      </w:r>
      <w:proofErr w:type="spellStart"/>
      <w:r>
        <w:rPr>
          <w:sz w:val="28"/>
          <w:szCs w:val="28"/>
        </w:rPr>
        <w:t>Е.В.Ляличева</w:t>
      </w:r>
      <w:proofErr w:type="spellEnd"/>
    </w:p>
    <w:sectPr w:rsidR="00FC0FBE" w:rsidSect="006F2C35">
      <w:headerReference w:type="default" r:id="rId18"/>
      <w:headerReference w:type="first" r:id="rId1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3B" w:rsidRDefault="00082F3B">
      <w:r>
        <w:separator/>
      </w:r>
    </w:p>
  </w:endnote>
  <w:endnote w:type="continuationSeparator" w:id="0">
    <w:p w:rsidR="00082F3B" w:rsidRDefault="000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3B" w:rsidRDefault="00082F3B">
      <w:r>
        <w:separator/>
      </w:r>
    </w:p>
  </w:footnote>
  <w:footnote w:type="continuationSeparator" w:id="0">
    <w:p w:rsidR="00082F3B" w:rsidRDefault="000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B95E98">
      <w:rPr>
        <w:rStyle w:val="FontStyle29"/>
        <w:noProof/>
      </w:rPr>
      <w:t>6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6E201718"/>
    <w:multiLevelType w:val="hybridMultilevel"/>
    <w:tmpl w:val="D2F2298A"/>
    <w:lvl w:ilvl="0" w:tplc="EE56E11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17B82"/>
    <w:rsid w:val="000567BA"/>
    <w:rsid w:val="00067CD8"/>
    <w:rsid w:val="00082F3B"/>
    <w:rsid w:val="00084CA7"/>
    <w:rsid w:val="00091202"/>
    <w:rsid w:val="000933A2"/>
    <w:rsid w:val="000A061F"/>
    <w:rsid w:val="000C3CAE"/>
    <w:rsid w:val="000C546C"/>
    <w:rsid w:val="000D47DA"/>
    <w:rsid w:val="000D6C37"/>
    <w:rsid w:val="000D6FAB"/>
    <w:rsid w:val="000F5E40"/>
    <w:rsid w:val="00100CA4"/>
    <w:rsid w:val="001139D3"/>
    <w:rsid w:val="00123DCF"/>
    <w:rsid w:val="00137B4E"/>
    <w:rsid w:val="0014274D"/>
    <w:rsid w:val="001512A0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159BB"/>
    <w:rsid w:val="00260F81"/>
    <w:rsid w:val="00270B6C"/>
    <w:rsid w:val="00271DC3"/>
    <w:rsid w:val="00283558"/>
    <w:rsid w:val="002A4EE3"/>
    <w:rsid w:val="002B2C4F"/>
    <w:rsid w:val="002B609E"/>
    <w:rsid w:val="002C2A18"/>
    <w:rsid w:val="002E10B6"/>
    <w:rsid w:val="002E7642"/>
    <w:rsid w:val="002F0231"/>
    <w:rsid w:val="00316D6A"/>
    <w:rsid w:val="0032427D"/>
    <w:rsid w:val="003249C6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0D1A"/>
    <w:rsid w:val="004422C9"/>
    <w:rsid w:val="0045347B"/>
    <w:rsid w:val="00455D5D"/>
    <w:rsid w:val="00461164"/>
    <w:rsid w:val="00461CD4"/>
    <w:rsid w:val="00463EDF"/>
    <w:rsid w:val="0046495D"/>
    <w:rsid w:val="00464AE2"/>
    <w:rsid w:val="00472802"/>
    <w:rsid w:val="00486AFA"/>
    <w:rsid w:val="004F17FD"/>
    <w:rsid w:val="004F5184"/>
    <w:rsid w:val="004F7FEF"/>
    <w:rsid w:val="00520FD2"/>
    <w:rsid w:val="00526BD1"/>
    <w:rsid w:val="0052708F"/>
    <w:rsid w:val="005372AB"/>
    <w:rsid w:val="00561282"/>
    <w:rsid w:val="00575214"/>
    <w:rsid w:val="00594BD8"/>
    <w:rsid w:val="005A12E7"/>
    <w:rsid w:val="005A61B2"/>
    <w:rsid w:val="005A7D8C"/>
    <w:rsid w:val="005C2D5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54DCF"/>
    <w:rsid w:val="006721E2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875CD"/>
    <w:rsid w:val="00892585"/>
    <w:rsid w:val="008926D9"/>
    <w:rsid w:val="00894A79"/>
    <w:rsid w:val="008A041E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14CF2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737E4"/>
    <w:rsid w:val="00A80842"/>
    <w:rsid w:val="00A873E5"/>
    <w:rsid w:val="00A94308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95E98"/>
    <w:rsid w:val="00BA3D33"/>
    <w:rsid w:val="00BA6F3B"/>
    <w:rsid w:val="00BB5E8C"/>
    <w:rsid w:val="00BC7A60"/>
    <w:rsid w:val="00BD2A0D"/>
    <w:rsid w:val="00C02693"/>
    <w:rsid w:val="00C21D04"/>
    <w:rsid w:val="00C21DE6"/>
    <w:rsid w:val="00C36371"/>
    <w:rsid w:val="00C51906"/>
    <w:rsid w:val="00C5256D"/>
    <w:rsid w:val="00C52920"/>
    <w:rsid w:val="00C541FF"/>
    <w:rsid w:val="00C64F4D"/>
    <w:rsid w:val="00C6656A"/>
    <w:rsid w:val="00C856D5"/>
    <w:rsid w:val="00CB0014"/>
    <w:rsid w:val="00CB2BF6"/>
    <w:rsid w:val="00CC223E"/>
    <w:rsid w:val="00CE4FCD"/>
    <w:rsid w:val="00CF6AF3"/>
    <w:rsid w:val="00D11018"/>
    <w:rsid w:val="00D11B58"/>
    <w:rsid w:val="00D158F4"/>
    <w:rsid w:val="00D16F8D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DF608A"/>
    <w:rsid w:val="00E03CCD"/>
    <w:rsid w:val="00E04396"/>
    <w:rsid w:val="00E13D18"/>
    <w:rsid w:val="00E40F89"/>
    <w:rsid w:val="00E42152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D5136"/>
    <w:rsid w:val="00EF2DFF"/>
    <w:rsid w:val="00EF6710"/>
    <w:rsid w:val="00EF68FE"/>
    <w:rsid w:val="00F24699"/>
    <w:rsid w:val="00F255C9"/>
    <w:rsid w:val="00F42218"/>
    <w:rsid w:val="00F459DD"/>
    <w:rsid w:val="00F66232"/>
    <w:rsid w:val="00F86608"/>
    <w:rsid w:val="00F90652"/>
    <w:rsid w:val="00FA4537"/>
    <w:rsid w:val="00FC0FBE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1/a5788fc7916097eb3c0ddbdc2b399ff3fe58497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5105f8a65c9bb5fdeb0811e663587a81fe06d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91508-1E9E-45DB-B8F7-B3872124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2721</Words>
  <Characters>22769</Characters>
  <Application>Microsoft Office Word</Application>
  <DocSecurity>0</DocSecurity>
  <Lines>189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2022-05-04T11:04:00Z</cp:lastPrinted>
  <dcterms:created xsi:type="dcterms:W3CDTF">2025-04-14T09:24:00Z</dcterms:created>
  <dcterms:modified xsi:type="dcterms:W3CDTF">2025-04-14T09:24:00Z</dcterms:modified>
</cp:coreProperties>
</file>