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p>
    <w:p w:rsidR="009830E7" w:rsidRDefault="009830E7" w:rsidP="009830E7">
      <w:pPr>
        <w:spacing w:after="0" w:line="360" w:lineRule="auto"/>
        <w:jc w:val="center"/>
        <w:rPr>
          <w:rFonts w:ascii="Times New Roman" w:hAnsi="Times New Roman" w:cs="Times New Roman"/>
          <w:sz w:val="24"/>
          <w:szCs w:val="24"/>
        </w:rPr>
      </w:pPr>
      <w:r w:rsidRPr="009830E7">
        <w:rPr>
          <w:rFonts w:ascii="Times New Roman" w:hAnsi="Times New Roman" w:cs="Times New Roman"/>
          <w:sz w:val="24"/>
          <w:szCs w:val="24"/>
        </w:rPr>
        <w:t>Комплексн</w:t>
      </w:r>
      <w:r>
        <w:rPr>
          <w:rFonts w:ascii="Times New Roman" w:hAnsi="Times New Roman" w:cs="Times New Roman"/>
          <w:sz w:val="24"/>
          <w:szCs w:val="24"/>
        </w:rPr>
        <w:t>ая</w:t>
      </w:r>
      <w:r w:rsidRPr="009830E7">
        <w:rPr>
          <w:rFonts w:ascii="Times New Roman" w:hAnsi="Times New Roman" w:cs="Times New Roman"/>
          <w:sz w:val="24"/>
          <w:szCs w:val="24"/>
        </w:rPr>
        <w:t xml:space="preserve"> схем</w:t>
      </w:r>
      <w:r>
        <w:rPr>
          <w:rFonts w:ascii="Times New Roman" w:hAnsi="Times New Roman" w:cs="Times New Roman"/>
          <w:sz w:val="24"/>
          <w:szCs w:val="24"/>
        </w:rPr>
        <w:t>а</w:t>
      </w:r>
      <w:r w:rsidRPr="009830E7">
        <w:rPr>
          <w:rFonts w:ascii="Times New Roman" w:hAnsi="Times New Roman" w:cs="Times New Roman"/>
          <w:sz w:val="24"/>
          <w:szCs w:val="24"/>
        </w:rPr>
        <w:t xml:space="preserve"> организации дорожного движения на территории </w:t>
      </w:r>
    </w:p>
    <w:p w:rsidR="009830E7" w:rsidRDefault="009830E7" w:rsidP="009830E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Окуловского муниципального района Новгородской области</w:t>
      </w:r>
    </w:p>
    <w:p w:rsidR="009830E7" w:rsidRDefault="009830E7" w:rsidP="009830E7">
      <w:pPr>
        <w:spacing w:after="0" w:line="360" w:lineRule="auto"/>
        <w:ind w:firstLine="709"/>
        <w:jc w:val="both"/>
        <w:rPr>
          <w:rFonts w:ascii="Times New Roman" w:hAnsi="Times New Roman" w:cs="Times New Roman"/>
          <w:sz w:val="24"/>
          <w:szCs w:val="24"/>
        </w:rPr>
        <w:sectPr w:rsidR="009830E7" w:rsidSect="009830E7">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p>
    <w:p w:rsidR="009830E7" w:rsidRDefault="009830E7" w:rsidP="009830E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Список исполнителей</w:t>
      </w:r>
    </w:p>
    <w:p w:rsidR="009830E7" w:rsidRDefault="009830E7" w:rsidP="009830E7">
      <w:pPr>
        <w:spacing w:after="0" w:line="360" w:lineRule="auto"/>
        <w:ind w:firstLine="709"/>
        <w:jc w:val="both"/>
        <w:rPr>
          <w:rFonts w:ascii="Times New Roman" w:hAnsi="Times New Roman" w:cs="Times New Roman"/>
          <w:sz w:val="24"/>
          <w:szCs w:val="24"/>
        </w:rPr>
      </w:pPr>
    </w:p>
    <w:p w:rsidR="009830E7" w:rsidRDefault="009830E7" w:rsidP="009830E7">
      <w:pPr>
        <w:spacing w:after="0" w:line="360" w:lineRule="auto"/>
        <w:ind w:firstLine="709"/>
        <w:jc w:val="both"/>
        <w:rPr>
          <w:rFonts w:ascii="Times New Roman" w:hAnsi="Times New Roman" w:cs="Times New Roman"/>
          <w:sz w:val="24"/>
          <w:szCs w:val="24"/>
        </w:rPr>
      </w:pPr>
    </w:p>
    <w:p w:rsidR="009830E7" w:rsidRDefault="009830E7" w:rsidP="009830E7">
      <w:pPr>
        <w:spacing w:after="0" w:line="360" w:lineRule="auto"/>
        <w:ind w:firstLine="709"/>
        <w:jc w:val="both"/>
        <w:rPr>
          <w:rFonts w:ascii="Times New Roman" w:hAnsi="Times New Roman" w:cs="Times New Roman"/>
          <w:sz w:val="24"/>
          <w:szCs w:val="24"/>
        </w:rPr>
        <w:sectPr w:rsidR="009830E7">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auto"/>
          <w:sz w:val="24"/>
          <w:szCs w:val="24"/>
          <w:lang w:eastAsia="en-US"/>
        </w:rPr>
        <w:id w:val="1246456020"/>
        <w:docPartObj>
          <w:docPartGallery w:val="Table of Contents"/>
          <w:docPartUnique/>
        </w:docPartObj>
      </w:sdtPr>
      <w:sdtEndPr>
        <w:rPr>
          <w:rFonts w:asciiTheme="minorHAnsi" w:hAnsiTheme="minorHAnsi" w:cstheme="minorBidi"/>
          <w:b/>
          <w:bCs/>
          <w:sz w:val="22"/>
          <w:szCs w:val="22"/>
        </w:rPr>
      </w:sdtEndPr>
      <w:sdtContent>
        <w:p w:rsidR="0011107B" w:rsidRDefault="0011107B" w:rsidP="0011107B">
          <w:pPr>
            <w:pStyle w:val="a8"/>
            <w:jc w:val="center"/>
            <w:rPr>
              <w:rFonts w:ascii="Times New Roman" w:hAnsi="Times New Roman" w:cs="Times New Roman"/>
              <w:color w:val="auto"/>
              <w:sz w:val="24"/>
              <w:szCs w:val="24"/>
            </w:rPr>
          </w:pPr>
          <w:r w:rsidRPr="0011107B">
            <w:rPr>
              <w:rFonts w:ascii="Times New Roman" w:hAnsi="Times New Roman" w:cs="Times New Roman"/>
              <w:color w:val="auto"/>
              <w:sz w:val="24"/>
              <w:szCs w:val="24"/>
            </w:rPr>
            <w:t>Оглавление</w:t>
          </w:r>
        </w:p>
        <w:p w:rsidR="0011107B" w:rsidRPr="0011107B" w:rsidRDefault="0011107B" w:rsidP="0011107B">
          <w:pPr>
            <w:rPr>
              <w:lang w:eastAsia="ru-RU"/>
            </w:rPr>
          </w:pPr>
        </w:p>
        <w:p w:rsidR="00D459E2" w:rsidRDefault="00441C1F">
          <w:pPr>
            <w:pStyle w:val="11"/>
            <w:rPr>
              <w:rFonts w:asciiTheme="minorHAnsi" w:eastAsiaTheme="minorEastAsia" w:hAnsiTheme="minorHAnsi" w:cstheme="minorBidi"/>
              <w:sz w:val="22"/>
              <w:szCs w:val="22"/>
            </w:rPr>
          </w:pPr>
          <w:r w:rsidRPr="00441C1F">
            <w:fldChar w:fldCharType="begin"/>
          </w:r>
          <w:r w:rsidR="0011107B" w:rsidRPr="0011107B">
            <w:instrText xml:space="preserve"> TOC \o "1-3" \h \z \u </w:instrText>
          </w:r>
          <w:r w:rsidRPr="00441C1F">
            <w:fldChar w:fldCharType="separate"/>
          </w:r>
          <w:hyperlink w:anchor="_Toc25586758" w:history="1">
            <w:r w:rsidR="00D459E2" w:rsidRPr="0086054D">
              <w:rPr>
                <w:rStyle w:val="a9"/>
              </w:rPr>
              <w:t>ОБОЗНАЧЕНИЯ И СОКРАЩЕНИЯ</w:t>
            </w:r>
            <w:r w:rsidR="00D459E2">
              <w:rPr>
                <w:webHidden/>
              </w:rPr>
              <w:tab/>
            </w:r>
            <w:r>
              <w:rPr>
                <w:webHidden/>
              </w:rPr>
              <w:fldChar w:fldCharType="begin"/>
            </w:r>
            <w:r w:rsidR="00D459E2">
              <w:rPr>
                <w:webHidden/>
              </w:rPr>
              <w:instrText xml:space="preserve"> PAGEREF _Toc25586758 \h </w:instrText>
            </w:r>
            <w:r>
              <w:rPr>
                <w:webHidden/>
              </w:rPr>
            </w:r>
            <w:r>
              <w:rPr>
                <w:webHidden/>
              </w:rPr>
              <w:fldChar w:fldCharType="separate"/>
            </w:r>
            <w:r w:rsidR="00630DCB">
              <w:rPr>
                <w:webHidden/>
              </w:rPr>
              <w:t>7</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759" w:history="1">
            <w:r w:rsidR="00D459E2" w:rsidRPr="0086054D">
              <w:rPr>
                <w:rStyle w:val="a9"/>
              </w:rPr>
              <w:t>ВВЕДЕНИЕ</w:t>
            </w:r>
            <w:r w:rsidR="00D459E2">
              <w:rPr>
                <w:webHidden/>
              </w:rPr>
              <w:tab/>
            </w:r>
            <w:r>
              <w:rPr>
                <w:webHidden/>
              </w:rPr>
              <w:fldChar w:fldCharType="begin"/>
            </w:r>
            <w:r w:rsidR="00D459E2">
              <w:rPr>
                <w:webHidden/>
              </w:rPr>
              <w:instrText xml:space="preserve"> PAGEREF _Toc25586759 \h </w:instrText>
            </w:r>
            <w:r>
              <w:rPr>
                <w:webHidden/>
              </w:rPr>
            </w:r>
            <w:r>
              <w:rPr>
                <w:webHidden/>
              </w:rPr>
              <w:fldChar w:fldCharType="separate"/>
            </w:r>
            <w:r w:rsidR="00630DCB">
              <w:rPr>
                <w:webHidden/>
              </w:rPr>
              <w:t>8</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760" w:history="1">
            <w:r w:rsidR="00D459E2" w:rsidRPr="0086054D">
              <w:rPr>
                <w:rStyle w:val="a9"/>
              </w:rPr>
              <w:t>1. Паспорт КСОДД</w:t>
            </w:r>
            <w:r w:rsidR="00D459E2">
              <w:rPr>
                <w:webHidden/>
              </w:rPr>
              <w:tab/>
            </w:r>
            <w:r>
              <w:rPr>
                <w:webHidden/>
              </w:rPr>
              <w:fldChar w:fldCharType="begin"/>
            </w:r>
            <w:r w:rsidR="00D459E2">
              <w:rPr>
                <w:webHidden/>
              </w:rPr>
              <w:instrText xml:space="preserve"> PAGEREF _Toc25586760 \h </w:instrText>
            </w:r>
            <w:r>
              <w:rPr>
                <w:webHidden/>
              </w:rPr>
            </w:r>
            <w:r>
              <w:rPr>
                <w:webHidden/>
              </w:rPr>
              <w:fldChar w:fldCharType="separate"/>
            </w:r>
            <w:r w:rsidR="00630DCB">
              <w:rPr>
                <w:webHidden/>
              </w:rPr>
              <w:t>9</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761" w:history="1">
            <w:r w:rsidR="00D459E2" w:rsidRPr="0086054D">
              <w:rPr>
                <w:rStyle w:val="a9"/>
              </w:rPr>
              <w:t>2. Характеристика существующей дорожно-транспортной ситуации на территории Окуловского муниципального района Новгородской области</w:t>
            </w:r>
            <w:r w:rsidR="00D459E2">
              <w:rPr>
                <w:webHidden/>
              </w:rPr>
              <w:tab/>
            </w:r>
            <w:r>
              <w:rPr>
                <w:webHidden/>
              </w:rPr>
              <w:fldChar w:fldCharType="begin"/>
            </w:r>
            <w:r w:rsidR="00D459E2">
              <w:rPr>
                <w:webHidden/>
              </w:rPr>
              <w:instrText xml:space="preserve"> PAGEREF _Toc25586761 \h </w:instrText>
            </w:r>
            <w:r>
              <w:rPr>
                <w:webHidden/>
              </w:rPr>
            </w:r>
            <w:r>
              <w:rPr>
                <w:webHidden/>
              </w:rPr>
              <w:fldChar w:fldCharType="separate"/>
            </w:r>
            <w:r w:rsidR="00630DCB">
              <w:rPr>
                <w:webHidden/>
              </w:rPr>
              <w:t>11</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762" w:history="1">
            <w:r w:rsidR="00D459E2" w:rsidRPr="0086054D">
              <w:rPr>
                <w:rStyle w:val="a9"/>
              </w:rPr>
              <w:t>2.1 Положение территории Окуловского муниципального района Новгородской области в структуре пространственной организации (прилегающих субъектов Российской Федерации)</w:t>
            </w:r>
            <w:r w:rsidR="00D459E2">
              <w:rPr>
                <w:webHidden/>
              </w:rPr>
              <w:tab/>
            </w:r>
            <w:r>
              <w:rPr>
                <w:webHidden/>
              </w:rPr>
              <w:fldChar w:fldCharType="begin"/>
            </w:r>
            <w:r w:rsidR="00D459E2">
              <w:rPr>
                <w:webHidden/>
              </w:rPr>
              <w:instrText xml:space="preserve"> PAGEREF _Toc25586762 \h </w:instrText>
            </w:r>
            <w:r>
              <w:rPr>
                <w:webHidden/>
              </w:rPr>
            </w:r>
            <w:r>
              <w:rPr>
                <w:webHidden/>
              </w:rPr>
              <w:fldChar w:fldCharType="separate"/>
            </w:r>
            <w:r w:rsidR="00630DCB">
              <w:rPr>
                <w:webHidden/>
              </w:rPr>
              <w:t>11</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763" w:history="1">
            <w:r w:rsidR="00D459E2" w:rsidRPr="0086054D">
              <w:rPr>
                <w:rStyle w:val="a9"/>
              </w:rPr>
              <w:t>2.2 Анализ нормативного, правового и информационного обеспечения деятельности в сфере ОДД</w:t>
            </w:r>
            <w:r w:rsidR="00D459E2">
              <w:rPr>
                <w:webHidden/>
              </w:rPr>
              <w:tab/>
            </w:r>
            <w:r>
              <w:rPr>
                <w:webHidden/>
              </w:rPr>
              <w:fldChar w:fldCharType="begin"/>
            </w:r>
            <w:r w:rsidR="00D459E2">
              <w:rPr>
                <w:webHidden/>
              </w:rPr>
              <w:instrText xml:space="preserve"> PAGEREF _Toc25586763 \h </w:instrText>
            </w:r>
            <w:r>
              <w:rPr>
                <w:webHidden/>
              </w:rPr>
            </w:r>
            <w:r>
              <w:rPr>
                <w:webHidden/>
              </w:rPr>
              <w:fldChar w:fldCharType="separate"/>
            </w:r>
            <w:r w:rsidR="00630DCB">
              <w:rPr>
                <w:webHidden/>
              </w:rPr>
              <w:t>13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764" w:history="1">
            <w:r w:rsidR="00D459E2" w:rsidRPr="0086054D">
              <w:rPr>
                <w:rStyle w:val="a9"/>
              </w:rPr>
              <w:t>2.3 Анализ имеющихся документов территориального планирования, планов и программ комплексного социально-экономического развития федерального, регионального и муниципального уровня, долгосрочных целевых программ, программ комплексного развития транспортной инфраструктуры, материалов инженерных изысканий</w:t>
            </w:r>
            <w:r w:rsidR="00D459E2">
              <w:rPr>
                <w:webHidden/>
              </w:rPr>
              <w:tab/>
            </w:r>
            <w:r>
              <w:rPr>
                <w:webHidden/>
              </w:rPr>
              <w:fldChar w:fldCharType="begin"/>
            </w:r>
            <w:r w:rsidR="00D459E2">
              <w:rPr>
                <w:webHidden/>
              </w:rPr>
              <w:instrText xml:space="preserve"> PAGEREF _Toc25586764 \h </w:instrText>
            </w:r>
            <w:r>
              <w:rPr>
                <w:webHidden/>
              </w:rPr>
            </w:r>
            <w:r>
              <w:rPr>
                <w:webHidden/>
              </w:rPr>
              <w:fldChar w:fldCharType="separate"/>
            </w:r>
            <w:r w:rsidR="00630DCB">
              <w:rPr>
                <w:webHidden/>
              </w:rPr>
              <w:t>18</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68" w:history="1">
            <w:r w:rsidR="00D459E2" w:rsidRPr="0086054D">
              <w:rPr>
                <w:rStyle w:val="a9"/>
              </w:rPr>
              <w:t>2.4 Оценка социально-экономической и градостроительной деятельности на территории Окуловского муниципального района Новгородской области, включая деятельность в сфере транспорта, дорожную деятельность</w:t>
            </w:r>
            <w:r w:rsidR="00D459E2">
              <w:rPr>
                <w:webHidden/>
              </w:rPr>
              <w:tab/>
            </w:r>
            <w:r>
              <w:rPr>
                <w:webHidden/>
              </w:rPr>
              <w:fldChar w:fldCharType="begin"/>
            </w:r>
            <w:r w:rsidR="00D459E2">
              <w:rPr>
                <w:webHidden/>
              </w:rPr>
              <w:instrText xml:space="preserve"> PAGEREF _Toc25586868 \h </w:instrText>
            </w:r>
            <w:r>
              <w:rPr>
                <w:webHidden/>
              </w:rPr>
            </w:r>
            <w:r>
              <w:rPr>
                <w:webHidden/>
              </w:rPr>
              <w:fldChar w:fldCharType="separate"/>
            </w:r>
            <w:r w:rsidR="00630DCB">
              <w:rPr>
                <w:webHidden/>
              </w:rPr>
              <w:t>41</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69" w:history="1">
            <w:r w:rsidR="00D459E2" w:rsidRPr="0086054D">
              <w:rPr>
                <w:rStyle w:val="a9"/>
              </w:rPr>
              <w:t>2.5 Оценка сети дорог, оценку и анализ показателей качества содержания дорог, анализ перспектив развития дорог на территории на территории Окуловского муниципального района Новгородской области</w:t>
            </w:r>
            <w:r w:rsidR="00D459E2">
              <w:rPr>
                <w:webHidden/>
              </w:rPr>
              <w:tab/>
            </w:r>
            <w:r>
              <w:rPr>
                <w:webHidden/>
              </w:rPr>
              <w:fldChar w:fldCharType="begin"/>
            </w:r>
            <w:r w:rsidR="00D459E2">
              <w:rPr>
                <w:webHidden/>
              </w:rPr>
              <w:instrText xml:space="preserve"> PAGEREF _Toc25586869 \h </w:instrText>
            </w:r>
            <w:r>
              <w:rPr>
                <w:webHidden/>
              </w:rPr>
            </w:r>
            <w:r>
              <w:rPr>
                <w:webHidden/>
              </w:rPr>
              <w:fldChar w:fldCharType="separate"/>
            </w:r>
            <w:r w:rsidR="00630DCB">
              <w:rPr>
                <w:webHidden/>
              </w:rPr>
              <w:t>43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0" w:history="1">
            <w:r w:rsidR="00D459E2" w:rsidRPr="0086054D">
              <w:rPr>
                <w:rStyle w:val="a9"/>
              </w:rPr>
              <w:t>2.6 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r w:rsidR="00D459E2">
              <w:rPr>
                <w:webHidden/>
              </w:rPr>
              <w:tab/>
            </w:r>
            <w:r>
              <w:rPr>
                <w:webHidden/>
              </w:rPr>
              <w:fldChar w:fldCharType="begin"/>
            </w:r>
            <w:r w:rsidR="00D459E2">
              <w:rPr>
                <w:webHidden/>
              </w:rPr>
              <w:instrText xml:space="preserve"> PAGEREF _Toc25586870 \h </w:instrText>
            </w:r>
            <w:r>
              <w:rPr>
                <w:webHidden/>
              </w:rPr>
            </w:r>
            <w:r>
              <w:rPr>
                <w:webHidden/>
              </w:rPr>
              <w:fldChar w:fldCharType="separate"/>
            </w:r>
            <w:r w:rsidR="00630DCB">
              <w:rPr>
                <w:webHidden/>
              </w:rPr>
              <w:t>76</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1" w:history="1">
            <w:r w:rsidR="00D459E2" w:rsidRPr="0086054D">
              <w:rPr>
                <w:rStyle w:val="a9"/>
              </w:rPr>
              <w:t>2.7 Оценка организации парковочного пространства</w:t>
            </w:r>
            <w:r w:rsidR="00D459E2">
              <w:rPr>
                <w:webHidden/>
              </w:rPr>
              <w:tab/>
            </w:r>
            <w:r>
              <w:rPr>
                <w:webHidden/>
              </w:rPr>
              <w:fldChar w:fldCharType="begin"/>
            </w:r>
            <w:r w:rsidR="00D459E2">
              <w:rPr>
                <w:webHidden/>
              </w:rPr>
              <w:instrText xml:space="preserve"> PAGEREF _Toc25586871 \h </w:instrText>
            </w:r>
            <w:r>
              <w:rPr>
                <w:webHidden/>
              </w:rPr>
            </w:r>
            <w:r>
              <w:rPr>
                <w:webHidden/>
              </w:rPr>
              <w:fldChar w:fldCharType="separate"/>
            </w:r>
            <w:r w:rsidR="00630DCB">
              <w:rPr>
                <w:webHidden/>
              </w:rPr>
              <w:t>83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2" w:history="1">
            <w:r w:rsidR="00D459E2" w:rsidRPr="0086054D">
              <w:rPr>
                <w:rStyle w:val="a9"/>
              </w:rPr>
              <w:t>2.8 Данные об эксплуатационном состоянии технических средств организации дорожного движения</w:t>
            </w:r>
            <w:r w:rsidR="00D459E2">
              <w:rPr>
                <w:webHidden/>
              </w:rPr>
              <w:tab/>
            </w:r>
            <w:r>
              <w:rPr>
                <w:webHidden/>
              </w:rPr>
              <w:fldChar w:fldCharType="begin"/>
            </w:r>
            <w:r w:rsidR="00D459E2">
              <w:rPr>
                <w:webHidden/>
              </w:rPr>
              <w:instrText xml:space="preserve"> PAGEREF _Toc25586872 \h </w:instrText>
            </w:r>
            <w:r>
              <w:rPr>
                <w:webHidden/>
              </w:rPr>
            </w:r>
            <w:r>
              <w:rPr>
                <w:webHidden/>
              </w:rPr>
              <w:fldChar w:fldCharType="separate"/>
            </w:r>
            <w:r w:rsidR="00630DCB">
              <w:rPr>
                <w:webHidden/>
              </w:rPr>
              <w:t>87</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3" w:history="1">
            <w:r w:rsidR="00D459E2" w:rsidRPr="0086054D">
              <w:rPr>
                <w:rStyle w:val="a9"/>
              </w:rPr>
              <w:t>2.9 Анализ состава парка транспортных средств и уровня автомобилизации на территории Окуловского муниципального района Новгородской области</w:t>
            </w:r>
            <w:r w:rsidR="00D459E2">
              <w:rPr>
                <w:webHidden/>
              </w:rPr>
              <w:tab/>
            </w:r>
            <w:r>
              <w:rPr>
                <w:webHidden/>
              </w:rPr>
              <w:fldChar w:fldCharType="begin"/>
            </w:r>
            <w:r w:rsidR="00D459E2">
              <w:rPr>
                <w:webHidden/>
              </w:rPr>
              <w:instrText xml:space="preserve"> PAGEREF _Toc25586873 \h </w:instrText>
            </w:r>
            <w:r>
              <w:rPr>
                <w:webHidden/>
              </w:rPr>
            </w:r>
            <w:r>
              <w:rPr>
                <w:webHidden/>
              </w:rPr>
              <w:fldChar w:fldCharType="separate"/>
            </w:r>
            <w:r w:rsidR="00630DCB">
              <w:rPr>
                <w:webHidden/>
              </w:rPr>
              <w:t>90</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4" w:history="1">
            <w:r w:rsidR="00D459E2" w:rsidRPr="0086054D">
              <w:rPr>
                <w:rStyle w:val="a9"/>
              </w:rPr>
              <w:t>2.10 Оценка и анализ параметров, характеризующих дорожное движение, параметров эффективности организации дорожного движения</w:t>
            </w:r>
            <w:r w:rsidR="00D459E2">
              <w:rPr>
                <w:webHidden/>
              </w:rPr>
              <w:tab/>
            </w:r>
            <w:r>
              <w:rPr>
                <w:webHidden/>
              </w:rPr>
              <w:fldChar w:fldCharType="begin"/>
            </w:r>
            <w:r w:rsidR="00D459E2">
              <w:rPr>
                <w:webHidden/>
              </w:rPr>
              <w:instrText xml:space="preserve"> PAGEREF _Toc25586874 \h </w:instrText>
            </w:r>
            <w:r>
              <w:rPr>
                <w:webHidden/>
              </w:rPr>
            </w:r>
            <w:r>
              <w:rPr>
                <w:webHidden/>
              </w:rPr>
              <w:fldChar w:fldCharType="separate"/>
            </w:r>
            <w:r w:rsidR="00630DCB">
              <w:rPr>
                <w:webHidden/>
              </w:rPr>
              <w:t>91</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5" w:history="1">
            <w:r w:rsidR="00D459E2" w:rsidRPr="0086054D">
              <w:rPr>
                <w:rStyle w:val="a9"/>
              </w:rPr>
              <w:t>2.11 Анализ состояния безопасности дорожного движения, результаты исследования причин и условий возникновения дорожно-транспортных происшествий</w:t>
            </w:r>
            <w:r w:rsidR="00D459E2">
              <w:rPr>
                <w:webHidden/>
              </w:rPr>
              <w:tab/>
            </w:r>
            <w:r>
              <w:rPr>
                <w:webHidden/>
              </w:rPr>
              <w:fldChar w:fldCharType="begin"/>
            </w:r>
            <w:r w:rsidR="00D459E2">
              <w:rPr>
                <w:webHidden/>
              </w:rPr>
              <w:instrText xml:space="preserve"> PAGEREF _Toc25586875 \h </w:instrText>
            </w:r>
            <w:r>
              <w:rPr>
                <w:webHidden/>
              </w:rPr>
            </w:r>
            <w:r>
              <w:rPr>
                <w:webHidden/>
              </w:rPr>
              <w:fldChar w:fldCharType="separate"/>
            </w:r>
            <w:r w:rsidR="00630DCB">
              <w:rPr>
                <w:webHidden/>
              </w:rPr>
              <w:t>93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6" w:history="1">
            <w:r w:rsidR="00D459E2" w:rsidRPr="0086054D">
              <w:rPr>
                <w:rStyle w:val="a9"/>
              </w:rPr>
              <w:t>2.12 Оценка и анализ уровня негативного воздействия транспортных средств на окружающую среду, безопасность и здоровье населения</w:t>
            </w:r>
            <w:r w:rsidR="00D459E2">
              <w:rPr>
                <w:webHidden/>
              </w:rPr>
              <w:tab/>
            </w:r>
            <w:r>
              <w:rPr>
                <w:webHidden/>
              </w:rPr>
              <w:fldChar w:fldCharType="begin"/>
            </w:r>
            <w:r w:rsidR="00D459E2">
              <w:rPr>
                <w:webHidden/>
              </w:rPr>
              <w:instrText xml:space="preserve"> PAGEREF _Toc25586876 \h </w:instrText>
            </w:r>
            <w:r>
              <w:rPr>
                <w:webHidden/>
              </w:rPr>
            </w:r>
            <w:r>
              <w:rPr>
                <w:webHidden/>
              </w:rPr>
              <w:fldChar w:fldCharType="separate"/>
            </w:r>
            <w:r w:rsidR="00630DCB">
              <w:rPr>
                <w:webHidden/>
              </w:rPr>
              <w:t>96</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7" w:history="1">
            <w:r w:rsidR="00D459E2" w:rsidRPr="0086054D">
              <w:rPr>
                <w:rStyle w:val="a9"/>
              </w:rPr>
              <w:t>2.13 Оценка финансирования деятельности по организации дорожного движения</w:t>
            </w:r>
            <w:r w:rsidR="00D459E2">
              <w:rPr>
                <w:webHidden/>
              </w:rPr>
              <w:tab/>
            </w:r>
            <w:r>
              <w:rPr>
                <w:webHidden/>
              </w:rPr>
              <w:fldChar w:fldCharType="begin"/>
            </w:r>
            <w:r w:rsidR="00D459E2">
              <w:rPr>
                <w:webHidden/>
              </w:rPr>
              <w:instrText xml:space="preserve"> PAGEREF _Toc25586877 \h </w:instrText>
            </w:r>
            <w:r>
              <w:rPr>
                <w:webHidden/>
              </w:rPr>
            </w:r>
            <w:r>
              <w:rPr>
                <w:webHidden/>
              </w:rPr>
              <w:fldChar w:fldCharType="separate"/>
            </w:r>
            <w:r w:rsidR="00630DCB">
              <w:rPr>
                <w:webHidden/>
              </w:rPr>
              <w:t>98</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8" w:history="1">
            <w:r w:rsidR="00D459E2" w:rsidRPr="0086054D">
              <w:rPr>
                <w:rStyle w:val="a9"/>
              </w:rPr>
              <w:t>2.14 Оценка и анализ параметров движения маршрутных транспортных средств (вид, частота движения, скорость сообщения), результаты анализа пассажиропотоков</w:t>
            </w:r>
            <w:r w:rsidR="00D459E2">
              <w:rPr>
                <w:webHidden/>
              </w:rPr>
              <w:tab/>
            </w:r>
            <w:r>
              <w:rPr>
                <w:webHidden/>
              </w:rPr>
              <w:fldChar w:fldCharType="begin"/>
            </w:r>
            <w:r w:rsidR="00D459E2">
              <w:rPr>
                <w:webHidden/>
              </w:rPr>
              <w:instrText xml:space="preserve"> PAGEREF _Toc25586878 \h </w:instrText>
            </w:r>
            <w:r>
              <w:rPr>
                <w:webHidden/>
              </w:rPr>
            </w:r>
            <w:r>
              <w:rPr>
                <w:webHidden/>
              </w:rPr>
              <w:fldChar w:fldCharType="separate"/>
            </w:r>
            <w:r w:rsidR="00630DCB">
              <w:rPr>
                <w:webHidden/>
              </w:rPr>
              <w:t>100</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79" w:history="1">
            <w:r w:rsidR="00D459E2" w:rsidRPr="0086054D">
              <w:rPr>
                <w:rStyle w:val="a9"/>
              </w:rPr>
              <w:t>3. Разработка мероприятий по организации дорожного движения</w:t>
            </w:r>
            <w:r w:rsidR="00D459E2">
              <w:rPr>
                <w:webHidden/>
              </w:rPr>
              <w:tab/>
            </w:r>
            <w:r>
              <w:rPr>
                <w:webHidden/>
              </w:rPr>
              <w:fldChar w:fldCharType="begin"/>
            </w:r>
            <w:r w:rsidR="00D459E2">
              <w:rPr>
                <w:webHidden/>
              </w:rPr>
              <w:instrText xml:space="preserve"> PAGEREF _Toc25586879 \h </w:instrText>
            </w:r>
            <w:r>
              <w:rPr>
                <w:webHidden/>
              </w:rPr>
            </w:r>
            <w:r>
              <w:rPr>
                <w:webHidden/>
              </w:rPr>
              <w:fldChar w:fldCharType="separate"/>
            </w:r>
            <w:r w:rsidR="00630DCB">
              <w:rPr>
                <w:webHidden/>
              </w:rPr>
              <w:t>102</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0" w:history="1">
            <w:r w:rsidR="00D459E2" w:rsidRPr="0086054D">
              <w:rPr>
                <w:rStyle w:val="a9"/>
              </w:rPr>
              <w:t>3.1 Разделение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r w:rsidR="00D459E2">
              <w:rPr>
                <w:webHidden/>
              </w:rPr>
              <w:tab/>
            </w:r>
            <w:r>
              <w:rPr>
                <w:webHidden/>
              </w:rPr>
              <w:fldChar w:fldCharType="begin"/>
            </w:r>
            <w:r w:rsidR="00D459E2">
              <w:rPr>
                <w:webHidden/>
              </w:rPr>
              <w:instrText xml:space="preserve"> PAGEREF _Toc25586880 \h </w:instrText>
            </w:r>
            <w:r>
              <w:rPr>
                <w:webHidden/>
              </w:rPr>
            </w:r>
            <w:r>
              <w:rPr>
                <w:webHidden/>
              </w:rPr>
              <w:fldChar w:fldCharType="separate"/>
            </w:r>
            <w:r w:rsidR="00630DCB">
              <w:rPr>
                <w:webHidden/>
              </w:rPr>
              <w:t>102</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1" w:history="1">
            <w:r w:rsidR="00D459E2" w:rsidRPr="0086054D">
              <w:rPr>
                <w:rStyle w:val="a9"/>
              </w:rPr>
              <w:t>3.2 Повышение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r w:rsidR="00D459E2">
              <w:rPr>
                <w:webHidden/>
              </w:rPr>
              <w:tab/>
            </w:r>
            <w:r>
              <w:rPr>
                <w:webHidden/>
              </w:rPr>
              <w:fldChar w:fldCharType="begin"/>
            </w:r>
            <w:r w:rsidR="00D459E2">
              <w:rPr>
                <w:webHidden/>
              </w:rPr>
              <w:instrText xml:space="preserve"> PAGEREF _Toc25586881 \h </w:instrText>
            </w:r>
            <w:r>
              <w:rPr>
                <w:webHidden/>
              </w:rPr>
            </w:r>
            <w:r>
              <w:rPr>
                <w:webHidden/>
              </w:rPr>
              <w:fldChar w:fldCharType="separate"/>
            </w:r>
            <w:r w:rsidR="00630DCB">
              <w:rPr>
                <w:webHidden/>
              </w:rPr>
              <w:t>103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2" w:history="1">
            <w:r w:rsidR="00D459E2" w:rsidRPr="0086054D">
              <w:rPr>
                <w:rStyle w:val="a9"/>
              </w:rPr>
              <w:t>3.3 Развитие инфраструктуры в целях обеспечения движения пешеходов и велосипедистов, в том числе строительству и обустройству пешеходных переходов</w:t>
            </w:r>
            <w:r w:rsidR="00D459E2">
              <w:rPr>
                <w:webHidden/>
              </w:rPr>
              <w:tab/>
            </w:r>
            <w:r>
              <w:rPr>
                <w:webHidden/>
              </w:rPr>
              <w:fldChar w:fldCharType="begin"/>
            </w:r>
            <w:r w:rsidR="00D459E2">
              <w:rPr>
                <w:webHidden/>
              </w:rPr>
              <w:instrText xml:space="preserve"> PAGEREF _Toc25586882 \h </w:instrText>
            </w:r>
            <w:r>
              <w:rPr>
                <w:webHidden/>
              </w:rPr>
            </w:r>
            <w:r>
              <w:rPr>
                <w:webHidden/>
              </w:rPr>
              <w:fldChar w:fldCharType="separate"/>
            </w:r>
            <w:r w:rsidR="00630DCB">
              <w:rPr>
                <w:webHidden/>
              </w:rPr>
              <w:t>105</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3" w:history="1">
            <w:r w:rsidR="00D459E2" w:rsidRPr="0086054D">
              <w:rPr>
                <w:rStyle w:val="a9"/>
              </w:rPr>
              <w:t>3.4 Развитие парковочного пространства (в том числе за пределами дорог), размещение гаражей, парковок, стоянок и иных подобных сооружений</w:t>
            </w:r>
            <w:r w:rsidR="00D459E2">
              <w:rPr>
                <w:webHidden/>
              </w:rPr>
              <w:tab/>
            </w:r>
            <w:r>
              <w:rPr>
                <w:webHidden/>
              </w:rPr>
              <w:fldChar w:fldCharType="begin"/>
            </w:r>
            <w:r w:rsidR="00D459E2">
              <w:rPr>
                <w:webHidden/>
              </w:rPr>
              <w:instrText xml:space="preserve"> PAGEREF _Toc25586883 \h </w:instrText>
            </w:r>
            <w:r>
              <w:rPr>
                <w:webHidden/>
              </w:rPr>
            </w:r>
            <w:r>
              <w:rPr>
                <w:webHidden/>
              </w:rPr>
              <w:fldChar w:fldCharType="separate"/>
            </w:r>
            <w:r w:rsidR="00630DCB">
              <w:rPr>
                <w:webHidden/>
              </w:rPr>
              <w:t>123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4" w:history="1">
            <w:r w:rsidR="00D459E2" w:rsidRPr="0086054D">
              <w:rPr>
                <w:rStyle w:val="a9"/>
              </w:rPr>
              <w:t>3.5 Перечень пересечений, примыканий и участков дорог, на которых необходимо введение светофорного регулирования</w:t>
            </w:r>
            <w:r w:rsidR="00D459E2">
              <w:rPr>
                <w:webHidden/>
              </w:rPr>
              <w:tab/>
            </w:r>
            <w:r>
              <w:rPr>
                <w:webHidden/>
              </w:rPr>
              <w:fldChar w:fldCharType="begin"/>
            </w:r>
            <w:r w:rsidR="00D459E2">
              <w:rPr>
                <w:webHidden/>
              </w:rPr>
              <w:instrText xml:space="preserve"> PAGEREF _Toc25586884 \h </w:instrText>
            </w:r>
            <w:r>
              <w:rPr>
                <w:webHidden/>
              </w:rPr>
            </w:r>
            <w:r>
              <w:rPr>
                <w:webHidden/>
              </w:rPr>
              <w:fldChar w:fldCharType="separate"/>
            </w:r>
            <w:r w:rsidR="00630DCB">
              <w:rPr>
                <w:webHidden/>
              </w:rPr>
              <w:t>126</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5" w:history="1">
            <w:r w:rsidR="00D459E2" w:rsidRPr="0086054D">
              <w:rPr>
                <w:rStyle w:val="a9"/>
              </w:rPr>
              <w:t>3.6 Обеспечение транспортной и пешеходной связанности территорий</w:t>
            </w:r>
            <w:r w:rsidR="00D459E2">
              <w:rPr>
                <w:webHidden/>
              </w:rPr>
              <w:tab/>
            </w:r>
            <w:r>
              <w:rPr>
                <w:webHidden/>
              </w:rPr>
              <w:fldChar w:fldCharType="begin"/>
            </w:r>
            <w:r w:rsidR="00D459E2">
              <w:rPr>
                <w:webHidden/>
              </w:rPr>
              <w:instrText xml:space="preserve"> PAGEREF _Toc25586885 \h </w:instrText>
            </w:r>
            <w:r>
              <w:rPr>
                <w:webHidden/>
              </w:rPr>
            </w:r>
            <w:r>
              <w:rPr>
                <w:webHidden/>
              </w:rPr>
              <w:fldChar w:fldCharType="separate"/>
            </w:r>
            <w:r w:rsidR="00630DCB">
              <w:rPr>
                <w:webHidden/>
              </w:rPr>
              <w:t>127</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6" w:history="1">
            <w:r w:rsidR="00D459E2" w:rsidRPr="0086054D">
              <w:rPr>
                <w:rStyle w:val="a9"/>
              </w:rPr>
              <w:t>3.7 Организация пропуска транзитных транспортных средств</w:t>
            </w:r>
            <w:r w:rsidR="00D459E2">
              <w:rPr>
                <w:webHidden/>
              </w:rPr>
              <w:tab/>
            </w:r>
            <w:r>
              <w:rPr>
                <w:webHidden/>
              </w:rPr>
              <w:fldChar w:fldCharType="begin"/>
            </w:r>
            <w:r w:rsidR="00D459E2">
              <w:rPr>
                <w:webHidden/>
              </w:rPr>
              <w:instrText xml:space="preserve"> PAGEREF _Toc25586886 \h </w:instrText>
            </w:r>
            <w:r>
              <w:rPr>
                <w:webHidden/>
              </w:rPr>
            </w:r>
            <w:r>
              <w:rPr>
                <w:webHidden/>
              </w:rPr>
              <w:fldChar w:fldCharType="separate"/>
            </w:r>
            <w:r w:rsidR="00630DCB">
              <w:rPr>
                <w:webHidden/>
              </w:rPr>
              <w:t>129</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7" w:history="1">
            <w:r w:rsidR="00D459E2" w:rsidRPr="0086054D">
              <w:rPr>
                <w:rStyle w:val="a9"/>
              </w:rPr>
              <w:t>3.8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D459E2">
              <w:rPr>
                <w:webHidden/>
              </w:rPr>
              <w:tab/>
            </w:r>
            <w:r>
              <w:rPr>
                <w:webHidden/>
              </w:rPr>
              <w:fldChar w:fldCharType="begin"/>
            </w:r>
            <w:r w:rsidR="00D459E2">
              <w:rPr>
                <w:webHidden/>
              </w:rPr>
              <w:instrText xml:space="preserve"> PAGEREF _Toc25586887 \h </w:instrText>
            </w:r>
            <w:r>
              <w:rPr>
                <w:webHidden/>
              </w:rPr>
            </w:r>
            <w:r>
              <w:rPr>
                <w:webHidden/>
              </w:rPr>
              <w:fldChar w:fldCharType="separate"/>
            </w:r>
            <w:r w:rsidR="00630DCB">
              <w:rPr>
                <w:webHidden/>
              </w:rPr>
              <w:t>130</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8" w:history="1">
            <w:r w:rsidR="00D459E2" w:rsidRPr="0086054D">
              <w:rPr>
                <w:rStyle w:val="a9"/>
              </w:rPr>
              <w:t>3.9 Организация движения маршрутных транспортных средств, включая обеспечение приоритетных условий их движения</w:t>
            </w:r>
            <w:r w:rsidR="00D459E2">
              <w:rPr>
                <w:webHidden/>
              </w:rPr>
              <w:tab/>
            </w:r>
            <w:r>
              <w:rPr>
                <w:webHidden/>
              </w:rPr>
              <w:fldChar w:fldCharType="begin"/>
            </w:r>
            <w:r w:rsidR="00D459E2">
              <w:rPr>
                <w:webHidden/>
              </w:rPr>
              <w:instrText xml:space="preserve"> PAGEREF _Toc25586888 \h </w:instrText>
            </w:r>
            <w:r>
              <w:rPr>
                <w:webHidden/>
              </w:rPr>
            </w:r>
            <w:r>
              <w:rPr>
                <w:webHidden/>
              </w:rPr>
              <w:fldChar w:fldCharType="separate"/>
            </w:r>
            <w:r w:rsidR="00630DCB">
              <w:rPr>
                <w:webHidden/>
              </w:rPr>
              <w:t>132</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89" w:history="1">
            <w:r w:rsidR="00D459E2" w:rsidRPr="0086054D">
              <w:rPr>
                <w:rStyle w:val="a9"/>
              </w:rPr>
              <w:t>3.10 Обеспечение благоприятных условий для движения инвалидов</w:t>
            </w:r>
            <w:r w:rsidR="00D459E2">
              <w:rPr>
                <w:webHidden/>
              </w:rPr>
              <w:tab/>
            </w:r>
            <w:r>
              <w:rPr>
                <w:webHidden/>
              </w:rPr>
              <w:fldChar w:fldCharType="begin"/>
            </w:r>
            <w:r w:rsidR="00D459E2">
              <w:rPr>
                <w:webHidden/>
              </w:rPr>
              <w:instrText xml:space="preserve"> PAGEREF _Toc25586889 \h </w:instrText>
            </w:r>
            <w:r>
              <w:rPr>
                <w:webHidden/>
              </w:rPr>
            </w:r>
            <w:r>
              <w:rPr>
                <w:webHidden/>
              </w:rPr>
              <w:fldChar w:fldCharType="separate"/>
            </w:r>
            <w:r w:rsidR="00630DCB">
              <w:rPr>
                <w:webHidden/>
              </w:rPr>
              <w:t>134</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0" w:history="1">
            <w:r w:rsidR="00D459E2" w:rsidRPr="0086054D">
              <w:rPr>
                <w:rStyle w:val="a9"/>
              </w:rPr>
              <w:t>3.11 Обеспечение маршрутов движения детей к образовательным организациям</w:t>
            </w:r>
            <w:r w:rsidR="00D459E2">
              <w:rPr>
                <w:webHidden/>
              </w:rPr>
              <w:tab/>
            </w:r>
            <w:r>
              <w:rPr>
                <w:webHidden/>
              </w:rPr>
              <w:fldChar w:fldCharType="begin"/>
            </w:r>
            <w:r w:rsidR="00D459E2">
              <w:rPr>
                <w:webHidden/>
              </w:rPr>
              <w:instrText xml:space="preserve"> PAGEREF _Toc25586890 \h </w:instrText>
            </w:r>
            <w:r>
              <w:rPr>
                <w:webHidden/>
              </w:rPr>
            </w:r>
            <w:r>
              <w:rPr>
                <w:webHidden/>
              </w:rPr>
              <w:fldChar w:fldCharType="separate"/>
            </w:r>
            <w:r w:rsidR="00630DCB">
              <w:rPr>
                <w:webHidden/>
              </w:rPr>
              <w:t>150</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1" w:history="1">
            <w:r w:rsidR="00D459E2" w:rsidRPr="0086054D">
              <w:rPr>
                <w:rStyle w:val="a9"/>
              </w:rPr>
              <w:t>3.12 Развитие сети дорог, дорог или участков дорог, локально-реконструкционные мероприятия, повышающие эффективность функционирования сети дорог в целом</w:t>
            </w:r>
            <w:r w:rsidR="00D459E2">
              <w:rPr>
                <w:webHidden/>
              </w:rPr>
              <w:tab/>
            </w:r>
            <w:r>
              <w:rPr>
                <w:webHidden/>
              </w:rPr>
              <w:fldChar w:fldCharType="begin"/>
            </w:r>
            <w:r w:rsidR="00D459E2">
              <w:rPr>
                <w:webHidden/>
              </w:rPr>
              <w:instrText xml:space="preserve"> PAGEREF _Toc25586891 \h </w:instrText>
            </w:r>
            <w:r>
              <w:rPr>
                <w:webHidden/>
              </w:rPr>
            </w:r>
            <w:r>
              <w:rPr>
                <w:webHidden/>
              </w:rPr>
              <w:fldChar w:fldCharType="separate"/>
            </w:r>
            <w:r w:rsidR="00630DCB">
              <w:rPr>
                <w:webHidden/>
              </w:rPr>
              <w:t>153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2" w:history="1">
            <w:r w:rsidR="00D459E2" w:rsidRPr="0086054D">
              <w:rPr>
                <w:rStyle w:val="a9"/>
              </w:rPr>
              <w:t>3.13 Расстановка работающих в автоматическом режиме средств фото- и видеофиксации нарушений правил дорожного движения</w:t>
            </w:r>
            <w:r w:rsidR="00D459E2">
              <w:rPr>
                <w:webHidden/>
              </w:rPr>
              <w:tab/>
            </w:r>
            <w:r>
              <w:rPr>
                <w:webHidden/>
              </w:rPr>
              <w:fldChar w:fldCharType="begin"/>
            </w:r>
            <w:r w:rsidR="00D459E2">
              <w:rPr>
                <w:webHidden/>
              </w:rPr>
              <w:instrText xml:space="preserve"> PAGEREF _Toc25586892 \h </w:instrText>
            </w:r>
            <w:r>
              <w:rPr>
                <w:webHidden/>
              </w:rPr>
            </w:r>
            <w:r>
              <w:rPr>
                <w:webHidden/>
              </w:rPr>
              <w:fldChar w:fldCharType="separate"/>
            </w:r>
            <w:r w:rsidR="00630DCB">
              <w:rPr>
                <w:webHidden/>
              </w:rPr>
              <w:t>155</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3" w:history="1">
            <w:r w:rsidR="00D459E2" w:rsidRPr="0086054D">
              <w:rPr>
                <w:rStyle w:val="a9"/>
              </w:rPr>
              <w:t>3.14 Оптимизация светофорного регулирования, управление светофорными объектами, включая адаптивное управление</w:t>
            </w:r>
            <w:r w:rsidR="00D459E2">
              <w:rPr>
                <w:webHidden/>
              </w:rPr>
              <w:tab/>
            </w:r>
            <w:r>
              <w:rPr>
                <w:webHidden/>
              </w:rPr>
              <w:fldChar w:fldCharType="begin"/>
            </w:r>
            <w:r w:rsidR="00D459E2">
              <w:rPr>
                <w:webHidden/>
              </w:rPr>
              <w:instrText xml:space="preserve"> PAGEREF _Toc25586893 \h </w:instrText>
            </w:r>
            <w:r>
              <w:rPr>
                <w:webHidden/>
              </w:rPr>
            </w:r>
            <w:r>
              <w:rPr>
                <w:webHidden/>
              </w:rPr>
              <w:fldChar w:fldCharType="separate"/>
            </w:r>
            <w:r w:rsidR="00630DCB">
              <w:rPr>
                <w:webHidden/>
              </w:rPr>
              <w:t>156</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4" w:history="1">
            <w:r w:rsidR="00D459E2" w:rsidRPr="0086054D">
              <w:rPr>
                <w:rStyle w:val="a9"/>
              </w:rPr>
              <w:t>3.15 Согласование (координация) работы светофорных объектов (светофоров) в границах территорий, определенных в документации по организации дорожного движения</w:t>
            </w:r>
            <w:r w:rsidR="00D459E2">
              <w:rPr>
                <w:webHidden/>
              </w:rPr>
              <w:tab/>
            </w:r>
            <w:r>
              <w:rPr>
                <w:webHidden/>
              </w:rPr>
              <w:fldChar w:fldCharType="begin"/>
            </w:r>
            <w:r w:rsidR="00D459E2">
              <w:rPr>
                <w:webHidden/>
              </w:rPr>
              <w:instrText xml:space="preserve"> PAGEREF _Toc25586894 \h </w:instrText>
            </w:r>
            <w:r>
              <w:rPr>
                <w:webHidden/>
              </w:rPr>
            </w:r>
            <w:r>
              <w:rPr>
                <w:webHidden/>
              </w:rPr>
              <w:fldChar w:fldCharType="separate"/>
            </w:r>
            <w:r w:rsidR="00630DCB">
              <w:rPr>
                <w:webHidden/>
              </w:rPr>
              <w:t>157</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5" w:history="1">
            <w:r w:rsidR="00D459E2" w:rsidRPr="0086054D">
              <w:rPr>
                <w:rStyle w:val="a9"/>
              </w:rPr>
              <w:t>3.16 Введение временных ограничений или прекращение движения транспортных средств</w:t>
            </w:r>
            <w:r w:rsidR="00D459E2">
              <w:rPr>
                <w:webHidden/>
              </w:rPr>
              <w:tab/>
            </w:r>
            <w:r>
              <w:rPr>
                <w:webHidden/>
              </w:rPr>
              <w:fldChar w:fldCharType="begin"/>
            </w:r>
            <w:r w:rsidR="00D459E2">
              <w:rPr>
                <w:webHidden/>
              </w:rPr>
              <w:instrText xml:space="preserve"> PAGEREF _Toc25586895 \h </w:instrText>
            </w:r>
            <w:r>
              <w:rPr>
                <w:webHidden/>
              </w:rPr>
            </w:r>
            <w:r>
              <w:rPr>
                <w:webHidden/>
              </w:rPr>
              <w:fldChar w:fldCharType="separate"/>
            </w:r>
            <w:r w:rsidR="00630DCB">
              <w:rPr>
                <w:webHidden/>
              </w:rPr>
              <w:t>158</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6" w:history="1">
            <w:r w:rsidR="00D459E2" w:rsidRPr="0086054D">
              <w:rPr>
                <w:rStyle w:val="a9"/>
              </w:rPr>
              <w:t>3.17 Применение реверсивного движения и организация одностороннего движения транспортных средств на дорогах или их участках</w:t>
            </w:r>
            <w:r w:rsidR="00D459E2">
              <w:rPr>
                <w:webHidden/>
              </w:rPr>
              <w:tab/>
            </w:r>
            <w:r>
              <w:rPr>
                <w:webHidden/>
              </w:rPr>
              <w:fldChar w:fldCharType="begin"/>
            </w:r>
            <w:r w:rsidR="00D459E2">
              <w:rPr>
                <w:webHidden/>
              </w:rPr>
              <w:instrText xml:space="preserve"> PAGEREF _Toc25586896 \h </w:instrText>
            </w:r>
            <w:r>
              <w:rPr>
                <w:webHidden/>
              </w:rPr>
            </w:r>
            <w:r>
              <w:rPr>
                <w:webHidden/>
              </w:rPr>
              <w:fldChar w:fldCharType="separate"/>
            </w:r>
            <w:r w:rsidR="00630DCB">
              <w:rPr>
                <w:webHidden/>
              </w:rPr>
              <w:t>159</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7" w:history="1">
            <w:r w:rsidR="00D459E2" w:rsidRPr="0086054D">
              <w:rPr>
                <w:rStyle w:val="a9"/>
              </w:rPr>
              <w:t>3.18 Разработка, внедрение и использование автоматизированной системы управления дорожным движением, ее функции и этапы внедрения</w:t>
            </w:r>
            <w:r w:rsidR="00D459E2">
              <w:rPr>
                <w:webHidden/>
              </w:rPr>
              <w:tab/>
            </w:r>
            <w:r>
              <w:rPr>
                <w:webHidden/>
              </w:rPr>
              <w:fldChar w:fldCharType="begin"/>
            </w:r>
            <w:r w:rsidR="00D459E2">
              <w:rPr>
                <w:webHidden/>
              </w:rPr>
              <w:instrText xml:space="preserve"> PAGEREF _Toc25586897 \h </w:instrText>
            </w:r>
            <w:r>
              <w:rPr>
                <w:webHidden/>
              </w:rPr>
            </w:r>
            <w:r>
              <w:rPr>
                <w:webHidden/>
              </w:rPr>
              <w:fldChar w:fldCharType="separate"/>
            </w:r>
            <w:r w:rsidR="00630DCB">
              <w:rPr>
                <w:webHidden/>
              </w:rPr>
              <w:t>162</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8" w:history="1">
            <w:r w:rsidR="00D459E2" w:rsidRPr="0086054D">
              <w:rPr>
                <w:rStyle w:val="a9"/>
              </w:rPr>
              <w:t>3.19 Организация или оптимизация системы мониторинга дорожного движения, установка детекторов транспорта, организации сбора и хранения документации по организации дорожного движения</w:t>
            </w:r>
            <w:r w:rsidR="00D459E2">
              <w:rPr>
                <w:webHidden/>
              </w:rPr>
              <w:tab/>
            </w:r>
            <w:r>
              <w:rPr>
                <w:webHidden/>
              </w:rPr>
              <w:fldChar w:fldCharType="begin"/>
            </w:r>
            <w:r w:rsidR="00D459E2">
              <w:rPr>
                <w:webHidden/>
              </w:rPr>
              <w:instrText xml:space="preserve"> PAGEREF _Toc25586898 \h </w:instrText>
            </w:r>
            <w:r>
              <w:rPr>
                <w:webHidden/>
              </w:rPr>
            </w:r>
            <w:r>
              <w:rPr>
                <w:webHidden/>
              </w:rPr>
              <w:fldChar w:fldCharType="separate"/>
            </w:r>
            <w:r w:rsidR="00630DCB">
              <w:rPr>
                <w:webHidden/>
              </w:rPr>
              <w:t>164</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899" w:history="1">
            <w:r w:rsidR="00D459E2" w:rsidRPr="0086054D">
              <w:rPr>
                <w:rStyle w:val="a9"/>
              </w:rPr>
              <w:t>3.20 Совершенствование системы информационного обеспечения участников дорожного движения</w:t>
            </w:r>
            <w:r w:rsidR="00D459E2">
              <w:rPr>
                <w:webHidden/>
              </w:rPr>
              <w:tab/>
            </w:r>
            <w:r>
              <w:rPr>
                <w:webHidden/>
              </w:rPr>
              <w:fldChar w:fldCharType="begin"/>
            </w:r>
            <w:r w:rsidR="00D459E2">
              <w:rPr>
                <w:webHidden/>
              </w:rPr>
              <w:instrText xml:space="preserve"> PAGEREF _Toc25586899 \h </w:instrText>
            </w:r>
            <w:r>
              <w:rPr>
                <w:webHidden/>
              </w:rPr>
            </w:r>
            <w:r>
              <w:rPr>
                <w:webHidden/>
              </w:rPr>
              <w:fldChar w:fldCharType="separate"/>
            </w:r>
            <w:r w:rsidR="00630DCB">
              <w:rPr>
                <w:webHidden/>
              </w:rPr>
              <w:t>170</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900" w:history="1">
            <w:r w:rsidR="00D459E2" w:rsidRPr="0086054D">
              <w:rPr>
                <w:rStyle w:val="a9"/>
              </w:rPr>
              <w:t>3.21 Мероприятия по скоростному режиму движения транспортных средств на отдельных участках дорог или в различных зонах</w:t>
            </w:r>
            <w:r w:rsidR="00D459E2">
              <w:rPr>
                <w:webHidden/>
              </w:rPr>
              <w:tab/>
            </w:r>
            <w:r>
              <w:rPr>
                <w:webHidden/>
              </w:rPr>
              <w:fldChar w:fldCharType="begin"/>
            </w:r>
            <w:r w:rsidR="00D459E2">
              <w:rPr>
                <w:webHidden/>
              </w:rPr>
              <w:instrText xml:space="preserve"> PAGEREF _Toc25586900 \h </w:instrText>
            </w:r>
            <w:r>
              <w:rPr>
                <w:webHidden/>
              </w:rPr>
            </w:r>
            <w:r>
              <w:rPr>
                <w:webHidden/>
              </w:rPr>
              <w:fldChar w:fldCharType="separate"/>
            </w:r>
            <w:r w:rsidR="00630DCB">
              <w:rPr>
                <w:webHidden/>
              </w:rPr>
              <w:t>173</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901" w:history="1">
            <w:r w:rsidR="00D459E2" w:rsidRPr="0086054D">
              <w:rPr>
                <w:rStyle w:val="a9"/>
              </w:rPr>
              <w:t>4. Оценка объемов и источников финансирования мероприятий</w:t>
            </w:r>
            <w:r w:rsidR="00D459E2">
              <w:rPr>
                <w:webHidden/>
              </w:rPr>
              <w:tab/>
            </w:r>
            <w:r>
              <w:rPr>
                <w:webHidden/>
              </w:rPr>
              <w:fldChar w:fldCharType="begin"/>
            </w:r>
            <w:r w:rsidR="00D459E2">
              <w:rPr>
                <w:webHidden/>
              </w:rPr>
              <w:instrText xml:space="preserve"> PAGEREF _Toc25586901 \h </w:instrText>
            </w:r>
            <w:r>
              <w:rPr>
                <w:webHidden/>
              </w:rPr>
            </w:r>
            <w:r>
              <w:rPr>
                <w:webHidden/>
              </w:rPr>
              <w:fldChar w:fldCharType="separate"/>
            </w:r>
            <w:r w:rsidR="00630DCB">
              <w:rPr>
                <w:webHidden/>
              </w:rPr>
              <w:t>175</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902" w:history="1">
            <w:r w:rsidR="00D459E2" w:rsidRPr="0086054D">
              <w:rPr>
                <w:rStyle w:val="a9"/>
              </w:rPr>
              <w:t>5. Оценка эффективности мероприятий КСОДД</w:t>
            </w:r>
            <w:r w:rsidR="00D459E2">
              <w:rPr>
                <w:webHidden/>
              </w:rPr>
              <w:tab/>
            </w:r>
            <w:r>
              <w:rPr>
                <w:webHidden/>
              </w:rPr>
              <w:fldChar w:fldCharType="begin"/>
            </w:r>
            <w:r w:rsidR="00D459E2">
              <w:rPr>
                <w:webHidden/>
              </w:rPr>
              <w:instrText xml:space="preserve"> PAGEREF _Toc25586902 \h </w:instrText>
            </w:r>
            <w:r>
              <w:rPr>
                <w:webHidden/>
              </w:rPr>
            </w:r>
            <w:r>
              <w:rPr>
                <w:webHidden/>
              </w:rPr>
              <w:fldChar w:fldCharType="separate"/>
            </w:r>
            <w:r w:rsidR="00630DCB">
              <w:rPr>
                <w:webHidden/>
              </w:rPr>
              <w:t>176</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903" w:history="1">
            <w:r w:rsidR="00D459E2" w:rsidRPr="0086054D">
              <w:rPr>
                <w:rStyle w:val="a9"/>
              </w:rPr>
              <w:t>ЗАКЛЮЧЕНИЕ</w:t>
            </w:r>
            <w:r w:rsidR="00D459E2">
              <w:rPr>
                <w:webHidden/>
              </w:rPr>
              <w:tab/>
            </w:r>
            <w:r>
              <w:rPr>
                <w:webHidden/>
              </w:rPr>
              <w:fldChar w:fldCharType="begin"/>
            </w:r>
            <w:r w:rsidR="00D459E2">
              <w:rPr>
                <w:webHidden/>
              </w:rPr>
              <w:instrText xml:space="preserve"> PAGEREF _Toc25586903 \h </w:instrText>
            </w:r>
            <w:r>
              <w:rPr>
                <w:webHidden/>
              </w:rPr>
            </w:r>
            <w:r>
              <w:rPr>
                <w:webHidden/>
              </w:rPr>
              <w:fldChar w:fldCharType="separate"/>
            </w:r>
            <w:r w:rsidR="00630DCB">
              <w:rPr>
                <w:webHidden/>
              </w:rPr>
              <w:t>189</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904" w:history="1">
            <w:r w:rsidR="00D459E2" w:rsidRPr="0086054D">
              <w:rPr>
                <w:rStyle w:val="a9"/>
              </w:rPr>
              <w:t>СПИСОК ИСПОЛЬЗУЕМЫХ ИСТОЧНИКОВ</w:t>
            </w:r>
            <w:r w:rsidR="00D459E2">
              <w:rPr>
                <w:webHidden/>
              </w:rPr>
              <w:tab/>
            </w:r>
            <w:r>
              <w:rPr>
                <w:webHidden/>
              </w:rPr>
              <w:fldChar w:fldCharType="begin"/>
            </w:r>
            <w:r w:rsidR="00D459E2">
              <w:rPr>
                <w:webHidden/>
              </w:rPr>
              <w:instrText xml:space="preserve"> PAGEREF _Toc25586904 \h </w:instrText>
            </w:r>
            <w:r>
              <w:rPr>
                <w:webHidden/>
              </w:rPr>
            </w:r>
            <w:r>
              <w:rPr>
                <w:webHidden/>
              </w:rPr>
              <w:fldChar w:fldCharType="separate"/>
            </w:r>
            <w:r w:rsidR="00630DCB">
              <w:rPr>
                <w:webHidden/>
              </w:rPr>
              <w:t>190</w:t>
            </w:r>
            <w:r>
              <w:rPr>
                <w:webHidden/>
              </w:rPr>
              <w:fldChar w:fldCharType="end"/>
            </w:r>
          </w:hyperlink>
        </w:p>
        <w:p w:rsidR="00D459E2" w:rsidRDefault="00441C1F">
          <w:pPr>
            <w:pStyle w:val="11"/>
            <w:rPr>
              <w:rFonts w:asciiTheme="minorHAnsi" w:eastAsiaTheme="minorEastAsia" w:hAnsiTheme="minorHAnsi" w:cstheme="minorBidi"/>
              <w:sz w:val="22"/>
              <w:szCs w:val="22"/>
            </w:rPr>
          </w:pPr>
          <w:hyperlink w:anchor="_Toc25586905" w:history="1">
            <w:r w:rsidR="00D459E2" w:rsidRPr="0086054D">
              <w:rPr>
                <w:rStyle w:val="a9"/>
              </w:rPr>
              <w:t>ПРИЛОЖЕНИЕ А</w:t>
            </w:r>
            <w:r w:rsidR="00D459E2">
              <w:rPr>
                <w:webHidden/>
              </w:rPr>
              <w:tab/>
            </w:r>
            <w:r>
              <w:rPr>
                <w:webHidden/>
              </w:rPr>
              <w:fldChar w:fldCharType="begin"/>
            </w:r>
            <w:r w:rsidR="00D459E2">
              <w:rPr>
                <w:webHidden/>
              </w:rPr>
              <w:instrText xml:space="preserve"> PAGEREF _Toc25586905 \h </w:instrText>
            </w:r>
            <w:r>
              <w:rPr>
                <w:webHidden/>
              </w:rPr>
            </w:r>
            <w:r>
              <w:rPr>
                <w:webHidden/>
              </w:rPr>
              <w:fldChar w:fldCharType="separate"/>
            </w:r>
            <w:r w:rsidR="00630DCB">
              <w:rPr>
                <w:webHidden/>
              </w:rPr>
              <w:t>192</w:t>
            </w:r>
            <w:r>
              <w:rPr>
                <w:webHidden/>
              </w:rPr>
              <w:fldChar w:fldCharType="end"/>
            </w:r>
          </w:hyperlink>
        </w:p>
        <w:p w:rsidR="0011107B" w:rsidRDefault="00441C1F">
          <w:r w:rsidRPr="0011107B">
            <w:rPr>
              <w:rFonts w:ascii="Times New Roman" w:hAnsi="Times New Roman" w:cs="Times New Roman"/>
              <w:b/>
              <w:bCs/>
              <w:sz w:val="24"/>
              <w:szCs w:val="24"/>
            </w:rPr>
            <w:fldChar w:fldCharType="end"/>
          </w:r>
        </w:p>
      </w:sdtContent>
    </w:sdt>
    <w:p w:rsidR="009830E7" w:rsidRDefault="009830E7" w:rsidP="009830E7">
      <w:pPr>
        <w:spacing w:after="0" w:line="360" w:lineRule="auto"/>
        <w:ind w:firstLine="709"/>
        <w:jc w:val="both"/>
        <w:rPr>
          <w:rFonts w:ascii="Times New Roman" w:hAnsi="Times New Roman" w:cs="Times New Roman"/>
          <w:sz w:val="24"/>
          <w:szCs w:val="24"/>
        </w:rPr>
      </w:pPr>
    </w:p>
    <w:p w:rsidR="0070199F" w:rsidRDefault="0070199F" w:rsidP="009830E7">
      <w:pPr>
        <w:spacing w:after="0" w:line="360" w:lineRule="auto"/>
        <w:ind w:firstLine="709"/>
        <w:jc w:val="both"/>
        <w:rPr>
          <w:rFonts w:ascii="Times New Roman" w:hAnsi="Times New Roman" w:cs="Times New Roman"/>
          <w:sz w:val="24"/>
          <w:szCs w:val="24"/>
        </w:rPr>
      </w:pPr>
    </w:p>
    <w:p w:rsidR="009830E7" w:rsidRDefault="009830E7" w:rsidP="009830E7">
      <w:pPr>
        <w:spacing w:after="0" w:line="360" w:lineRule="auto"/>
        <w:ind w:firstLine="709"/>
        <w:jc w:val="both"/>
        <w:rPr>
          <w:rFonts w:ascii="Times New Roman" w:hAnsi="Times New Roman" w:cs="Times New Roman"/>
          <w:sz w:val="24"/>
          <w:szCs w:val="24"/>
        </w:rPr>
        <w:sectPr w:rsidR="009830E7">
          <w:pgSz w:w="11906" w:h="16838"/>
          <w:pgMar w:top="1134" w:right="850" w:bottom="1134" w:left="1701" w:header="708" w:footer="708" w:gutter="0"/>
          <w:cols w:space="708"/>
          <w:docGrid w:linePitch="360"/>
        </w:sectPr>
      </w:pPr>
    </w:p>
    <w:p w:rsidR="009830E7" w:rsidRPr="009830E7" w:rsidRDefault="009830E7" w:rsidP="009830E7">
      <w:pPr>
        <w:pStyle w:val="1"/>
        <w:spacing w:before="0" w:line="360" w:lineRule="auto"/>
        <w:jc w:val="center"/>
        <w:rPr>
          <w:rFonts w:ascii="Times New Roman" w:hAnsi="Times New Roman" w:cs="Times New Roman"/>
          <w:color w:val="auto"/>
          <w:sz w:val="24"/>
          <w:szCs w:val="24"/>
        </w:rPr>
      </w:pPr>
      <w:bookmarkStart w:id="0" w:name="_Toc25586758"/>
      <w:r w:rsidRPr="009830E7">
        <w:rPr>
          <w:rFonts w:ascii="Times New Roman" w:hAnsi="Times New Roman" w:cs="Times New Roman"/>
          <w:color w:val="auto"/>
          <w:sz w:val="24"/>
          <w:szCs w:val="24"/>
        </w:rPr>
        <w:lastRenderedPageBreak/>
        <w:t>ОБОЗНАЧЕНИЯ И СОКРАЩЕНИЯ</w:t>
      </w:r>
      <w:bookmarkEnd w:id="0"/>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А.-д.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автодорожный</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А. 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автомобильная дорога</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БВ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большая вместимость</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БДД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безопасность дорожного движения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Г.о.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городской округ</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ГТОП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городской транспорт общего пользования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ГСК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гаражно-строительный кооператив</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ДТП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дорожно-транспортное происшествие</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Ж.-д.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железнодорожный</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ЖКХ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жилищно-коммунальное хозяйство</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ИДН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искусственная дорожная неровность</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КПТО </w:t>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комплексная программа транспортного обслуживания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МГН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маломобильные группы населения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МНД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магистраль непрерывного движения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МРП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маршрут регулярных перевозок</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О. п.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остановочный пункт</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ОДД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организация дорожного движения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ОРП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отстойно-разворотная площадка</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ПДД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правила дорожного движения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ПКРТИ </w:t>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программа комплексного развития транспортной инфраструктуры</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ПСД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проектно-сметная документация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Р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реконструкция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РФ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Российская Федерация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С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строительство</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СВ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средняя вместимость</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СНТ</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w:t>
      </w:r>
      <w:r w:rsidRPr="00336F7E">
        <w:rPr>
          <w:rFonts w:ascii="Times New Roman" w:eastAsia="Times New Roman" w:hAnsi="Times New Roman" w:cs="Times New Roman"/>
          <w:sz w:val="24"/>
          <w:szCs w:val="24"/>
          <w:lang w:eastAsia="ru-RU"/>
        </w:rPr>
        <w:tab/>
        <w:t>садоводческое некоммерческое товарищество</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СО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светофорный объект</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СТП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схема территориального планирования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ТЛТ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w:t>
      </w:r>
      <w:r w:rsidRPr="00336F7E">
        <w:rPr>
          <w:rFonts w:ascii="Times New Roman" w:eastAsia="Times New Roman" w:hAnsi="Times New Roman" w:cs="Times New Roman"/>
          <w:sz w:val="24"/>
          <w:szCs w:val="24"/>
          <w:lang w:eastAsia="ru-RU"/>
        </w:rPr>
        <w:tab/>
        <w:t>транспортно-логистический терминал</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ТП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транспортный поток</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ТС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транспортное средство</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ТСОДД </w:t>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технические средства организации дорожного движения</w:t>
      </w:r>
    </w:p>
    <w:p w:rsidR="009830E7" w:rsidRPr="00336F7E" w:rsidRDefault="009830E7" w:rsidP="009830E7">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УДС </w:t>
      </w:r>
      <w:r w:rsidRPr="00336F7E">
        <w:rPr>
          <w:rFonts w:ascii="Times New Roman" w:eastAsia="Times New Roman" w:hAnsi="Times New Roman" w:cs="Times New Roman"/>
          <w:sz w:val="24"/>
          <w:szCs w:val="24"/>
          <w:lang w:eastAsia="ru-RU"/>
        </w:rPr>
        <w:tab/>
      </w:r>
      <w:r w:rsidRPr="00336F7E">
        <w:rPr>
          <w:rFonts w:ascii="Times New Roman" w:eastAsia="Times New Roman" w:hAnsi="Times New Roman" w:cs="Times New Roman"/>
          <w:sz w:val="24"/>
          <w:szCs w:val="24"/>
          <w:lang w:eastAsia="ru-RU"/>
        </w:rPr>
        <w:tab/>
        <w:t xml:space="preserve">- </w:t>
      </w:r>
      <w:r w:rsidRPr="00336F7E">
        <w:rPr>
          <w:rFonts w:ascii="Times New Roman" w:eastAsia="Times New Roman" w:hAnsi="Times New Roman" w:cs="Times New Roman"/>
          <w:sz w:val="24"/>
          <w:szCs w:val="24"/>
          <w:lang w:eastAsia="ru-RU"/>
        </w:rPr>
        <w:tab/>
        <w:t>улично-дорожная сеть</w:t>
      </w:r>
    </w:p>
    <w:p w:rsidR="009830E7" w:rsidRDefault="009830E7" w:rsidP="009830E7">
      <w:pPr>
        <w:spacing w:after="0" w:line="360" w:lineRule="auto"/>
        <w:ind w:firstLine="709"/>
        <w:jc w:val="both"/>
        <w:rPr>
          <w:rFonts w:ascii="Times New Roman" w:hAnsi="Times New Roman" w:cs="Times New Roman"/>
          <w:sz w:val="24"/>
          <w:szCs w:val="24"/>
        </w:rPr>
        <w:sectPr w:rsidR="009830E7">
          <w:pgSz w:w="11906" w:h="16838"/>
          <w:pgMar w:top="1134" w:right="850" w:bottom="1134" w:left="1701" w:header="708" w:footer="708" w:gutter="0"/>
          <w:cols w:space="708"/>
          <w:docGrid w:linePitch="360"/>
        </w:sectPr>
      </w:pPr>
    </w:p>
    <w:p w:rsidR="0070199F" w:rsidRPr="00336F7E" w:rsidRDefault="0070199F" w:rsidP="0070199F">
      <w:pPr>
        <w:widowControl w:val="0"/>
        <w:spacing w:after="0" w:line="360" w:lineRule="auto"/>
        <w:jc w:val="center"/>
        <w:outlineLvl w:val="0"/>
        <w:rPr>
          <w:rFonts w:ascii="Times New Roman" w:eastAsia="Times New Roman" w:hAnsi="Times New Roman" w:cs="Times New Roman"/>
          <w:sz w:val="24"/>
          <w:szCs w:val="24"/>
          <w:lang w:eastAsia="ru-RU"/>
        </w:rPr>
      </w:pPr>
      <w:bookmarkStart w:id="1" w:name="_Toc22403717"/>
      <w:bookmarkStart w:id="2" w:name="_Toc25586759"/>
      <w:bookmarkStart w:id="3" w:name="_Toc22403716"/>
      <w:r w:rsidRPr="00336F7E">
        <w:rPr>
          <w:rFonts w:ascii="Times New Roman" w:eastAsia="Times New Roman" w:hAnsi="Times New Roman" w:cs="Times New Roman"/>
          <w:sz w:val="24"/>
          <w:szCs w:val="24"/>
          <w:lang w:eastAsia="ru-RU"/>
        </w:rPr>
        <w:lastRenderedPageBreak/>
        <w:t>ВВЕДЕНИЕ</w:t>
      </w:r>
      <w:bookmarkEnd w:id="1"/>
      <w:bookmarkEnd w:id="2"/>
    </w:p>
    <w:p w:rsidR="0070199F" w:rsidRPr="00336F7E" w:rsidRDefault="0070199F" w:rsidP="0070199F">
      <w:pPr>
        <w:suppressAutoHyphens/>
        <w:spacing w:after="0" w:line="360" w:lineRule="auto"/>
        <w:ind w:firstLine="709"/>
        <w:jc w:val="center"/>
        <w:rPr>
          <w:rFonts w:ascii="Times New Roman" w:eastAsia="Times New Roman" w:hAnsi="Times New Roman" w:cs="Times New Roman"/>
          <w:bCs/>
          <w:sz w:val="24"/>
          <w:szCs w:val="24"/>
          <w:lang w:eastAsia="ru-RU"/>
        </w:rPr>
      </w:pPr>
    </w:p>
    <w:p w:rsidR="0070199F" w:rsidRPr="00336F7E" w:rsidRDefault="0070199F" w:rsidP="0070199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Непрерывный рост уровня автомобилизации и повышение мобильности населения предъявляют особые требования к транспортной инфраструктуре в части ее безопасности и технических параметров (пропускной способности). Однако деятельность в этой сфере сопряжена с крупными финансовыми вложениями и может ограничиваться различными факторами, в частности, сложившейся городской застройкой или географическими особенностями территории.</w:t>
      </w:r>
    </w:p>
    <w:p w:rsidR="0070199F" w:rsidRPr="00336F7E" w:rsidRDefault="0070199F" w:rsidP="0070199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Целью данной работы является разработка </w:t>
      </w:r>
      <w:r>
        <w:rPr>
          <w:rFonts w:ascii="Times New Roman" w:eastAsia="Times New Roman" w:hAnsi="Times New Roman" w:cs="Times New Roman"/>
          <w:sz w:val="24"/>
          <w:szCs w:val="24"/>
          <w:lang w:eastAsia="ru-RU"/>
        </w:rPr>
        <w:t>Комплексной схемы организации дорожного движения на территории Окуловского муниципального района Новгородской области</w:t>
      </w:r>
      <w:r w:rsidRPr="00336F7E">
        <w:rPr>
          <w:rFonts w:ascii="Times New Roman" w:eastAsia="Times New Roman" w:hAnsi="Times New Roman" w:cs="Times New Roman"/>
          <w:sz w:val="24"/>
          <w:szCs w:val="24"/>
          <w:lang w:eastAsia="ru-RU"/>
        </w:rPr>
        <w:t>, предусмотренн</w:t>
      </w:r>
      <w:r>
        <w:rPr>
          <w:rFonts w:ascii="Times New Roman" w:eastAsia="Times New Roman" w:hAnsi="Times New Roman" w:cs="Times New Roman"/>
          <w:sz w:val="24"/>
          <w:szCs w:val="24"/>
          <w:lang w:eastAsia="ru-RU"/>
        </w:rPr>
        <w:t>ой</w:t>
      </w:r>
      <w:r w:rsidRPr="00336F7E">
        <w:rPr>
          <w:rFonts w:ascii="Times New Roman" w:eastAsia="Times New Roman" w:hAnsi="Times New Roman" w:cs="Times New Roman"/>
          <w:sz w:val="24"/>
          <w:szCs w:val="24"/>
          <w:lang w:eastAsia="ru-RU"/>
        </w:rPr>
        <w:t xml:space="preserve"> действующим законодательством и нормативными правовыми актами Российской Федерации</w:t>
      </w:r>
      <w:r>
        <w:rPr>
          <w:rFonts w:ascii="Times New Roman" w:eastAsia="Times New Roman" w:hAnsi="Times New Roman" w:cs="Times New Roman"/>
          <w:sz w:val="24"/>
          <w:szCs w:val="24"/>
          <w:lang w:eastAsia="ru-RU"/>
        </w:rPr>
        <w:t>.</w:t>
      </w:r>
    </w:p>
    <w:p w:rsidR="0070199F" w:rsidRPr="00336F7E" w:rsidRDefault="0070199F" w:rsidP="0070199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Задачи выполнения работы:</w:t>
      </w:r>
    </w:p>
    <w:p w:rsidR="0070199F" w:rsidRPr="00336F7E" w:rsidRDefault="0070199F" w:rsidP="0070199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обеспечение безопасности дорожного движения;</w:t>
      </w:r>
    </w:p>
    <w:p w:rsidR="0070199F" w:rsidRPr="00336F7E" w:rsidRDefault="0070199F" w:rsidP="0070199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обеспечение доступности и надежности получения услуг населением по перевозке пассажиров и багажа автомобильным транспортом и городским наземным транспортом по маршрутам регулярных перевозок;</w:t>
      </w:r>
    </w:p>
    <w:p w:rsidR="0070199F" w:rsidRDefault="0070199F" w:rsidP="0070199F">
      <w:pPr>
        <w:suppressAutoHyphens/>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снижение негативного воздействия транспорта общего пользования на окружающую среду.</w:t>
      </w:r>
    </w:p>
    <w:p w:rsidR="0070199F" w:rsidRPr="00336F7E" w:rsidRDefault="0070199F" w:rsidP="0070199F">
      <w:pPr>
        <w:suppressAutoHyphens/>
        <w:spacing w:after="0" w:line="360" w:lineRule="auto"/>
        <w:ind w:firstLine="709"/>
        <w:jc w:val="both"/>
        <w:rPr>
          <w:rFonts w:ascii="Times New Roman" w:eastAsia="Times New Roman" w:hAnsi="Times New Roman" w:cs="Times New Roman"/>
          <w:bCs/>
          <w:sz w:val="24"/>
          <w:szCs w:val="24"/>
          <w:lang w:eastAsia="ar-SA"/>
        </w:rPr>
      </w:pPr>
    </w:p>
    <w:p w:rsidR="0070199F" w:rsidRDefault="0070199F" w:rsidP="009830E7">
      <w:pPr>
        <w:widowControl w:val="0"/>
        <w:spacing w:after="0" w:line="360" w:lineRule="auto"/>
        <w:jc w:val="center"/>
        <w:outlineLvl w:val="0"/>
        <w:rPr>
          <w:rFonts w:ascii="Times New Roman" w:eastAsia="Times New Roman" w:hAnsi="Times New Roman" w:cs="Times New Roman"/>
          <w:sz w:val="24"/>
          <w:szCs w:val="24"/>
          <w:lang w:eastAsia="ru-RU"/>
        </w:rPr>
        <w:sectPr w:rsidR="0070199F">
          <w:pgSz w:w="11906" w:h="16838"/>
          <w:pgMar w:top="1134" w:right="850" w:bottom="1134" w:left="1701" w:header="708" w:footer="708" w:gutter="0"/>
          <w:cols w:space="708"/>
          <w:docGrid w:linePitch="360"/>
        </w:sectPr>
      </w:pPr>
    </w:p>
    <w:p w:rsidR="009830E7" w:rsidRPr="00336F7E" w:rsidRDefault="006C10B8" w:rsidP="009830E7">
      <w:pPr>
        <w:widowControl w:val="0"/>
        <w:spacing w:after="0" w:line="360" w:lineRule="auto"/>
        <w:jc w:val="center"/>
        <w:outlineLvl w:val="0"/>
        <w:rPr>
          <w:rFonts w:ascii="Times New Roman" w:eastAsia="Times New Roman" w:hAnsi="Times New Roman" w:cs="Times New Roman"/>
          <w:sz w:val="24"/>
          <w:szCs w:val="24"/>
          <w:lang w:eastAsia="ru-RU"/>
        </w:rPr>
      </w:pPr>
      <w:bookmarkStart w:id="4" w:name="_Toc25586760"/>
      <w:r>
        <w:rPr>
          <w:rFonts w:ascii="Times New Roman" w:eastAsia="Times New Roman" w:hAnsi="Times New Roman" w:cs="Times New Roman"/>
          <w:sz w:val="24"/>
          <w:szCs w:val="24"/>
          <w:lang w:eastAsia="ru-RU"/>
        </w:rPr>
        <w:lastRenderedPageBreak/>
        <w:t xml:space="preserve">1. </w:t>
      </w:r>
      <w:r w:rsidR="009830E7" w:rsidRPr="00336F7E">
        <w:rPr>
          <w:rFonts w:ascii="Times New Roman" w:eastAsia="Times New Roman" w:hAnsi="Times New Roman" w:cs="Times New Roman"/>
          <w:sz w:val="24"/>
          <w:szCs w:val="24"/>
          <w:lang w:eastAsia="ru-RU"/>
        </w:rPr>
        <w:t>Паспорт КСОДД</w:t>
      </w:r>
      <w:bookmarkEnd w:id="3"/>
      <w:bookmarkEnd w:id="4"/>
    </w:p>
    <w:tbl>
      <w:tblPr>
        <w:tblStyle w:val="3"/>
        <w:tblW w:w="5000" w:type="pct"/>
        <w:tblLook w:val="04A0"/>
      </w:tblPr>
      <w:tblGrid>
        <w:gridCol w:w="3719"/>
        <w:gridCol w:w="5852"/>
      </w:tblGrid>
      <w:tr w:rsidR="009830E7" w:rsidRPr="00666113" w:rsidTr="00194710">
        <w:tc>
          <w:tcPr>
            <w:tcW w:w="1211" w:type="pct"/>
            <w:tcBorders>
              <w:top w:val="single" w:sz="4" w:space="0" w:color="auto"/>
              <w:left w:val="single" w:sz="4" w:space="0" w:color="auto"/>
              <w:bottom w:val="single" w:sz="4" w:space="0" w:color="auto"/>
              <w:right w:val="single" w:sz="4" w:space="0" w:color="auto"/>
            </w:tcBorders>
            <w:vAlign w:val="center"/>
          </w:tcPr>
          <w:p w:rsidR="009830E7" w:rsidRDefault="009830E7" w:rsidP="0070199F">
            <w:pPr>
              <w:ind w:firstLine="0"/>
              <w:jc w:val="center"/>
              <w:rPr>
                <w:sz w:val="24"/>
                <w:szCs w:val="24"/>
              </w:rPr>
            </w:pPr>
            <w:r w:rsidRPr="00666113">
              <w:rPr>
                <w:sz w:val="24"/>
                <w:szCs w:val="24"/>
              </w:rPr>
              <w:t>Наименование</w:t>
            </w:r>
          </w:p>
          <w:p w:rsidR="009830E7" w:rsidRPr="002D1D56" w:rsidRDefault="009830E7" w:rsidP="0070199F">
            <w:pPr>
              <w:ind w:firstLine="0"/>
              <w:jc w:val="center"/>
              <w:rPr>
                <w:sz w:val="24"/>
                <w:szCs w:val="24"/>
              </w:rPr>
            </w:pPr>
            <w:r>
              <w:rPr>
                <w:sz w:val="24"/>
                <w:szCs w:val="24"/>
              </w:rPr>
              <w:t>КСОДД</w:t>
            </w:r>
          </w:p>
        </w:tc>
        <w:tc>
          <w:tcPr>
            <w:tcW w:w="3789" w:type="pct"/>
            <w:tcBorders>
              <w:top w:val="single" w:sz="4" w:space="0" w:color="auto"/>
              <w:left w:val="single" w:sz="4" w:space="0" w:color="auto"/>
              <w:bottom w:val="single" w:sz="4" w:space="0" w:color="auto"/>
              <w:right w:val="single" w:sz="4" w:space="0" w:color="auto"/>
            </w:tcBorders>
            <w:vAlign w:val="center"/>
          </w:tcPr>
          <w:p w:rsidR="009830E7" w:rsidRPr="00666113" w:rsidRDefault="009830E7" w:rsidP="009830E7">
            <w:pPr>
              <w:ind w:firstLine="0"/>
              <w:rPr>
                <w:sz w:val="24"/>
                <w:szCs w:val="24"/>
              </w:rPr>
            </w:pPr>
            <w:r w:rsidRPr="009830E7">
              <w:rPr>
                <w:sz w:val="24"/>
                <w:szCs w:val="24"/>
              </w:rPr>
              <w:t>Комплексная схема организации дорожного движения на территории Окуловского муниципального района Новгородской области</w:t>
            </w:r>
          </w:p>
        </w:tc>
      </w:tr>
      <w:tr w:rsidR="009830E7" w:rsidRPr="00666113" w:rsidTr="00194710">
        <w:tc>
          <w:tcPr>
            <w:tcW w:w="1211" w:type="pct"/>
            <w:tcBorders>
              <w:top w:val="single" w:sz="4" w:space="0" w:color="auto"/>
              <w:left w:val="single" w:sz="4" w:space="0" w:color="auto"/>
              <w:bottom w:val="single" w:sz="4" w:space="0" w:color="auto"/>
              <w:right w:val="single" w:sz="4" w:space="0" w:color="auto"/>
            </w:tcBorders>
            <w:vAlign w:val="center"/>
          </w:tcPr>
          <w:p w:rsidR="009830E7" w:rsidRPr="00194710" w:rsidRDefault="009830E7" w:rsidP="0070199F">
            <w:pPr>
              <w:ind w:firstLine="0"/>
              <w:jc w:val="center"/>
              <w:rPr>
                <w:sz w:val="24"/>
                <w:szCs w:val="24"/>
              </w:rPr>
            </w:pPr>
            <w:r w:rsidRPr="00194710">
              <w:rPr>
                <w:sz w:val="24"/>
                <w:szCs w:val="24"/>
              </w:rPr>
              <w:t>Наименование заказчика КСОДД</w:t>
            </w:r>
          </w:p>
        </w:tc>
        <w:tc>
          <w:tcPr>
            <w:tcW w:w="3789" w:type="pct"/>
            <w:tcBorders>
              <w:top w:val="single" w:sz="4" w:space="0" w:color="auto"/>
              <w:left w:val="single" w:sz="4" w:space="0" w:color="auto"/>
              <w:bottom w:val="single" w:sz="4" w:space="0" w:color="auto"/>
              <w:right w:val="single" w:sz="4" w:space="0" w:color="auto"/>
            </w:tcBorders>
            <w:vAlign w:val="center"/>
          </w:tcPr>
          <w:p w:rsidR="009830E7" w:rsidRPr="00194710" w:rsidRDefault="009830E7" w:rsidP="0070199F">
            <w:pPr>
              <w:ind w:firstLine="0"/>
              <w:rPr>
                <w:sz w:val="24"/>
                <w:szCs w:val="24"/>
              </w:rPr>
            </w:pPr>
          </w:p>
        </w:tc>
      </w:tr>
      <w:tr w:rsidR="009830E7" w:rsidRPr="00666113" w:rsidTr="00194710">
        <w:tc>
          <w:tcPr>
            <w:tcW w:w="1211" w:type="pct"/>
            <w:tcBorders>
              <w:top w:val="single" w:sz="4" w:space="0" w:color="auto"/>
              <w:left w:val="single" w:sz="4" w:space="0" w:color="auto"/>
              <w:bottom w:val="single" w:sz="4" w:space="0" w:color="auto"/>
              <w:right w:val="single" w:sz="4" w:space="0" w:color="auto"/>
            </w:tcBorders>
            <w:vAlign w:val="center"/>
          </w:tcPr>
          <w:p w:rsidR="009830E7" w:rsidRPr="00194710" w:rsidRDefault="009830E7" w:rsidP="0070199F">
            <w:pPr>
              <w:ind w:firstLine="0"/>
              <w:jc w:val="center"/>
              <w:rPr>
                <w:sz w:val="24"/>
                <w:szCs w:val="24"/>
              </w:rPr>
            </w:pPr>
            <w:r w:rsidRPr="00194710">
              <w:rPr>
                <w:sz w:val="24"/>
                <w:szCs w:val="24"/>
              </w:rPr>
              <w:t>Наименование разработчиков КСОДД</w:t>
            </w:r>
          </w:p>
        </w:tc>
        <w:tc>
          <w:tcPr>
            <w:tcW w:w="3789" w:type="pct"/>
            <w:tcBorders>
              <w:top w:val="single" w:sz="4" w:space="0" w:color="auto"/>
              <w:left w:val="single" w:sz="4" w:space="0" w:color="auto"/>
              <w:bottom w:val="single" w:sz="4" w:space="0" w:color="auto"/>
              <w:right w:val="single" w:sz="4" w:space="0" w:color="auto"/>
            </w:tcBorders>
            <w:vAlign w:val="center"/>
          </w:tcPr>
          <w:p w:rsidR="009830E7" w:rsidRPr="00194710" w:rsidRDefault="009830E7" w:rsidP="0070199F">
            <w:pPr>
              <w:ind w:firstLine="0"/>
              <w:rPr>
                <w:sz w:val="24"/>
                <w:szCs w:val="24"/>
              </w:rPr>
            </w:pPr>
          </w:p>
        </w:tc>
      </w:tr>
      <w:tr w:rsidR="009830E7" w:rsidRPr="00666113" w:rsidTr="00194710">
        <w:tc>
          <w:tcPr>
            <w:tcW w:w="1211" w:type="pct"/>
            <w:tcBorders>
              <w:top w:val="single" w:sz="4" w:space="0" w:color="auto"/>
              <w:left w:val="single" w:sz="4" w:space="0" w:color="auto"/>
              <w:bottom w:val="single" w:sz="4" w:space="0" w:color="auto"/>
              <w:right w:val="single" w:sz="4" w:space="0" w:color="auto"/>
            </w:tcBorders>
            <w:vAlign w:val="center"/>
            <w:hideMark/>
          </w:tcPr>
          <w:p w:rsidR="009830E7" w:rsidRPr="00666113" w:rsidRDefault="009830E7" w:rsidP="0070199F">
            <w:pPr>
              <w:ind w:firstLine="0"/>
              <w:jc w:val="center"/>
              <w:rPr>
                <w:sz w:val="24"/>
                <w:szCs w:val="24"/>
              </w:rPr>
            </w:pPr>
            <w:r w:rsidRPr="00666113">
              <w:rPr>
                <w:sz w:val="24"/>
                <w:szCs w:val="24"/>
              </w:rPr>
              <w:t>Цели и основные зада</w:t>
            </w:r>
            <w:r>
              <w:rPr>
                <w:sz w:val="24"/>
                <w:szCs w:val="24"/>
              </w:rPr>
              <w:t>чи КСОДД</w:t>
            </w:r>
          </w:p>
        </w:tc>
        <w:tc>
          <w:tcPr>
            <w:tcW w:w="3789" w:type="pct"/>
            <w:tcBorders>
              <w:top w:val="single" w:sz="4" w:space="0" w:color="auto"/>
              <w:left w:val="single" w:sz="4" w:space="0" w:color="auto"/>
              <w:bottom w:val="single" w:sz="4" w:space="0" w:color="auto"/>
              <w:right w:val="single" w:sz="4" w:space="0" w:color="auto"/>
            </w:tcBorders>
            <w:vAlign w:val="center"/>
          </w:tcPr>
          <w:p w:rsidR="009830E7" w:rsidRDefault="009830E7" w:rsidP="0070199F">
            <w:pPr>
              <w:ind w:firstLine="0"/>
              <w:rPr>
                <w:sz w:val="24"/>
                <w:szCs w:val="24"/>
              </w:rPr>
            </w:pPr>
            <w:r w:rsidRPr="00666113">
              <w:rPr>
                <w:sz w:val="24"/>
                <w:szCs w:val="24"/>
              </w:rPr>
              <w:t xml:space="preserve">Целями </w:t>
            </w:r>
            <w:r>
              <w:rPr>
                <w:sz w:val="24"/>
                <w:szCs w:val="24"/>
              </w:rPr>
              <w:t>КСОДД</w:t>
            </w:r>
            <w:r w:rsidRPr="00666113">
              <w:rPr>
                <w:sz w:val="24"/>
                <w:szCs w:val="24"/>
              </w:rPr>
              <w:t xml:space="preserve"> являются:</w:t>
            </w:r>
          </w:p>
          <w:p w:rsidR="009830E7" w:rsidRPr="00666113" w:rsidRDefault="009830E7" w:rsidP="0070199F">
            <w:pPr>
              <w:ind w:firstLine="0"/>
              <w:rPr>
                <w:sz w:val="24"/>
                <w:szCs w:val="24"/>
              </w:rPr>
            </w:pPr>
            <w:r>
              <w:rPr>
                <w:sz w:val="24"/>
                <w:szCs w:val="24"/>
              </w:rPr>
              <w:t xml:space="preserve">- </w:t>
            </w:r>
            <w:r w:rsidRPr="00124E1C">
              <w:rPr>
                <w:sz w:val="24"/>
                <w:szCs w:val="24"/>
              </w:rPr>
              <w:t>оптимизация методов организации дорожного движения, повышения пропускной способности и безопасности движения транспортных средств и пешеходов на автомобильных дорогах общего пользования местного значения</w:t>
            </w:r>
            <w:r>
              <w:rPr>
                <w:sz w:val="24"/>
                <w:szCs w:val="24"/>
              </w:rPr>
              <w:t>.</w:t>
            </w:r>
          </w:p>
          <w:p w:rsidR="009830E7" w:rsidRPr="00666113" w:rsidRDefault="009830E7" w:rsidP="0070199F">
            <w:pPr>
              <w:ind w:firstLine="0"/>
              <w:rPr>
                <w:sz w:val="24"/>
                <w:szCs w:val="24"/>
              </w:rPr>
            </w:pPr>
            <w:r w:rsidRPr="00666113">
              <w:rPr>
                <w:sz w:val="24"/>
                <w:szCs w:val="24"/>
              </w:rPr>
              <w:t xml:space="preserve">Задачами </w:t>
            </w:r>
            <w:r>
              <w:rPr>
                <w:sz w:val="24"/>
                <w:szCs w:val="24"/>
              </w:rPr>
              <w:t>КСОДД</w:t>
            </w:r>
            <w:r w:rsidRPr="00666113">
              <w:rPr>
                <w:sz w:val="24"/>
                <w:szCs w:val="24"/>
              </w:rPr>
              <w:t xml:space="preserve"> являются:</w:t>
            </w:r>
          </w:p>
          <w:p w:rsidR="009830E7" w:rsidRPr="00666113" w:rsidRDefault="009830E7" w:rsidP="0070199F">
            <w:pPr>
              <w:ind w:firstLine="0"/>
              <w:rPr>
                <w:sz w:val="24"/>
                <w:szCs w:val="24"/>
              </w:rPr>
            </w:pPr>
            <w:r w:rsidRPr="00666113">
              <w:rPr>
                <w:sz w:val="24"/>
                <w:szCs w:val="24"/>
              </w:rPr>
              <w:t xml:space="preserve">- </w:t>
            </w:r>
            <w:r w:rsidRPr="00124E1C">
              <w:rPr>
                <w:sz w:val="24"/>
                <w:szCs w:val="24"/>
              </w:rPr>
              <w:t>обеспечение безопасности дорожного движения</w:t>
            </w:r>
            <w:r w:rsidRPr="00666113">
              <w:rPr>
                <w:sz w:val="24"/>
                <w:szCs w:val="24"/>
              </w:rPr>
              <w:t>;</w:t>
            </w:r>
          </w:p>
          <w:p w:rsidR="009830E7" w:rsidRPr="00666113" w:rsidRDefault="009830E7" w:rsidP="0070199F">
            <w:pPr>
              <w:ind w:firstLine="0"/>
              <w:rPr>
                <w:sz w:val="24"/>
                <w:szCs w:val="24"/>
              </w:rPr>
            </w:pPr>
            <w:r w:rsidRPr="00666113">
              <w:rPr>
                <w:sz w:val="24"/>
                <w:szCs w:val="24"/>
              </w:rPr>
              <w:t xml:space="preserve">- </w:t>
            </w:r>
            <w:r w:rsidRPr="00124E1C">
              <w:rPr>
                <w:sz w:val="24"/>
                <w:szCs w:val="24"/>
              </w:rPr>
              <w:t>упорядочение и улучшение условий дорожного движения транспортных средств и пешеходов</w:t>
            </w:r>
            <w:r w:rsidRPr="00666113">
              <w:rPr>
                <w:sz w:val="24"/>
                <w:szCs w:val="24"/>
              </w:rPr>
              <w:t>;</w:t>
            </w:r>
          </w:p>
          <w:p w:rsidR="009830E7" w:rsidRPr="00666113" w:rsidRDefault="009830E7" w:rsidP="0070199F">
            <w:pPr>
              <w:ind w:firstLine="0"/>
              <w:rPr>
                <w:sz w:val="24"/>
                <w:szCs w:val="24"/>
              </w:rPr>
            </w:pPr>
            <w:r w:rsidRPr="00666113">
              <w:rPr>
                <w:sz w:val="24"/>
                <w:szCs w:val="24"/>
              </w:rPr>
              <w:t xml:space="preserve">- </w:t>
            </w:r>
            <w:r w:rsidRPr="00124E1C">
              <w:rPr>
                <w:sz w:val="24"/>
                <w:szCs w:val="24"/>
              </w:rPr>
              <w:t>повышение пропускной способности дорог и эффективности их использования</w:t>
            </w:r>
            <w:r w:rsidRPr="00666113">
              <w:rPr>
                <w:sz w:val="24"/>
                <w:szCs w:val="24"/>
              </w:rPr>
              <w:t>;</w:t>
            </w:r>
          </w:p>
          <w:p w:rsidR="009830E7" w:rsidRDefault="009830E7" w:rsidP="0070199F">
            <w:pPr>
              <w:ind w:firstLine="0"/>
              <w:rPr>
                <w:sz w:val="24"/>
                <w:szCs w:val="24"/>
              </w:rPr>
            </w:pPr>
            <w:r w:rsidRPr="00666113">
              <w:rPr>
                <w:sz w:val="24"/>
                <w:szCs w:val="24"/>
              </w:rPr>
              <w:t xml:space="preserve">- </w:t>
            </w:r>
            <w:r w:rsidRPr="00124E1C">
              <w:rPr>
                <w:sz w:val="24"/>
                <w:szCs w:val="24"/>
              </w:rPr>
              <w:t>снижение экономических потерь при осуществлении дорожного движения транспортных средств и пешеходов</w:t>
            </w:r>
            <w:r>
              <w:rPr>
                <w:sz w:val="24"/>
                <w:szCs w:val="24"/>
              </w:rPr>
              <w:t>;</w:t>
            </w:r>
          </w:p>
          <w:p w:rsidR="009830E7" w:rsidRDefault="009830E7" w:rsidP="0070199F">
            <w:pPr>
              <w:ind w:firstLine="0"/>
              <w:rPr>
                <w:sz w:val="24"/>
                <w:szCs w:val="24"/>
              </w:rPr>
            </w:pPr>
            <w:r>
              <w:rPr>
                <w:sz w:val="24"/>
                <w:szCs w:val="24"/>
              </w:rPr>
              <w:t xml:space="preserve">- </w:t>
            </w:r>
            <w:r w:rsidRPr="00124E1C">
              <w:rPr>
                <w:sz w:val="24"/>
                <w:szCs w:val="24"/>
              </w:rPr>
              <w:t>снижение негативного воздействия от автомобильного транспорта на окружающую среду</w:t>
            </w:r>
            <w:r>
              <w:rPr>
                <w:sz w:val="24"/>
                <w:szCs w:val="24"/>
              </w:rPr>
              <w:t>;</w:t>
            </w:r>
          </w:p>
          <w:p w:rsidR="009830E7" w:rsidRPr="00666113" w:rsidRDefault="009830E7" w:rsidP="0070199F">
            <w:pPr>
              <w:ind w:firstLine="0"/>
              <w:rPr>
                <w:sz w:val="24"/>
                <w:szCs w:val="24"/>
              </w:rPr>
            </w:pPr>
            <w:r>
              <w:rPr>
                <w:sz w:val="24"/>
                <w:szCs w:val="24"/>
              </w:rPr>
              <w:t xml:space="preserve">- </w:t>
            </w:r>
            <w:r w:rsidRPr="00124E1C">
              <w:rPr>
                <w:sz w:val="24"/>
                <w:szCs w:val="24"/>
              </w:rPr>
              <w:t>размещение парковок (парковочных мест), в том числе подготовка предложений по запрету парковки на проезжей части и (или) непосредственно прилегающей к ней территории (неотделенной), с учетом перспективы строительства специализированных стоянок</w:t>
            </w:r>
          </w:p>
        </w:tc>
      </w:tr>
      <w:tr w:rsidR="009830E7" w:rsidRPr="00666113" w:rsidTr="00194710">
        <w:tc>
          <w:tcPr>
            <w:tcW w:w="1211" w:type="pct"/>
            <w:tcBorders>
              <w:top w:val="single" w:sz="4" w:space="0" w:color="auto"/>
              <w:left w:val="single" w:sz="4" w:space="0" w:color="auto"/>
              <w:bottom w:val="single" w:sz="4" w:space="0" w:color="auto"/>
              <w:right w:val="single" w:sz="4" w:space="0" w:color="auto"/>
            </w:tcBorders>
            <w:vAlign w:val="center"/>
            <w:hideMark/>
          </w:tcPr>
          <w:p w:rsidR="009830E7" w:rsidRPr="00666113" w:rsidRDefault="009830E7" w:rsidP="0070199F">
            <w:pPr>
              <w:ind w:firstLine="0"/>
              <w:jc w:val="center"/>
              <w:rPr>
                <w:sz w:val="24"/>
                <w:szCs w:val="24"/>
              </w:rPr>
            </w:pPr>
            <w:r w:rsidRPr="00666113">
              <w:rPr>
                <w:sz w:val="24"/>
                <w:szCs w:val="24"/>
              </w:rPr>
              <w:t>Целевые показатели и индикаторы</w:t>
            </w:r>
            <w:r w:rsidRPr="00124E1C">
              <w:rPr>
                <w:sz w:val="24"/>
                <w:szCs w:val="24"/>
              </w:rPr>
              <w:t>оценки эффективности организации дорожного движения</w:t>
            </w:r>
          </w:p>
          <w:p w:rsidR="009830E7" w:rsidRPr="00666113" w:rsidRDefault="009830E7" w:rsidP="0070199F">
            <w:pPr>
              <w:ind w:firstLine="0"/>
              <w:jc w:val="center"/>
              <w:rPr>
                <w:sz w:val="24"/>
                <w:szCs w:val="24"/>
              </w:rPr>
            </w:pPr>
            <w:r>
              <w:rPr>
                <w:sz w:val="24"/>
                <w:szCs w:val="24"/>
              </w:rPr>
              <w:t>КСОДД</w:t>
            </w:r>
          </w:p>
        </w:tc>
        <w:tc>
          <w:tcPr>
            <w:tcW w:w="3789" w:type="pct"/>
            <w:tcBorders>
              <w:top w:val="single" w:sz="4" w:space="0" w:color="auto"/>
              <w:left w:val="single" w:sz="4" w:space="0" w:color="auto"/>
              <w:bottom w:val="single" w:sz="4" w:space="0" w:color="auto"/>
              <w:right w:val="single" w:sz="4" w:space="0" w:color="auto"/>
            </w:tcBorders>
            <w:vAlign w:val="center"/>
            <w:hideMark/>
          </w:tcPr>
          <w:p w:rsidR="009830E7" w:rsidRPr="00194710" w:rsidRDefault="009830E7" w:rsidP="000A2530">
            <w:pPr>
              <w:ind w:firstLine="0"/>
              <w:rPr>
                <w:sz w:val="24"/>
                <w:szCs w:val="24"/>
              </w:rPr>
            </w:pPr>
            <w:r w:rsidRPr="00194710">
              <w:rPr>
                <w:sz w:val="24"/>
                <w:szCs w:val="24"/>
              </w:rPr>
              <w:t>1 Протяженность улично-дорожной сети, км;</w:t>
            </w:r>
          </w:p>
          <w:p w:rsidR="009830E7" w:rsidRPr="000A2530" w:rsidRDefault="009830E7" w:rsidP="000A2530">
            <w:pPr>
              <w:ind w:firstLine="0"/>
              <w:rPr>
                <w:sz w:val="24"/>
                <w:szCs w:val="24"/>
              </w:rPr>
            </w:pPr>
            <w:r w:rsidRPr="00194710">
              <w:rPr>
                <w:sz w:val="24"/>
                <w:szCs w:val="24"/>
              </w:rPr>
              <w:t>2 Снижение смертности в результате ДТП в 3,5 раза по сравнению с 2018 г.</w:t>
            </w:r>
            <w:r w:rsidR="00163208" w:rsidRPr="00194710">
              <w:rPr>
                <w:sz w:val="24"/>
                <w:szCs w:val="24"/>
              </w:rPr>
              <w:t xml:space="preserve">, </w:t>
            </w:r>
            <w:r w:rsidRPr="00194710">
              <w:rPr>
                <w:sz w:val="24"/>
                <w:szCs w:val="24"/>
              </w:rPr>
              <w:t xml:space="preserve">(к 2030 году </w:t>
            </w:r>
            <w:r w:rsidR="00163208" w:rsidRPr="00194710">
              <w:rPr>
                <w:sz w:val="24"/>
                <w:szCs w:val="24"/>
              </w:rPr>
              <w:t>–</w:t>
            </w:r>
            <w:r w:rsidRPr="00194710">
              <w:rPr>
                <w:sz w:val="24"/>
                <w:szCs w:val="24"/>
              </w:rPr>
              <w:t xml:space="preserve"> стремление к нулевому уровню смертности);</w:t>
            </w:r>
          </w:p>
          <w:p w:rsidR="009830E7" w:rsidRPr="000A2530" w:rsidRDefault="009830E7" w:rsidP="000A2530">
            <w:pPr>
              <w:ind w:firstLine="0"/>
              <w:rPr>
                <w:sz w:val="24"/>
                <w:szCs w:val="24"/>
              </w:rPr>
            </w:pPr>
            <w:r w:rsidRPr="000A2530">
              <w:rPr>
                <w:sz w:val="24"/>
                <w:szCs w:val="24"/>
              </w:rPr>
              <w:t>3 Средняя скорость движения автомобильного транспорта, км/ч</w:t>
            </w:r>
          </w:p>
          <w:p w:rsidR="009830E7" w:rsidRPr="000A2530" w:rsidRDefault="009830E7" w:rsidP="000A2530">
            <w:pPr>
              <w:ind w:firstLine="0"/>
              <w:rPr>
                <w:sz w:val="24"/>
                <w:szCs w:val="24"/>
              </w:rPr>
            </w:pPr>
            <w:r w:rsidRPr="000A2530">
              <w:rPr>
                <w:sz w:val="24"/>
                <w:szCs w:val="24"/>
              </w:rPr>
              <w:t>4 Количество машино</w:t>
            </w:r>
            <w:r w:rsidR="00194710">
              <w:rPr>
                <w:sz w:val="24"/>
                <w:szCs w:val="24"/>
              </w:rPr>
              <w:t>-</w:t>
            </w:r>
            <w:r w:rsidRPr="000A2530">
              <w:rPr>
                <w:sz w:val="24"/>
                <w:szCs w:val="24"/>
              </w:rPr>
              <w:t>мест на парковках общего пользования, шт.;</w:t>
            </w:r>
          </w:p>
          <w:p w:rsidR="009830E7" w:rsidRPr="000A2530" w:rsidRDefault="009830E7" w:rsidP="000A2530">
            <w:pPr>
              <w:ind w:firstLine="0"/>
              <w:rPr>
                <w:sz w:val="24"/>
                <w:szCs w:val="24"/>
              </w:rPr>
            </w:pPr>
            <w:r w:rsidRPr="000A2530">
              <w:rPr>
                <w:sz w:val="24"/>
                <w:szCs w:val="24"/>
              </w:rPr>
              <w:t xml:space="preserve">5 Количество </w:t>
            </w:r>
            <w:r w:rsidR="00163208" w:rsidRPr="000A2530">
              <w:rPr>
                <w:sz w:val="24"/>
                <w:szCs w:val="24"/>
              </w:rPr>
              <w:t xml:space="preserve">обустроенных </w:t>
            </w:r>
            <w:r w:rsidRPr="000A2530">
              <w:rPr>
                <w:sz w:val="24"/>
                <w:szCs w:val="24"/>
              </w:rPr>
              <w:t>пешеходных переходов;</w:t>
            </w:r>
          </w:p>
          <w:p w:rsidR="009830E7" w:rsidRPr="00926845" w:rsidRDefault="009830E7" w:rsidP="000A2530">
            <w:pPr>
              <w:ind w:firstLine="0"/>
              <w:rPr>
                <w:rFonts w:ascii="TimesNewRomanPSMT" w:hAnsi="TimesNewRomanPSMT" w:cs="TimesNewRomanPSMT"/>
                <w:sz w:val="24"/>
                <w:szCs w:val="24"/>
              </w:rPr>
            </w:pPr>
            <w:r w:rsidRPr="000A2530">
              <w:rPr>
                <w:sz w:val="24"/>
                <w:szCs w:val="24"/>
              </w:rPr>
              <w:t>6 Протяженность велосипедных дорожек, км.</w:t>
            </w:r>
          </w:p>
        </w:tc>
      </w:tr>
      <w:tr w:rsidR="009830E7" w:rsidRPr="00666113" w:rsidTr="00194710">
        <w:tc>
          <w:tcPr>
            <w:tcW w:w="1211" w:type="pct"/>
            <w:tcBorders>
              <w:top w:val="single" w:sz="4" w:space="0" w:color="auto"/>
              <w:left w:val="single" w:sz="4" w:space="0" w:color="auto"/>
              <w:bottom w:val="single" w:sz="4" w:space="0" w:color="auto"/>
              <w:right w:val="single" w:sz="4" w:space="0" w:color="auto"/>
            </w:tcBorders>
            <w:vAlign w:val="center"/>
          </w:tcPr>
          <w:p w:rsidR="009830E7" w:rsidRPr="00666113" w:rsidRDefault="009830E7" w:rsidP="0070199F">
            <w:pPr>
              <w:ind w:firstLine="0"/>
              <w:jc w:val="center"/>
              <w:rPr>
                <w:sz w:val="24"/>
                <w:szCs w:val="24"/>
              </w:rPr>
            </w:pPr>
            <w:r w:rsidRPr="00666113">
              <w:rPr>
                <w:sz w:val="24"/>
                <w:szCs w:val="24"/>
              </w:rPr>
              <w:t>Этапы и сроки реализации Программы</w:t>
            </w:r>
          </w:p>
          <w:p w:rsidR="009830E7" w:rsidRPr="00666113" w:rsidRDefault="009830E7" w:rsidP="0070199F">
            <w:pPr>
              <w:ind w:firstLine="0"/>
              <w:jc w:val="center"/>
              <w:rPr>
                <w:sz w:val="24"/>
                <w:szCs w:val="24"/>
              </w:rPr>
            </w:pPr>
          </w:p>
        </w:tc>
        <w:tc>
          <w:tcPr>
            <w:tcW w:w="3789" w:type="pct"/>
            <w:tcBorders>
              <w:top w:val="single" w:sz="4" w:space="0" w:color="auto"/>
              <w:left w:val="single" w:sz="4" w:space="0" w:color="auto"/>
              <w:bottom w:val="single" w:sz="4" w:space="0" w:color="auto"/>
              <w:right w:val="single" w:sz="4" w:space="0" w:color="auto"/>
            </w:tcBorders>
            <w:vAlign w:val="center"/>
            <w:hideMark/>
          </w:tcPr>
          <w:p w:rsidR="009830E7" w:rsidRPr="00666113" w:rsidRDefault="009830E7" w:rsidP="0070199F">
            <w:pPr>
              <w:ind w:firstLine="0"/>
              <w:rPr>
                <w:sz w:val="24"/>
                <w:szCs w:val="24"/>
              </w:rPr>
            </w:pPr>
            <w:r w:rsidRPr="00666113">
              <w:rPr>
                <w:sz w:val="24"/>
                <w:szCs w:val="24"/>
              </w:rPr>
              <w:t>Срок реализации Программы</w:t>
            </w:r>
            <w:r>
              <w:rPr>
                <w:sz w:val="24"/>
                <w:szCs w:val="24"/>
              </w:rPr>
              <w:t xml:space="preserve"> КСОДД</w:t>
            </w:r>
            <w:r w:rsidRPr="00666113">
              <w:rPr>
                <w:sz w:val="24"/>
                <w:szCs w:val="24"/>
              </w:rPr>
              <w:t xml:space="preserve"> 20</w:t>
            </w:r>
            <w:r>
              <w:rPr>
                <w:sz w:val="24"/>
                <w:szCs w:val="24"/>
              </w:rPr>
              <w:t>20</w:t>
            </w:r>
            <w:r w:rsidRPr="00666113">
              <w:rPr>
                <w:sz w:val="24"/>
                <w:szCs w:val="24"/>
              </w:rPr>
              <w:t xml:space="preserve"> – 203</w:t>
            </w:r>
            <w:r w:rsidR="00163208">
              <w:rPr>
                <w:sz w:val="24"/>
                <w:szCs w:val="24"/>
              </w:rPr>
              <w:t>0</w:t>
            </w:r>
            <w:r w:rsidRPr="00666113">
              <w:rPr>
                <w:sz w:val="24"/>
                <w:szCs w:val="24"/>
              </w:rPr>
              <w:t xml:space="preserve"> гг.</w:t>
            </w:r>
          </w:p>
          <w:p w:rsidR="009830E7" w:rsidRPr="00666113" w:rsidRDefault="009830E7" w:rsidP="0070199F">
            <w:pPr>
              <w:ind w:firstLine="0"/>
              <w:rPr>
                <w:sz w:val="24"/>
                <w:szCs w:val="24"/>
              </w:rPr>
            </w:pPr>
            <w:r w:rsidRPr="00666113">
              <w:rPr>
                <w:sz w:val="24"/>
                <w:szCs w:val="24"/>
              </w:rPr>
              <w:t xml:space="preserve">Программа реализуется в </w:t>
            </w:r>
            <w:r w:rsidR="00194710">
              <w:rPr>
                <w:sz w:val="24"/>
                <w:szCs w:val="24"/>
              </w:rPr>
              <w:t>3</w:t>
            </w:r>
            <w:r>
              <w:rPr>
                <w:sz w:val="24"/>
                <w:szCs w:val="24"/>
              </w:rPr>
              <w:t>периода</w:t>
            </w:r>
            <w:r w:rsidRPr="00666113">
              <w:rPr>
                <w:sz w:val="24"/>
                <w:szCs w:val="24"/>
              </w:rPr>
              <w:t>:</w:t>
            </w:r>
          </w:p>
          <w:p w:rsidR="009830E7" w:rsidRPr="00666113" w:rsidRDefault="009830E7" w:rsidP="0070199F">
            <w:pPr>
              <w:ind w:firstLine="0"/>
              <w:rPr>
                <w:sz w:val="24"/>
                <w:szCs w:val="24"/>
              </w:rPr>
            </w:pPr>
            <w:r>
              <w:rPr>
                <w:sz w:val="24"/>
                <w:szCs w:val="24"/>
              </w:rPr>
              <w:t>Краткосрочный период</w:t>
            </w:r>
            <w:r w:rsidRPr="00666113">
              <w:rPr>
                <w:sz w:val="24"/>
                <w:szCs w:val="24"/>
              </w:rPr>
              <w:t xml:space="preserve">: </w:t>
            </w:r>
            <w:r w:rsidRPr="00666113">
              <w:rPr>
                <w:sz w:val="24"/>
              </w:rPr>
              <w:t>20</w:t>
            </w:r>
            <w:r>
              <w:rPr>
                <w:sz w:val="24"/>
              </w:rPr>
              <w:t>20</w:t>
            </w:r>
            <w:r w:rsidRPr="00666113">
              <w:rPr>
                <w:sz w:val="24"/>
              </w:rPr>
              <w:t xml:space="preserve"> – 202</w:t>
            </w:r>
            <w:r w:rsidR="00194710">
              <w:rPr>
                <w:sz w:val="24"/>
              </w:rPr>
              <w:t>4</w:t>
            </w:r>
            <w:r w:rsidRPr="00666113">
              <w:rPr>
                <w:sz w:val="24"/>
                <w:szCs w:val="24"/>
              </w:rPr>
              <w:t xml:space="preserve"> гг.</w:t>
            </w:r>
          </w:p>
          <w:p w:rsidR="009830E7" w:rsidRDefault="009830E7" w:rsidP="0070199F">
            <w:pPr>
              <w:ind w:firstLine="0"/>
              <w:rPr>
                <w:sz w:val="24"/>
                <w:szCs w:val="24"/>
              </w:rPr>
            </w:pPr>
            <w:r>
              <w:rPr>
                <w:sz w:val="24"/>
                <w:szCs w:val="24"/>
              </w:rPr>
              <w:t>Среднесрочный период</w:t>
            </w:r>
            <w:r w:rsidRPr="00666113">
              <w:rPr>
                <w:sz w:val="24"/>
                <w:szCs w:val="24"/>
              </w:rPr>
              <w:t xml:space="preserve">: </w:t>
            </w:r>
            <w:r w:rsidRPr="00666113">
              <w:rPr>
                <w:sz w:val="24"/>
              </w:rPr>
              <w:t>202</w:t>
            </w:r>
            <w:r w:rsidR="00194710">
              <w:rPr>
                <w:sz w:val="24"/>
              </w:rPr>
              <w:t>5</w:t>
            </w:r>
            <w:r w:rsidRPr="00666113">
              <w:rPr>
                <w:sz w:val="24"/>
              </w:rPr>
              <w:t xml:space="preserve"> – 20</w:t>
            </w:r>
            <w:r w:rsidR="00163208">
              <w:rPr>
                <w:sz w:val="24"/>
              </w:rPr>
              <w:t>2</w:t>
            </w:r>
            <w:r w:rsidR="00194710">
              <w:rPr>
                <w:sz w:val="24"/>
              </w:rPr>
              <w:t>9</w:t>
            </w:r>
            <w:r w:rsidRPr="00666113">
              <w:rPr>
                <w:sz w:val="24"/>
                <w:szCs w:val="24"/>
              </w:rPr>
              <w:t xml:space="preserve"> гг.</w:t>
            </w:r>
          </w:p>
          <w:p w:rsidR="00163208" w:rsidRPr="00666113" w:rsidRDefault="00163208" w:rsidP="00194710">
            <w:pPr>
              <w:ind w:firstLine="0"/>
              <w:rPr>
                <w:sz w:val="24"/>
                <w:szCs w:val="24"/>
              </w:rPr>
            </w:pPr>
            <w:r>
              <w:rPr>
                <w:sz w:val="24"/>
                <w:szCs w:val="24"/>
              </w:rPr>
              <w:t>Долгосрочный период: 20</w:t>
            </w:r>
            <w:r w:rsidR="00194710">
              <w:rPr>
                <w:sz w:val="24"/>
                <w:szCs w:val="24"/>
              </w:rPr>
              <w:t>30</w:t>
            </w:r>
            <w:r>
              <w:rPr>
                <w:sz w:val="24"/>
                <w:szCs w:val="24"/>
              </w:rPr>
              <w:t xml:space="preserve"> – 203</w:t>
            </w:r>
            <w:r w:rsidR="00194710">
              <w:rPr>
                <w:sz w:val="24"/>
                <w:szCs w:val="24"/>
              </w:rPr>
              <w:t>4</w:t>
            </w:r>
            <w:r>
              <w:rPr>
                <w:sz w:val="24"/>
                <w:szCs w:val="24"/>
              </w:rPr>
              <w:t xml:space="preserve"> гг.</w:t>
            </w:r>
          </w:p>
        </w:tc>
      </w:tr>
      <w:tr w:rsidR="009830E7" w:rsidRPr="00666113" w:rsidTr="007260D2">
        <w:trPr>
          <w:trHeight w:val="3392"/>
        </w:trPr>
        <w:tc>
          <w:tcPr>
            <w:tcW w:w="1211" w:type="pct"/>
            <w:vAlign w:val="center"/>
          </w:tcPr>
          <w:p w:rsidR="009830E7" w:rsidRPr="00666113" w:rsidRDefault="009830E7" w:rsidP="0070199F">
            <w:pPr>
              <w:ind w:firstLine="0"/>
              <w:jc w:val="center"/>
              <w:rPr>
                <w:sz w:val="24"/>
                <w:szCs w:val="24"/>
              </w:rPr>
            </w:pPr>
            <w:r w:rsidRPr="00E37702">
              <w:rPr>
                <w:sz w:val="24"/>
                <w:szCs w:val="24"/>
              </w:rPr>
              <w:lastRenderedPageBreak/>
              <w:t>Укрупненное описаниезапланированныхмероприятийпо организациидорожного движения</w:t>
            </w:r>
          </w:p>
        </w:tc>
        <w:tc>
          <w:tcPr>
            <w:tcW w:w="3789" w:type="pct"/>
            <w:vAlign w:val="center"/>
          </w:tcPr>
          <w:p w:rsidR="009830E7" w:rsidRPr="00E37702" w:rsidRDefault="009830E7" w:rsidP="0070199F">
            <w:pPr>
              <w:ind w:firstLine="0"/>
              <w:rPr>
                <w:sz w:val="24"/>
              </w:rPr>
            </w:pPr>
            <w:r w:rsidRPr="00E37702">
              <w:rPr>
                <w:sz w:val="24"/>
              </w:rPr>
              <w:t>1 Мероприятия по развитию сети дорог, дорог или участковдорог включают предложения по обеспечениютранспортной и пешеходной связанности территорий,категорированию дорог с учетом их прогнозируемойзагрузки, ожидаемого развития прилегающих территорий,по распределению транспортных потоков по сети дорог.</w:t>
            </w:r>
          </w:p>
          <w:p w:rsidR="009830E7" w:rsidRPr="00E37702" w:rsidRDefault="009830E7" w:rsidP="0070199F">
            <w:pPr>
              <w:ind w:firstLine="0"/>
              <w:rPr>
                <w:sz w:val="24"/>
              </w:rPr>
            </w:pPr>
            <w:r w:rsidRPr="00E37702">
              <w:rPr>
                <w:sz w:val="24"/>
              </w:rPr>
              <w:t>2 Мероприятия по ОДД включаютлокальные мероприятия по организации дорожногодвижения.</w:t>
            </w:r>
          </w:p>
          <w:p w:rsidR="009830E7" w:rsidRPr="00E37702" w:rsidRDefault="00163208" w:rsidP="0070199F">
            <w:pPr>
              <w:ind w:firstLine="0"/>
              <w:rPr>
                <w:sz w:val="24"/>
              </w:rPr>
            </w:pPr>
            <w:r>
              <w:rPr>
                <w:sz w:val="24"/>
              </w:rPr>
              <w:t>3</w:t>
            </w:r>
            <w:r w:rsidR="009830E7" w:rsidRPr="00E37702">
              <w:rPr>
                <w:sz w:val="24"/>
              </w:rPr>
              <w:t>В мероприятия по организации пешеходного движениявключены:</w:t>
            </w:r>
          </w:p>
          <w:p w:rsidR="009830E7" w:rsidRPr="00E37702" w:rsidRDefault="009830E7" w:rsidP="0070199F">
            <w:pPr>
              <w:ind w:firstLine="0"/>
              <w:rPr>
                <w:sz w:val="24"/>
              </w:rPr>
            </w:pPr>
            <w:r w:rsidRPr="00E37702">
              <w:rPr>
                <w:sz w:val="24"/>
              </w:rPr>
              <w:t>- предложения по размещению и обустройству пешеходныхпереходов, формированию пешеходных и жилых зон;</w:t>
            </w:r>
          </w:p>
          <w:p w:rsidR="009830E7" w:rsidRPr="00E37702" w:rsidRDefault="009830E7" w:rsidP="0070199F">
            <w:pPr>
              <w:ind w:firstLine="0"/>
              <w:rPr>
                <w:sz w:val="24"/>
              </w:rPr>
            </w:pPr>
            <w:r w:rsidRPr="00E37702">
              <w:rPr>
                <w:sz w:val="24"/>
              </w:rPr>
              <w:t>- предложения по обеспечению условий движениямаломобильных групп населения;</w:t>
            </w:r>
          </w:p>
          <w:p w:rsidR="009830E7" w:rsidRPr="00E37702" w:rsidRDefault="00163208" w:rsidP="0070199F">
            <w:pPr>
              <w:ind w:firstLine="0"/>
              <w:rPr>
                <w:sz w:val="24"/>
              </w:rPr>
            </w:pPr>
            <w:r>
              <w:rPr>
                <w:sz w:val="24"/>
              </w:rPr>
              <w:t>4</w:t>
            </w:r>
            <w:r w:rsidR="009830E7" w:rsidRPr="00E37702">
              <w:rPr>
                <w:sz w:val="24"/>
              </w:rPr>
              <w:t>В мероприятия по организации велосипедного движениявключены предложения по организации иразвитию велосипедных дорожек, введению велополос,организации велопарковок.</w:t>
            </w:r>
          </w:p>
          <w:p w:rsidR="009830E7" w:rsidRPr="00163208" w:rsidRDefault="00163208" w:rsidP="0070199F">
            <w:pPr>
              <w:ind w:firstLine="0"/>
              <w:rPr>
                <w:sz w:val="24"/>
              </w:rPr>
            </w:pPr>
            <w:r>
              <w:rPr>
                <w:sz w:val="24"/>
              </w:rPr>
              <w:t>5</w:t>
            </w:r>
            <w:r w:rsidR="009830E7" w:rsidRPr="00E37702">
              <w:rPr>
                <w:sz w:val="24"/>
              </w:rPr>
              <w:t xml:space="preserve"> Мероприятия по обеспечению безопасности дорожногодвижения включают предложения по,</w:t>
            </w:r>
            <w:r w:rsidR="009830E7">
              <w:rPr>
                <w:sz w:val="24"/>
              </w:rPr>
              <w:t xml:space="preserve"> повышению видимости, </w:t>
            </w:r>
            <w:r w:rsidR="009830E7" w:rsidRPr="00E37702">
              <w:rPr>
                <w:sz w:val="24"/>
              </w:rPr>
              <w:t>принудительномусоблюдению скоростного режима и др.</w:t>
            </w:r>
          </w:p>
        </w:tc>
      </w:tr>
      <w:tr w:rsidR="009830E7" w:rsidRPr="00666113" w:rsidTr="00194710">
        <w:tc>
          <w:tcPr>
            <w:tcW w:w="1211" w:type="pct"/>
            <w:vAlign w:val="center"/>
            <w:hideMark/>
          </w:tcPr>
          <w:p w:rsidR="009830E7" w:rsidRPr="00666113" w:rsidRDefault="009830E7" w:rsidP="0070199F">
            <w:pPr>
              <w:ind w:firstLine="0"/>
              <w:jc w:val="center"/>
              <w:rPr>
                <w:sz w:val="24"/>
                <w:szCs w:val="24"/>
              </w:rPr>
            </w:pPr>
            <w:r w:rsidRPr="00666113">
              <w:rPr>
                <w:sz w:val="24"/>
                <w:szCs w:val="24"/>
              </w:rPr>
              <w:t>Объемы и источники</w:t>
            </w:r>
            <w:r>
              <w:rPr>
                <w:sz w:val="24"/>
                <w:szCs w:val="24"/>
              </w:rPr>
              <w:t xml:space="preserve"> ф</w:t>
            </w:r>
            <w:r w:rsidRPr="00666113">
              <w:rPr>
                <w:sz w:val="24"/>
                <w:szCs w:val="24"/>
              </w:rPr>
              <w:t>инансирования</w:t>
            </w:r>
            <w:r>
              <w:rPr>
                <w:sz w:val="24"/>
                <w:szCs w:val="24"/>
              </w:rPr>
              <w:t xml:space="preserve"> КСОДД</w:t>
            </w:r>
          </w:p>
        </w:tc>
        <w:tc>
          <w:tcPr>
            <w:tcW w:w="3789" w:type="pct"/>
            <w:vAlign w:val="center"/>
            <w:hideMark/>
          </w:tcPr>
          <w:tbl>
            <w:tblPr>
              <w:tblW w:w="5000" w:type="pct"/>
              <w:tblLook w:val="04A0"/>
            </w:tblPr>
            <w:tblGrid>
              <w:gridCol w:w="1956"/>
              <w:gridCol w:w="1243"/>
              <w:gridCol w:w="1252"/>
              <w:gridCol w:w="1175"/>
            </w:tblGrid>
            <w:tr w:rsidR="00194710" w:rsidRPr="00194710" w:rsidTr="00194710">
              <w:trPr>
                <w:trHeight w:val="315"/>
              </w:trPr>
              <w:tc>
                <w:tcPr>
                  <w:tcW w:w="1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тыс. руб.</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Краткосрочный период</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Среднесрочный период</w:t>
                  </w:r>
                </w:p>
              </w:tc>
              <w:tc>
                <w:tcPr>
                  <w:tcW w:w="1195" w:type="pct"/>
                  <w:tcBorders>
                    <w:top w:val="single" w:sz="4" w:space="0" w:color="auto"/>
                    <w:left w:val="nil"/>
                    <w:bottom w:val="single" w:sz="4" w:space="0" w:color="auto"/>
                    <w:right w:val="single" w:sz="4" w:space="0" w:color="auto"/>
                  </w:tcBorders>
                  <w:shd w:val="clear" w:color="auto" w:fill="auto"/>
                  <w:vAlign w:val="center"/>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Долгосрочный период</w:t>
                  </w:r>
                </w:p>
              </w:tc>
            </w:tr>
            <w:tr w:rsidR="00194710" w:rsidRPr="00194710" w:rsidTr="00194710">
              <w:trPr>
                <w:trHeight w:val="300"/>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Федеральный бюджет</w:t>
                  </w:r>
                </w:p>
              </w:tc>
              <w:tc>
                <w:tcPr>
                  <w:tcW w:w="116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0,00</w:t>
                  </w:r>
                </w:p>
              </w:tc>
              <w:tc>
                <w:tcPr>
                  <w:tcW w:w="126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0,00</w:t>
                  </w:r>
                </w:p>
              </w:tc>
              <w:tc>
                <w:tcPr>
                  <w:tcW w:w="119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0,00</w:t>
                  </w:r>
                </w:p>
              </w:tc>
            </w:tr>
            <w:tr w:rsidR="00194710" w:rsidRPr="00194710" w:rsidTr="00194710">
              <w:trPr>
                <w:trHeight w:val="300"/>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Региональный бюджет</w:t>
                  </w:r>
                </w:p>
              </w:tc>
              <w:tc>
                <w:tcPr>
                  <w:tcW w:w="116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468 915,25</w:t>
                  </w:r>
                </w:p>
              </w:tc>
              <w:tc>
                <w:tcPr>
                  <w:tcW w:w="126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0,00</w:t>
                  </w:r>
                </w:p>
              </w:tc>
              <w:tc>
                <w:tcPr>
                  <w:tcW w:w="119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645 642,58</w:t>
                  </w:r>
                </w:p>
              </w:tc>
            </w:tr>
            <w:tr w:rsidR="00194710" w:rsidRPr="00194710" w:rsidTr="00194710">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Муниципальный бюджет</w:t>
                  </w:r>
                </w:p>
              </w:tc>
              <w:tc>
                <w:tcPr>
                  <w:tcW w:w="1165" w:type="pct"/>
                  <w:tcBorders>
                    <w:top w:val="nil"/>
                    <w:left w:val="nil"/>
                    <w:bottom w:val="single" w:sz="4" w:space="0" w:color="auto"/>
                    <w:right w:val="single" w:sz="4" w:space="0" w:color="auto"/>
                  </w:tcBorders>
                  <w:shd w:val="clear" w:color="auto" w:fill="auto"/>
                  <w:noWrap/>
                  <w:vAlign w:val="bottom"/>
                  <w:hideMark/>
                </w:tcPr>
                <w:p w:rsidR="00194710" w:rsidRPr="00194710" w:rsidRDefault="007260D2" w:rsidP="00194710">
                  <w:pPr>
                    <w:spacing w:after="0" w:line="240" w:lineRule="auto"/>
                    <w:jc w:val="center"/>
                    <w:rPr>
                      <w:rFonts w:ascii="Times New Roman" w:eastAsia="Times New Roman" w:hAnsi="Times New Roman" w:cs="Times New Roman"/>
                      <w:color w:val="000000"/>
                      <w:sz w:val="19"/>
                      <w:szCs w:val="19"/>
                      <w:lang w:eastAsia="ru-RU"/>
                    </w:rPr>
                  </w:pPr>
                  <w:r w:rsidRPr="007260D2">
                    <w:rPr>
                      <w:rFonts w:ascii="Times New Roman" w:eastAsia="Times New Roman" w:hAnsi="Times New Roman" w:cs="Times New Roman"/>
                      <w:color w:val="000000"/>
                      <w:sz w:val="19"/>
                      <w:szCs w:val="19"/>
                      <w:lang w:eastAsia="ru-RU"/>
                    </w:rPr>
                    <w:t>496 953,06</w:t>
                  </w:r>
                </w:p>
              </w:tc>
              <w:tc>
                <w:tcPr>
                  <w:tcW w:w="126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622 200,06</w:t>
                  </w:r>
                </w:p>
              </w:tc>
              <w:tc>
                <w:tcPr>
                  <w:tcW w:w="119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314 589,39</w:t>
                  </w:r>
                </w:p>
              </w:tc>
            </w:tr>
            <w:tr w:rsidR="00194710" w:rsidRPr="00194710" w:rsidTr="00194710">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Внебюджетные источники</w:t>
                  </w:r>
                </w:p>
              </w:tc>
              <w:tc>
                <w:tcPr>
                  <w:tcW w:w="116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533,00</w:t>
                  </w:r>
                </w:p>
              </w:tc>
              <w:tc>
                <w:tcPr>
                  <w:tcW w:w="126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0,00</w:t>
                  </w:r>
                </w:p>
              </w:tc>
              <w:tc>
                <w:tcPr>
                  <w:tcW w:w="1195" w:type="pct"/>
                  <w:tcBorders>
                    <w:top w:val="nil"/>
                    <w:left w:val="nil"/>
                    <w:bottom w:val="single" w:sz="4" w:space="0" w:color="auto"/>
                    <w:right w:val="single" w:sz="4" w:space="0" w:color="auto"/>
                  </w:tcBorders>
                  <w:shd w:val="clear" w:color="auto" w:fill="auto"/>
                  <w:noWrap/>
                  <w:vAlign w:val="bottom"/>
                  <w:hideMark/>
                </w:tcPr>
                <w:p w:rsidR="00194710" w:rsidRPr="00194710" w:rsidRDefault="00194710" w:rsidP="00194710">
                  <w:pPr>
                    <w:spacing w:after="0" w:line="240" w:lineRule="auto"/>
                    <w:jc w:val="center"/>
                    <w:rPr>
                      <w:rFonts w:ascii="Times New Roman" w:eastAsia="Times New Roman" w:hAnsi="Times New Roman" w:cs="Times New Roman"/>
                      <w:color w:val="000000"/>
                      <w:sz w:val="19"/>
                      <w:szCs w:val="19"/>
                      <w:lang w:eastAsia="ru-RU"/>
                    </w:rPr>
                  </w:pPr>
                  <w:r w:rsidRPr="00194710">
                    <w:rPr>
                      <w:rFonts w:ascii="Times New Roman" w:eastAsia="Times New Roman" w:hAnsi="Times New Roman" w:cs="Times New Roman"/>
                      <w:color w:val="000000"/>
                      <w:sz w:val="19"/>
                      <w:szCs w:val="19"/>
                      <w:lang w:eastAsia="ru-RU"/>
                    </w:rPr>
                    <w:t>0,00</w:t>
                  </w:r>
                </w:p>
              </w:tc>
            </w:tr>
          </w:tbl>
          <w:p w:rsidR="009830E7" w:rsidRPr="00666113" w:rsidRDefault="009830E7" w:rsidP="0070199F">
            <w:pPr>
              <w:ind w:firstLine="0"/>
              <w:rPr>
                <w:sz w:val="24"/>
              </w:rPr>
            </w:pPr>
          </w:p>
        </w:tc>
      </w:tr>
    </w:tbl>
    <w:p w:rsidR="009830E7" w:rsidRPr="00336F7E" w:rsidRDefault="009830E7" w:rsidP="009830E7">
      <w:pPr>
        <w:spacing w:after="0"/>
        <w:rPr>
          <w:rFonts w:ascii="Times New Roman" w:eastAsia="Times New Roman" w:hAnsi="Times New Roman" w:cs="Times New Roman"/>
          <w:sz w:val="24"/>
          <w:szCs w:val="24"/>
          <w:lang w:eastAsia="ru-RU"/>
        </w:rPr>
      </w:pPr>
    </w:p>
    <w:p w:rsidR="00163208" w:rsidRDefault="00163208" w:rsidP="009830E7">
      <w:pPr>
        <w:spacing w:after="0" w:line="360" w:lineRule="auto"/>
        <w:ind w:firstLine="709"/>
        <w:jc w:val="both"/>
        <w:rPr>
          <w:rFonts w:ascii="Times New Roman" w:hAnsi="Times New Roman" w:cs="Times New Roman"/>
          <w:sz w:val="24"/>
          <w:szCs w:val="24"/>
        </w:rPr>
        <w:sectPr w:rsidR="00163208">
          <w:pgSz w:w="11906" w:h="16838"/>
          <w:pgMar w:top="1134" w:right="850" w:bottom="1134" w:left="1701" w:header="708" w:footer="708" w:gutter="0"/>
          <w:cols w:space="708"/>
          <w:docGrid w:linePitch="360"/>
        </w:sectPr>
      </w:pPr>
    </w:p>
    <w:p w:rsidR="009830E7" w:rsidRDefault="006C10B8" w:rsidP="006C10B8">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5" w:name="_Toc25586761"/>
      <w:r w:rsidRPr="006C10B8">
        <w:rPr>
          <w:rFonts w:ascii="Times New Roman" w:eastAsia="Times New Roman" w:hAnsi="Times New Roman" w:cs="Times New Roman"/>
          <w:sz w:val="24"/>
          <w:szCs w:val="24"/>
          <w:lang w:eastAsia="ru-RU"/>
        </w:rPr>
        <w:lastRenderedPageBreak/>
        <w:t>2. Характеристика существующей дорожно-транспортной ситуации на территории Окуловского муниципального района Новгородской области</w:t>
      </w:r>
      <w:bookmarkEnd w:id="5"/>
    </w:p>
    <w:p w:rsidR="006C10B8" w:rsidRDefault="006C10B8"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6C10B8" w:rsidRDefault="006C10B8"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6" w:name="_Toc25586762"/>
      <w:r>
        <w:rPr>
          <w:rFonts w:ascii="Times New Roman" w:eastAsia="Times New Roman" w:hAnsi="Times New Roman" w:cs="Times New Roman"/>
          <w:sz w:val="24"/>
          <w:szCs w:val="24"/>
          <w:lang w:eastAsia="ru-RU"/>
        </w:rPr>
        <w:t xml:space="preserve">2.1 </w:t>
      </w:r>
      <w:r w:rsidRPr="006C10B8">
        <w:rPr>
          <w:rFonts w:ascii="Times New Roman" w:eastAsia="Times New Roman" w:hAnsi="Times New Roman" w:cs="Times New Roman"/>
          <w:sz w:val="24"/>
          <w:szCs w:val="24"/>
          <w:lang w:eastAsia="ru-RU"/>
        </w:rPr>
        <w:t>Положение территории Окуловского муниципального района Новгородской области в структуре пространственной организации (прилегающих субъектов Российской Федерации)</w:t>
      </w:r>
      <w:bookmarkEnd w:id="6"/>
    </w:p>
    <w:p w:rsidR="006C10B8" w:rsidRDefault="006C10B8"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61D67" w:rsidRP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 xml:space="preserve">Новгородская область </w:t>
      </w:r>
      <w:r>
        <w:rPr>
          <w:rFonts w:ascii="Times New Roman" w:eastAsia="Times New Roman" w:hAnsi="Times New Roman" w:cs="Times New Roman"/>
          <w:sz w:val="24"/>
          <w:szCs w:val="24"/>
          <w:lang w:eastAsia="ru-RU"/>
        </w:rPr>
        <w:t>–</w:t>
      </w:r>
      <w:r w:rsidRPr="00E61D67">
        <w:rPr>
          <w:rFonts w:ascii="Times New Roman" w:eastAsia="Times New Roman" w:hAnsi="Times New Roman" w:cs="Times New Roman"/>
          <w:sz w:val="24"/>
          <w:szCs w:val="24"/>
          <w:lang w:eastAsia="ru-RU"/>
        </w:rPr>
        <w:t xml:space="preserve"> субъект Российской Федерации</w:t>
      </w:r>
      <w:r>
        <w:rPr>
          <w:rFonts w:ascii="Times New Roman" w:eastAsia="Times New Roman" w:hAnsi="Times New Roman" w:cs="Times New Roman"/>
          <w:sz w:val="24"/>
          <w:szCs w:val="24"/>
          <w:lang w:eastAsia="ru-RU"/>
        </w:rPr>
        <w:t>, р</w:t>
      </w:r>
      <w:r w:rsidRPr="00E61D67">
        <w:rPr>
          <w:rFonts w:ascii="Times New Roman" w:eastAsia="Times New Roman" w:hAnsi="Times New Roman" w:cs="Times New Roman"/>
          <w:sz w:val="24"/>
          <w:szCs w:val="24"/>
          <w:lang w:eastAsia="ru-RU"/>
        </w:rPr>
        <w:t>асположен</w:t>
      </w:r>
      <w:r>
        <w:rPr>
          <w:rFonts w:ascii="Times New Roman" w:eastAsia="Times New Roman" w:hAnsi="Times New Roman" w:cs="Times New Roman"/>
          <w:sz w:val="24"/>
          <w:szCs w:val="24"/>
          <w:lang w:eastAsia="ru-RU"/>
        </w:rPr>
        <w:t>ный</w:t>
      </w:r>
      <w:r w:rsidRPr="00E61D67">
        <w:rPr>
          <w:rFonts w:ascii="Times New Roman" w:eastAsia="Times New Roman" w:hAnsi="Times New Roman" w:cs="Times New Roman"/>
          <w:sz w:val="24"/>
          <w:szCs w:val="24"/>
          <w:lang w:eastAsia="ru-RU"/>
        </w:rPr>
        <w:t xml:space="preserve"> на северо-западе европейской части страны. Область входит в состав Северо-Западного федерального округа.</w:t>
      </w:r>
    </w:p>
    <w:p w:rsidR="00E61D67" w:rsidRP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Административный центр — Великий Новгород.</w:t>
      </w:r>
    </w:p>
    <w:p w:rsidR="000A2530"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Площадь области составляет 54,5 тысячи км². Протяж</w:t>
      </w:r>
      <w:r>
        <w:rPr>
          <w:rFonts w:ascii="Times New Roman" w:eastAsia="Times New Roman" w:hAnsi="Times New Roman" w:cs="Times New Roman"/>
          <w:sz w:val="24"/>
          <w:szCs w:val="24"/>
          <w:lang w:eastAsia="ru-RU"/>
        </w:rPr>
        <w:t>е</w:t>
      </w:r>
      <w:r w:rsidRPr="00E61D67">
        <w:rPr>
          <w:rFonts w:ascii="Times New Roman" w:eastAsia="Times New Roman" w:hAnsi="Times New Roman" w:cs="Times New Roman"/>
          <w:sz w:val="24"/>
          <w:szCs w:val="24"/>
          <w:lang w:eastAsia="ru-RU"/>
        </w:rPr>
        <w:t xml:space="preserve">нность территории области с запада на восток </w:t>
      </w:r>
      <w:r>
        <w:rPr>
          <w:rFonts w:ascii="Times New Roman" w:eastAsia="Times New Roman" w:hAnsi="Times New Roman" w:cs="Times New Roman"/>
          <w:sz w:val="24"/>
          <w:szCs w:val="24"/>
          <w:lang w:eastAsia="ru-RU"/>
        </w:rPr>
        <w:t>–</w:t>
      </w:r>
      <w:r w:rsidRPr="00E61D67">
        <w:rPr>
          <w:rFonts w:ascii="Times New Roman" w:eastAsia="Times New Roman" w:hAnsi="Times New Roman" w:cs="Times New Roman"/>
          <w:sz w:val="24"/>
          <w:szCs w:val="24"/>
          <w:lang w:eastAsia="ru-RU"/>
        </w:rPr>
        <w:t xml:space="preserve"> 385 км, а с севера на юг </w:t>
      </w:r>
      <w:r>
        <w:rPr>
          <w:rFonts w:ascii="Times New Roman" w:eastAsia="Times New Roman" w:hAnsi="Times New Roman" w:cs="Times New Roman"/>
          <w:sz w:val="24"/>
          <w:szCs w:val="24"/>
          <w:lang w:eastAsia="ru-RU"/>
        </w:rPr>
        <w:t>–</w:t>
      </w:r>
      <w:r w:rsidRPr="00E61D67">
        <w:rPr>
          <w:rFonts w:ascii="Times New Roman" w:eastAsia="Times New Roman" w:hAnsi="Times New Roman" w:cs="Times New Roman"/>
          <w:sz w:val="24"/>
          <w:szCs w:val="24"/>
          <w:lang w:eastAsia="ru-RU"/>
        </w:rPr>
        <w:t xml:space="preserve"> 278 км. Новгородская область граничит с Псковской областью на западе и юго-западе, с Тверской областью на юге и юго-востоке, с Ленинградской областью на севере и северо-западе и</w:t>
      </w:r>
      <w:r>
        <w:rPr>
          <w:rFonts w:ascii="Times New Roman" w:eastAsia="Times New Roman" w:hAnsi="Times New Roman" w:cs="Times New Roman"/>
          <w:sz w:val="24"/>
          <w:szCs w:val="24"/>
          <w:lang w:eastAsia="ru-RU"/>
        </w:rPr>
        <w:t xml:space="preserve"> с</w:t>
      </w:r>
      <w:r w:rsidRPr="00E61D67">
        <w:rPr>
          <w:rFonts w:ascii="Times New Roman" w:eastAsia="Times New Roman" w:hAnsi="Times New Roman" w:cs="Times New Roman"/>
          <w:sz w:val="24"/>
          <w:szCs w:val="24"/>
          <w:lang w:eastAsia="ru-RU"/>
        </w:rPr>
        <w:t xml:space="preserve"> Вологодской областью на северо-востоке. Численность населения</w:t>
      </w:r>
      <w:r>
        <w:rPr>
          <w:rFonts w:ascii="Times New Roman" w:eastAsia="Times New Roman" w:hAnsi="Times New Roman" w:cs="Times New Roman"/>
          <w:sz w:val="24"/>
          <w:szCs w:val="24"/>
          <w:lang w:eastAsia="ru-RU"/>
        </w:rPr>
        <w:t xml:space="preserve"> по состоянию на 2019 г.–</w:t>
      </w:r>
      <w:r w:rsidRPr="00E61D67">
        <w:rPr>
          <w:rFonts w:ascii="Times New Roman" w:eastAsia="Times New Roman" w:hAnsi="Times New Roman" w:cs="Times New Roman"/>
          <w:sz w:val="24"/>
          <w:szCs w:val="24"/>
          <w:lang w:eastAsia="ru-RU"/>
        </w:rPr>
        <w:t xml:space="preserve"> 600</w:t>
      </w:r>
      <w:r>
        <w:rPr>
          <w:rFonts w:ascii="Times New Roman" w:eastAsia="Times New Roman" w:hAnsi="Times New Roman" w:cs="Times New Roman"/>
          <w:sz w:val="24"/>
          <w:szCs w:val="24"/>
          <w:lang w:eastAsia="ru-RU"/>
        </w:rPr>
        <w:t xml:space="preserve">,3 тыс. </w:t>
      </w:r>
      <w:r w:rsidRPr="00E61D67">
        <w:rPr>
          <w:rFonts w:ascii="Times New Roman" w:eastAsia="Times New Roman" w:hAnsi="Times New Roman" w:cs="Times New Roman"/>
          <w:sz w:val="24"/>
          <w:szCs w:val="24"/>
          <w:lang w:eastAsia="ru-RU"/>
        </w:rPr>
        <w:t>чел. В Великом Новгороде проживает 222,9 тыс. человек</w:t>
      </w:r>
      <w:r>
        <w:rPr>
          <w:rFonts w:ascii="Times New Roman" w:eastAsia="Times New Roman" w:hAnsi="Times New Roman" w:cs="Times New Roman"/>
          <w:sz w:val="24"/>
          <w:szCs w:val="24"/>
          <w:lang w:eastAsia="ru-RU"/>
        </w:rPr>
        <w:t>.</w:t>
      </w:r>
    </w:p>
    <w:p w:rsidR="00E61D67" w:rsidRP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Согласно Уставу области и Закону «Об административно-территориальном устройстве Новгородской области», субъект РФ включает следующие административно-территориальные единицы</w:t>
      </w:r>
      <w:r>
        <w:rPr>
          <w:rFonts w:ascii="Times New Roman" w:eastAsia="Times New Roman" w:hAnsi="Times New Roman" w:cs="Times New Roman"/>
          <w:sz w:val="24"/>
          <w:szCs w:val="24"/>
          <w:lang w:eastAsia="ru-RU"/>
        </w:rPr>
        <w:t>:</w:t>
      </w:r>
    </w:p>
    <w:p w:rsidR="00E61D67" w:rsidRPr="00E61D67" w:rsidRDefault="00E61D67" w:rsidP="00E61D67">
      <w:pPr>
        <w:pStyle w:val="aa"/>
        <w:widowControl w:val="0"/>
        <w:numPr>
          <w:ilvl w:val="0"/>
          <w:numId w:val="6"/>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3 города областного значения (Боровичи, Великий Новгород, Старая Русса);</w:t>
      </w:r>
    </w:p>
    <w:p w:rsidR="00E61D67" w:rsidRPr="00E61D67" w:rsidRDefault="00E61D67" w:rsidP="00E61D67">
      <w:pPr>
        <w:pStyle w:val="aa"/>
        <w:widowControl w:val="0"/>
        <w:numPr>
          <w:ilvl w:val="0"/>
          <w:numId w:val="6"/>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21 район, который включает:</w:t>
      </w:r>
    </w:p>
    <w:p w:rsidR="00E61D67" w:rsidRPr="00E61D67" w:rsidRDefault="00E61D67" w:rsidP="00E61D67">
      <w:pPr>
        <w:pStyle w:val="aa"/>
        <w:widowControl w:val="0"/>
        <w:numPr>
          <w:ilvl w:val="0"/>
          <w:numId w:val="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7 городов районного значения (Валдай, Малая Вишера, Окуловка, Пестово, Сольцы, Холм, Чудово);</w:t>
      </w:r>
    </w:p>
    <w:p w:rsidR="00E61D67" w:rsidRPr="00E61D67" w:rsidRDefault="00E61D67" w:rsidP="00E61D67">
      <w:pPr>
        <w:pStyle w:val="aa"/>
        <w:widowControl w:val="0"/>
        <w:numPr>
          <w:ilvl w:val="0"/>
          <w:numId w:val="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112 поселений;</w:t>
      </w:r>
    </w:p>
    <w:p w:rsidR="00E61D67" w:rsidRPr="00E61D67" w:rsidRDefault="00E61D67" w:rsidP="00E61D67">
      <w:pPr>
        <w:pStyle w:val="aa"/>
        <w:widowControl w:val="0"/>
        <w:numPr>
          <w:ilvl w:val="0"/>
          <w:numId w:val="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сельские населённые пункты.</w:t>
      </w:r>
    </w:p>
    <w:p w:rsidR="00E61D67" w:rsidRP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В рамках муниципального устройства области, в границах административно-территориальных единиц Новгородской области всего образовано 142 муниципальных образования:</w:t>
      </w:r>
    </w:p>
    <w:p w:rsidR="00E61D67" w:rsidRPr="00E61D67" w:rsidRDefault="00E61D67" w:rsidP="00E61D67">
      <w:pPr>
        <w:pStyle w:val="aa"/>
        <w:widowControl w:val="0"/>
        <w:numPr>
          <w:ilvl w:val="0"/>
          <w:numId w:val="6"/>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1 городской округ (Великий Новгород)</w:t>
      </w:r>
      <w:r>
        <w:rPr>
          <w:rFonts w:ascii="Times New Roman" w:eastAsia="Times New Roman" w:hAnsi="Times New Roman" w:cs="Times New Roman"/>
          <w:sz w:val="24"/>
          <w:szCs w:val="24"/>
          <w:lang w:eastAsia="ru-RU"/>
        </w:rPr>
        <w:t>;</w:t>
      </w:r>
    </w:p>
    <w:p w:rsidR="00E61D67" w:rsidRPr="00E61D67" w:rsidRDefault="00E61D67" w:rsidP="00E61D67">
      <w:pPr>
        <w:pStyle w:val="aa"/>
        <w:widowControl w:val="0"/>
        <w:numPr>
          <w:ilvl w:val="0"/>
          <w:numId w:val="6"/>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21 муниципальный район, включающий</w:t>
      </w:r>
      <w:r>
        <w:rPr>
          <w:rFonts w:ascii="Times New Roman" w:eastAsia="Times New Roman" w:hAnsi="Times New Roman" w:cs="Times New Roman"/>
          <w:sz w:val="24"/>
          <w:szCs w:val="24"/>
          <w:lang w:eastAsia="ru-RU"/>
        </w:rPr>
        <w:t>:</w:t>
      </w:r>
    </w:p>
    <w:p w:rsidR="00E61D67" w:rsidRPr="00E61D67" w:rsidRDefault="00E61D67" w:rsidP="00E61D67">
      <w:pPr>
        <w:pStyle w:val="aa"/>
        <w:widowControl w:val="0"/>
        <w:numPr>
          <w:ilvl w:val="0"/>
          <w:numId w:val="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19 городских поселений,</w:t>
      </w:r>
    </w:p>
    <w:p w:rsidR="00E61D67" w:rsidRDefault="00E61D67" w:rsidP="00E61D67">
      <w:pPr>
        <w:pStyle w:val="aa"/>
        <w:widowControl w:val="0"/>
        <w:numPr>
          <w:ilvl w:val="0"/>
          <w:numId w:val="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101 сельское поселение.</w:t>
      </w:r>
    </w:p>
    <w:p w:rsidR="00E61D67" w:rsidRP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Окуловский рай</w:t>
      </w:r>
      <w:r>
        <w:rPr>
          <w:rFonts w:ascii="Times New Roman" w:eastAsia="Times New Roman" w:hAnsi="Times New Roman" w:cs="Times New Roman"/>
          <w:sz w:val="24"/>
          <w:szCs w:val="24"/>
          <w:lang w:eastAsia="ru-RU"/>
        </w:rPr>
        <w:t>о</w:t>
      </w:r>
      <w:r w:rsidRPr="00E61D67">
        <w:rPr>
          <w:rFonts w:ascii="Times New Roman" w:eastAsia="Times New Roman" w:hAnsi="Times New Roman" w:cs="Times New Roman"/>
          <w:sz w:val="24"/>
          <w:szCs w:val="24"/>
          <w:lang w:eastAsia="ru-RU"/>
        </w:rPr>
        <w:t xml:space="preserve">н — административно-территориальная единица (район) и </w:t>
      </w:r>
      <w:r w:rsidRPr="00E61D67">
        <w:rPr>
          <w:rFonts w:ascii="Times New Roman" w:eastAsia="Times New Roman" w:hAnsi="Times New Roman" w:cs="Times New Roman"/>
          <w:sz w:val="24"/>
          <w:szCs w:val="24"/>
          <w:lang w:eastAsia="ru-RU"/>
        </w:rPr>
        <w:lastRenderedPageBreak/>
        <w:t>муниципальное образование (муниципальный район) в составе Новгородской области Российской Федерации.</w:t>
      </w:r>
    </w:p>
    <w:p w:rsid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Административный центр — город Окуловка.</w:t>
      </w:r>
    </w:p>
    <w:p w:rsid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Окуловский район расположен на Валдайской возвышенности в центральной части Новгородской области по левобережью реки Мста.</w:t>
      </w:r>
    </w:p>
    <w:p w:rsid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Окуловский муниципальный район включает 7 муниципальных образований, в том числе 3 городских поселения и 4 сельских поселения:</w:t>
      </w:r>
    </w:p>
    <w:p w:rsidR="00E61D67" w:rsidRPr="00E61D67" w:rsidRDefault="00E61D67" w:rsidP="00E61D67">
      <w:pPr>
        <w:pStyle w:val="aa"/>
        <w:widowControl w:val="0"/>
        <w:numPr>
          <w:ilvl w:val="0"/>
          <w:numId w:val="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Кулотинское городское поселение</w:t>
      </w:r>
      <w:r w:rsidRPr="00E61D67">
        <w:rPr>
          <w:rFonts w:ascii="Times New Roman" w:eastAsia="Times New Roman" w:hAnsi="Times New Roman" w:cs="Times New Roman"/>
          <w:sz w:val="24"/>
          <w:szCs w:val="24"/>
          <w:lang w:eastAsia="ru-RU"/>
        </w:rPr>
        <w:tab/>
        <w:t>;</w:t>
      </w:r>
    </w:p>
    <w:p w:rsidR="00E61D67" w:rsidRPr="00E61D67" w:rsidRDefault="00E61D67" w:rsidP="00E61D67">
      <w:pPr>
        <w:pStyle w:val="aa"/>
        <w:widowControl w:val="0"/>
        <w:numPr>
          <w:ilvl w:val="0"/>
          <w:numId w:val="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Окуловское городское поселение;</w:t>
      </w:r>
    </w:p>
    <w:p w:rsidR="00E61D67" w:rsidRPr="00E61D67" w:rsidRDefault="00E61D67" w:rsidP="00E61D67">
      <w:pPr>
        <w:pStyle w:val="aa"/>
        <w:widowControl w:val="0"/>
        <w:numPr>
          <w:ilvl w:val="0"/>
          <w:numId w:val="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Угловское городское поселение;</w:t>
      </w:r>
    </w:p>
    <w:p w:rsidR="00E61D67" w:rsidRPr="00E61D67" w:rsidRDefault="00E61D67" w:rsidP="00E61D67">
      <w:pPr>
        <w:pStyle w:val="aa"/>
        <w:widowControl w:val="0"/>
        <w:numPr>
          <w:ilvl w:val="0"/>
          <w:numId w:val="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Берёзовикское сельское поселение;</w:t>
      </w:r>
    </w:p>
    <w:p w:rsidR="00E61D67" w:rsidRPr="00E61D67" w:rsidRDefault="00E61D67" w:rsidP="00E61D67">
      <w:pPr>
        <w:pStyle w:val="aa"/>
        <w:widowControl w:val="0"/>
        <w:numPr>
          <w:ilvl w:val="0"/>
          <w:numId w:val="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Боровёнковское сельское поселение;</w:t>
      </w:r>
    </w:p>
    <w:p w:rsidR="00E61D67" w:rsidRPr="00E61D67" w:rsidRDefault="00E61D67" w:rsidP="00E61D67">
      <w:pPr>
        <w:pStyle w:val="aa"/>
        <w:widowControl w:val="0"/>
        <w:numPr>
          <w:ilvl w:val="0"/>
          <w:numId w:val="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Котовское сельское поселение;</w:t>
      </w:r>
    </w:p>
    <w:p w:rsidR="00E61D67" w:rsidRPr="00E61D67" w:rsidRDefault="00E61D67" w:rsidP="00E61D67">
      <w:pPr>
        <w:pStyle w:val="aa"/>
        <w:widowControl w:val="0"/>
        <w:numPr>
          <w:ilvl w:val="0"/>
          <w:numId w:val="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61D67">
        <w:rPr>
          <w:rFonts w:ascii="Times New Roman" w:eastAsia="Times New Roman" w:hAnsi="Times New Roman" w:cs="Times New Roman"/>
          <w:sz w:val="24"/>
          <w:szCs w:val="24"/>
          <w:lang w:eastAsia="ru-RU"/>
        </w:rPr>
        <w:t>Турбинное сельское поселение.</w:t>
      </w:r>
    </w:p>
    <w:p w:rsidR="00A60271" w:rsidRDefault="00A60271" w:rsidP="00A6027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60271">
        <w:rPr>
          <w:rFonts w:ascii="Times New Roman" w:eastAsia="Times New Roman" w:hAnsi="Times New Roman" w:cs="Times New Roman"/>
          <w:sz w:val="24"/>
          <w:szCs w:val="24"/>
          <w:lang w:eastAsia="ru-RU"/>
        </w:rPr>
        <w:t>Территорию района пересекает участок железнодорожной магистрали Москва</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 xml:space="preserve">Санкт-Петербург, протяженностью 110 км, железнодорожная линия Окуловка </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 xml:space="preserve"> Неболчии железнодорожная линия Угловка </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 xml:space="preserve"> Боровичи.</w:t>
      </w:r>
    </w:p>
    <w:p w:rsidR="00A60271" w:rsidRPr="00A60271" w:rsidRDefault="00A60271" w:rsidP="00A6027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недавно завершилось строительство трассы М-11 «Москва – Санкт-Петербург»</w:t>
      </w:r>
      <w:r w:rsidR="005F35B3">
        <w:rPr>
          <w:rFonts w:ascii="Times New Roman" w:eastAsia="Times New Roman" w:hAnsi="Times New Roman" w:cs="Times New Roman"/>
          <w:sz w:val="24"/>
          <w:szCs w:val="24"/>
          <w:lang w:eastAsia="ru-RU"/>
        </w:rPr>
        <w:t>, проходящей по территории Окуловки.</w:t>
      </w:r>
    </w:p>
    <w:p w:rsidR="00A60271" w:rsidRPr="00A60271" w:rsidRDefault="00A60271" w:rsidP="00A6027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60271">
        <w:rPr>
          <w:rFonts w:ascii="Times New Roman" w:eastAsia="Times New Roman" w:hAnsi="Times New Roman" w:cs="Times New Roman"/>
          <w:sz w:val="24"/>
          <w:szCs w:val="24"/>
          <w:lang w:eastAsia="ru-RU"/>
        </w:rPr>
        <w:t>Внешние транспортные связи района осуществляются</w:t>
      </w:r>
      <w:r>
        <w:rPr>
          <w:rFonts w:ascii="Times New Roman" w:eastAsia="Times New Roman" w:hAnsi="Times New Roman" w:cs="Times New Roman"/>
          <w:sz w:val="24"/>
          <w:szCs w:val="24"/>
          <w:lang w:eastAsia="ru-RU"/>
        </w:rPr>
        <w:t>:</w:t>
      </w:r>
    </w:p>
    <w:p w:rsidR="00A60271" w:rsidRPr="00A60271" w:rsidRDefault="00A60271" w:rsidP="00A60271">
      <w:pPr>
        <w:pStyle w:val="aa"/>
        <w:widowControl w:val="0"/>
        <w:numPr>
          <w:ilvl w:val="0"/>
          <w:numId w:val="10"/>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0271">
        <w:rPr>
          <w:rFonts w:ascii="Times New Roman" w:eastAsia="Times New Roman" w:hAnsi="Times New Roman" w:cs="Times New Roman"/>
          <w:sz w:val="24"/>
          <w:szCs w:val="24"/>
          <w:lang w:eastAsia="ru-RU"/>
        </w:rPr>
        <w:t>по Октябрьской железной дороге</w:t>
      </w:r>
    </w:p>
    <w:p w:rsidR="00A60271" w:rsidRPr="00A60271" w:rsidRDefault="00A60271" w:rsidP="00A60271">
      <w:pPr>
        <w:pStyle w:val="aa"/>
        <w:widowControl w:val="0"/>
        <w:numPr>
          <w:ilvl w:val="0"/>
          <w:numId w:val="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0271">
        <w:rPr>
          <w:rFonts w:ascii="Times New Roman" w:eastAsia="Times New Roman" w:hAnsi="Times New Roman" w:cs="Times New Roman"/>
          <w:sz w:val="24"/>
          <w:szCs w:val="24"/>
          <w:lang w:eastAsia="ru-RU"/>
        </w:rPr>
        <w:t xml:space="preserve">Москва </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 xml:space="preserve"> Санкт-Петербург;</w:t>
      </w:r>
    </w:p>
    <w:p w:rsidR="00A60271" w:rsidRPr="00A60271" w:rsidRDefault="00A60271" w:rsidP="00A60271">
      <w:pPr>
        <w:pStyle w:val="aa"/>
        <w:widowControl w:val="0"/>
        <w:numPr>
          <w:ilvl w:val="0"/>
          <w:numId w:val="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0271">
        <w:rPr>
          <w:rFonts w:ascii="Times New Roman" w:eastAsia="Times New Roman" w:hAnsi="Times New Roman" w:cs="Times New Roman"/>
          <w:sz w:val="24"/>
          <w:szCs w:val="24"/>
          <w:lang w:eastAsia="ru-RU"/>
        </w:rPr>
        <w:t xml:space="preserve">Окуловка </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Неболочи</w:t>
      </w:r>
      <w:r>
        <w:rPr>
          <w:rFonts w:ascii="Times New Roman" w:eastAsia="Times New Roman" w:hAnsi="Times New Roman" w:cs="Times New Roman"/>
          <w:sz w:val="24"/>
          <w:szCs w:val="24"/>
          <w:lang w:eastAsia="ru-RU"/>
        </w:rPr>
        <w:t>;</w:t>
      </w:r>
    </w:p>
    <w:p w:rsidR="00A60271" w:rsidRPr="00A60271" w:rsidRDefault="00A60271" w:rsidP="00A60271">
      <w:pPr>
        <w:pStyle w:val="aa"/>
        <w:widowControl w:val="0"/>
        <w:numPr>
          <w:ilvl w:val="0"/>
          <w:numId w:val="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0271">
        <w:rPr>
          <w:rFonts w:ascii="Times New Roman" w:eastAsia="Times New Roman" w:hAnsi="Times New Roman" w:cs="Times New Roman"/>
          <w:sz w:val="24"/>
          <w:szCs w:val="24"/>
          <w:lang w:eastAsia="ru-RU"/>
        </w:rPr>
        <w:t xml:space="preserve">Угловка </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 xml:space="preserve"> Боровичи</w:t>
      </w:r>
      <w:r>
        <w:rPr>
          <w:rFonts w:ascii="Times New Roman" w:eastAsia="Times New Roman" w:hAnsi="Times New Roman" w:cs="Times New Roman"/>
          <w:sz w:val="24"/>
          <w:szCs w:val="24"/>
          <w:lang w:eastAsia="ru-RU"/>
        </w:rPr>
        <w:t>.</w:t>
      </w:r>
    </w:p>
    <w:p w:rsidR="00E61D67" w:rsidRDefault="00A60271" w:rsidP="00A60271">
      <w:pPr>
        <w:pStyle w:val="aa"/>
        <w:widowControl w:val="0"/>
        <w:numPr>
          <w:ilvl w:val="0"/>
          <w:numId w:val="10"/>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60271">
        <w:rPr>
          <w:rFonts w:ascii="Times New Roman" w:eastAsia="Times New Roman" w:hAnsi="Times New Roman" w:cs="Times New Roman"/>
          <w:sz w:val="24"/>
          <w:szCs w:val="24"/>
          <w:lang w:eastAsia="ru-RU"/>
        </w:rPr>
        <w:t xml:space="preserve">по автодороге Крестцы </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 xml:space="preserve"> Окуловка </w:t>
      </w:r>
      <w:r>
        <w:rPr>
          <w:rFonts w:ascii="Times New Roman" w:eastAsia="Times New Roman" w:hAnsi="Times New Roman" w:cs="Times New Roman"/>
          <w:sz w:val="24"/>
          <w:szCs w:val="24"/>
          <w:lang w:eastAsia="ru-RU"/>
        </w:rPr>
        <w:t>–</w:t>
      </w:r>
      <w:r w:rsidRPr="00A60271">
        <w:rPr>
          <w:rFonts w:ascii="Times New Roman" w:eastAsia="Times New Roman" w:hAnsi="Times New Roman" w:cs="Times New Roman"/>
          <w:sz w:val="24"/>
          <w:szCs w:val="24"/>
          <w:lang w:eastAsia="ru-RU"/>
        </w:rPr>
        <w:t xml:space="preserve"> Боровичи</w:t>
      </w:r>
      <w:r>
        <w:rPr>
          <w:rFonts w:ascii="Times New Roman" w:eastAsia="Times New Roman" w:hAnsi="Times New Roman" w:cs="Times New Roman"/>
          <w:sz w:val="24"/>
          <w:szCs w:val="24"/>
          <w:lang w:eastAsia="ru-RU"/>
        </w:rPr>
        <w:t>;</w:t>
      </w:r>
    </w:p>
    <w:p w:rsidR="00A60271" w:rsidRPr="00A60271" w:rsidRDefault="00A60271" w:rsidP="00A60271">
      <w:pPr>
        <w:pStyle w:val="aa"/>
        <w:widowControl w:val="0"/>
        <w:numPr>
          <w:ilvl w:val="0"/>
          <w:numId w:val="10"/>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трассе М-11 «Москва – Санкт-Петербург».</w:t>
      </w:r>
    </w:p>
    <w:p w:rsidR="00E61D67" w:rsidRDefault="00E61D67" w:rsidP="00E61D6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7" w:name="_Toc25586763"/>
      <w:r>
        <w:rPr>
          <w:rFonts w:ascii="Times New Roman" w:eastAsia="Times New Roman" w:hAnsi="Times New Roman" w:cs="Times New Roman"/>
          <w:sz w:val="24"/>
          <w:szCs w:val="24"/>
          <w:lang w:eastAsia="ru-RU"/>
        </w:rPr>
        <w:lastRenderedPageBreak/>
        <w:t xml:space="preserve">2.2 </w:t>
      </w:r>
      <w:r w:rsidR="006C10B8" w:rsidRPr="006C10B8">
        <w:rPr>
          <w:rFonts w:ascii="Times New Roman" w:eastAsia="Times New Roman" w:hAnsi="Times New Roman" w:cs="Times New Roman"/>
          <w:sz w:val="24"/>
          <w:szCs w:val="24"/>
          <w:lang w:eastAsia="ru-RU"/>
        </w:rPr>
        <w:t xml:space="preserve">Анализ нормативного, правового и </w:t>
      </w:r>
      <w:r w:rsidRPr="006C10B8">
        <w:rPr>
          <w:rFonts w:ascii="Times New Roman" w:eastAsia="Times New Roman" w:hAnsi="Times New Roman" w:cs="Times New Roman"/>
          <w:sz w:val="24"/>
          <w:szCs w:val="24"/>
          <w:lang w:eastAsia="ru-RU"/>
        </w:rPr>
        <w:t>информационного</w:t>
      </w:r>
      <w:r w:rsidR="006C10B8" w:rsidRPr="006C10B8">
        <w:rPr>
          <w:rFonts w:ascii="Times New Roman" w:eastAsia="Times New Roman" w:hAnsi="Times New Roman" w:cs="Times New Roman"/>
          <w:sz w:val="24"/>
          <w:szCs w:val="24"/>
          <w:lang w:eastAsia="ru-RU"/>
        </w:rPr>
        <w:t xml:space="preserve"> обеспечения деятельности в сфере ОДД</w:t>
      </w:r>
      <w:bookmarkEnd w:id="7"/>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В настоящее время в Российской Федерации основным специальным законодательным актом в сфере регулирования организации дорожного движения является Федеральный закон от 10.12.1995 № 196-ФЗ (</w:t>
      </w:r>
      <w:r>
        <w:rPr>
          <w:rFonts w:ascii="Times New Roman" w:hAnsi="Times New Roman" w:cs="Times New Roman"/>
          <w:sz w:val="24"/>
          <w:szCs w:val="24"/>
        </w:rPr>
        <w:t>с изм.</w:t>
      </w:r>
      <w:r w:rsidRPr="00336F7E">
        <w:rPr>
          <w:rFonts w:ascii="Times New Roman" w:hAnsi="Times New Roman" w:cs="Times New Roman"/>
          <w:sz w:val="24"/>
          <w:szCs w:val="24"/>
        </w:rPr>
        <w:t xml:space="preserve"> от </w:t>
      </w:r>
      <w:r>
        <w:rPr>
          <w:rFonts w:ascii="Times New Roman" w:hAnsi="Times New Roman" w:cs="Times New Roman"/>
          <w:sz w:val="24"/>
          <w:szCs w:val="24"/>
        </w:rPr>
        <w:t>27.12.2018</w:t>
      </w:r>
      <w:r w:rsidRPr="00336F7E">
        <w:rPr>
          <w:rFonts w:ascii="Times New Roman" w:hAnsi="Times New Roman" w:cs="Times New Roman"/>
          <w:sz w:val="24"/>
          <w:szCs w:val="24"/>
        </w:rPr>
        <w:t>)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Федеральным законом от 08.11.2007 № 257-ФЗ (</w:t>
      </w:r>
      <w:r>
        <w:rPr>
          <w:rFonts w:ascii="Times New Roman" w:hAnsi="Times New Roman" w:cs="Times New Roman"/>
          <w:sz w:val="24"/>
          <w:szCs w:val="24"/>
        </w:rPr>
        <w:t>с изм. от 02.08.2019</w:t>
      </w:r>
      <w:r w:rsidRPr="00336F7E">
        <w:rPr>
          <w:rFonts w:ascii="Times New Roman" w:hAnsi="Times New Roman" w:cs="Times New Roman"/>
          <w:sz w:val="24"/>
          <w:szCs w:val="24"/>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Федеральный закон от 29.12.2017 443-ФЗ</w:t>
      </w:r>
      <w:r>
        <w:rPr>
          <w:rFonts w:ascii="Times New Roman" w:hAnsi="Times New Roman" w:cs="Times New Roman"/>
          <w:sz w:val="24"/>
          <w:szCs w:val="24"/>
        </w:rPr>
        <w:t xml:space="preserve"> (с изм. от 15.04.2019)</w:t>
      </w:r>
      <w:r w:rsidRPr="00336F7E">
        <w:rPr>
          <w:rFonts w:ascii="Times New Roman" w:hAnsi="Times New Roman" w:cs="Times New Roman"/>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 (далее – Федеральный закон № 443-ФЗ) регулирует общественные отношения, возникающие в процессе организации дорожного движения, а также при организации и осуществлении парковочной деятельности.</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Правительства Российской Федерации от 23.10.1993 № 1090 (ред. от 04.12.2018)) (далее – </w:t>
      </w:r>
      <w:r w:rsidRPr="00336F7E">
        <w:rPr>
          <w:rFonts w:ascii="Times New Roman" w:hAnsi="Times New Roman" w:cs="Times New Roman"/>
          <w:sz w:val="24"/>
          <w:szCs w:val="24"/>
        </w:rPr>
        <w:lastRenderedPageBreak/>
        <w:t>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 </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На основании анализа статьи 5 и части первой статьи 6 Федерального закона </w:t>
      </w:r>
      <w:r>
        <w:rPr>
          <w:rFonts w:ascii="Times New Roman" w:hAnsi="Times New Roman" w:cs="Times New Roman"/>
          <w:sz w:val="24"/>
          <w:szCs w:val="24"/>
        </w:rPr>
        <w:br/>
      </w:r>
      <w:r w:rsidRPr="00336F7E">
        <w:rPr>
          <w:rFonts w:ascii="Times New Roman" w:hAnsi="Times New Roman" w:cs="Times New Roman"/>
          <w:sz w:val="24"/>
          <w:szCs w:val="24"/>
        </w:rPr>
        <w:t>№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 </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w:t>
      </w:r>
      <w:r w:rsidRPr="00336F7E">
        <w:rPr>
          <w:rFonts w:ascii="Times New Roman" w:hAnsi="Times New Roman" w:cs="Times New Roman"/>
          <w:sz w:val="24"/>
          <w:szCs w:val="24"/>
        </w:rPr>
        <w:lastRenderedPageBreak/>
        <w:t>Российской Федерацией, субъектами Российской Федерации и органами местного самоуправления.</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662262" w:rsidRPr="00336F7E" w:rsidRDefault="00662262" w:rsidP="00662262">
      <w:pPr>
        <w:pStyle w:val="aa"/>
        <w:spacing w:after="0" w:line="360" w:lineRule="auto"/>
        <w:ind w:left="0" w:firstLine="709"/>
        <w:jc w:val="both"/>
        <w:rPr>
          <w:rFonts w:ascii="Times New Roman" w:hAnsi="Times New Roman" w:cs="Times New Roman"/>
          <w:sz w:val="24"/>
          <w:szCs w:val="24"/>
        </w:rPr>
      </w:pPr>
      <w:r w:rsidRPr="00336F7E">
        <w:rPr>
          <w:rFonts w:ascii="Times New Roman" w:hAnsi="Times New Roman" w:cs="Times New Roman"/>
          <w:sz w:val="24"/>
          <w:szCs w:val="24"/>
        </w:rPr>
        <w:tab/>
        <w:t>Поручение Президента РФ № Пр-637, данное на заседании Президиума Госсовета РФ по вопросам безопасности дорожного движения, состоявшегося 14.03.2016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662262" w:rsidRPr="00336F7E" w:rsidRDefault="00662262" w:rsidP="00662262">
      <w:pPr>
        <w:pStyle w:val="aa"/>
        <w:spacing w:after="0" w:line="360" w:lineRule="auto"/>
        <w:ind w:left="0" w:firstLine="709"/>
        <w:jc w:val="both"/>
        <w:rPr>
          <w:rFonts w:ascii="Times New Roman" w:hAnsi="Times New Roman" w:cs="Times New Roman"/>
          <w:sz w:val="24"/>
          <w:szCs w:val="24"/>
        </w:rPr>
      </w:pPr>
      <w:r w:rsidRPr="00336F7E">
        <w:rPr>
          <w:rFonts w:ascii="Times New Roman" w:hAnsi="Times New Roman" w:cs="Times New Roman"/>
          <w:sz w:val="24"/>
          <w:szCs w:val="24"/>
        </w:rPr>
        <w:tab/>
        <w:t xml:space="preserve">Приказ Министерства транспорта Российской Федерации от 26.05.2016 </w:t>
      </w:r>
      <w:r>
        <w:rPr>
          <w:rFonts w:ascii="Times New Roman" w:hAnsi="Times New Roman" w:cs="Times New Roman"/>
          <w:sz w:val="24"/>
          <w:szCs w:val="24"/>
        </w:rPr>
        <w:br/>
      </w:r>
      <w:r w:rsidRPr="00336F7E">
        <w:rPr>
          <w:rFonts w:ascii="Times New Roman" w:hAnsi="Times New Roman" w:cs="Times New Roman"/>
          <w:sz w:val="24"/>
          <w:szCs w:val="24"/>
        </w:rPr>
        <w:t>№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662262" w:rsidRPr="00336F7E" w:rsidRDefault="00662262" w:rsidP="00662262">
      <w:pPr>
        <w:pStyle w:val="aa"/>
        <w:spacing w:after="0" w:line="360" w:lineRule="auto"/>
        <w:ind w:left="0" w:firstLine="709"/>
        <w:jc w:val="both"/>
        <w:rPr>
          <w:rFonts w:ascii="Times New Roman" w:hAnsi="Times New Roman" w:cs="Times New Roman"/>
          <w:sz w:val="24"/>
          <w:szCs w:val="24"/>
        </w:rPr>
      </w:pPr>
      <w:r w:rsidRPr="00336F7E">
        <w:rPr>
          <w:rFonts w:ascii="Times New Roman" w:hAnsi="Times New Roman" w:cs="Times New Roman"/>
          <w:sz w:val="24"/>
          <w:szCs w:val="24"/>
        </w:rPr>
        <w:tab/>
        <w:t xml:space="preserve">Приказ Министерства транспорта Российской Федерации от 26.12.2018 </w:t>
      </w:r>
      <w:r>
        <w:rPr>
          <w:rFonts w:ascii="Times New Roman" w:hAnsi="Times New Roman" w:cs="Times New Roman"/>
          <w:sz w:val="24"/>
          <w:szCs w:val="24"/>
        </w:rPr>
        <w:br/>
      </w:r>
      <w:r w:rsidRPr="00336F7E">
        <w:rPr>
          <w:rFonts w:ascii="Times New Roman" w:hAnsi="Times New Roman" w:cs="Times New Roman"/>
          <w:sz w:val="24"/>
          <w:szCs w:val="24"/>
        </w:rPr>
        <w:t>№ 480 «Об утверждении Правил подготовки документации по организации дорожного движения».</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w:t>
      </w:r>
      <w:r w:rsidRPr="00336F7E">
        <w:rPr>
          <w:rFonts w:ascii="Times New Roman" w:hAnsi="Times New Roman" w:cs="Times New Roman"/>
          <w:sz w:val="24"/>
          <w:szCs w:val="24"/>
        </w:rPr>
        <w:tab/>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2A3258">
        <w:rPr>
          <w:rFonts w:ascii="Times New Roman" w:hAnsi="Times New Roman" w:cs="Times New Roman"/>
          <w:sz w:val="24"/>
          <w:szCs w:val="24"/>
        </w:rPr>
        <w:t>муниципального образования</w:t>
      </w:r>
      <w:r w:rsidRPr="00336F7E">
        <w:rPr>
          <w:rFonts w:ascii="Times New Roman" w:hAnsi="Times New Roman" w:cs="Times New Roman"/>
          <w:sz w:val="24"/>
          <w:szCs w:val="24"/>
        </w:rPr>
        <w:t>, вводимых на временной основе в целях обеспечения безопасного проведения различных мероприятий;</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w:t>
      </w:r>
      <w:r w:rsidRPr="00336F7E">
        <w:rPr>
          <w:rFonts w:ascii="Times New Roman" w:hAnsi="Times New Roman" w:cs="Times New Roman"/>
          <w:sz w:val="24"/>
          <w:szCs w:val="24"/>
        </w:rPr>
        <w:tab/>
        <w:t>обще</w:t>
      </w:r>
      <w:r>
        <w:rPr>
          <w:rFonts w:ascii="Times New Roman" w:hAnsi="Times New Roman" w:cs="Times New Roman"/>
          <w:sz w:val="24"/>
          <w:szCs w:val="24"/>
        </w:rPr>
        <w:t>-</w:t>
      </w:r>
      <w:r w:rsidRPr="00336F7E">
        <w:rPr>
          <w:rFonts w:ascii="Times New Roman" w:hAnsi="Times New Roman" w:cs="Times New Roman"/>
          <w:sz w:val="24"/>
          <w:szCs w:val="24"/>
        </w:rPr>
        <w:t xml:space="preserve">информационный, предназначенный для ознакомления населения о состоянии, проблемах и перспективах развития транспортной системы </w:t>
      </w:r>
      <w:r w:rsidR="002A3258">
        <w:rPr>
          <w:rFonts w:ascii="Times New Roman" w:hAnsi="Times New Roman" w:cs="Times New Roman"/>
          <w:sz w:val="24"/>
          <w:szCs w:val="24"/>
        </w:rPr>
        <w:t>муниципального образования</w:t>
      </w:r>
      <w:r w:rsidRPr="00336F7E">
        <w:rPr>
          <w:rFonts w:ascii="Times New Roman" w:hAnsi="Times New Roman" w:cs="Times New Roman"/>
          <w:sz w:val="24"/>
          <w:szCs w:val="24"/>
        </w:rPr>
        <w:t>, включающий в себя отчеты, доклады органов местного самоуправления по данной тематике, аналитические и справочные материалы, форумы и т.п.</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В качестве инструментов информационного обеспечения деятельности местных органов власти </w:t>
      </w:r>
      <w:r w:rsidR="002A3258">
        <w:rPr>
          <w:rFonts w:ascii="Times New Roman" w:hAnsi="Times New Roman" w:cs="Times New Roman"/>
          <w:sz w:val="24"/>
          <w:szCs w:val="24"/>
        </w:rPr>
        <w:t>Окуловского района</w:t>
      </w:r>
      <w:r w:rsidRPr="00336F7E">
        <w:rPr>
          <w:rFonts w:ascii="Times New Roman" w:hAnsi="Times New Roman" w:cs="Times New Roman"/>
          <w:sz w:val="24"/>
          <w:szCs w:val="24"/>
        </w:rPr>
        <w:t xml:space="preserve"> в сфере организации дорожного движения используются следующие ресурсы</w:t>
      </w:r>
      <w:r w:rsidR="002A3258">
        <w:rPr>
          <w:rFonts w:ascii="Times New Roman" w:hAnsi="Times New Roman" w:cs="Times New Roman"/>
          <w:sz w:val="24"/>
          <w:szCs w:val="24"/>
        </w:rPr>
        <w:t>:</w:t>
      </w:r>
    </w:p>
    <w:p w:rsidR="00662262" w:rsidRPr="00336F7E" w:rsidRDefault="002A3258" w:rsidP="006622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w:t>
      </w:r>
      <w:r w:rsidR="00662262" w:rsidRPr="00336F7E">
        <w:rPr>
          <w:rFonts w:ascii="Times New Roman" w:hAnsi="Times New Roman" w:cs="Times New Roman"/>
          <w:sz w:val="24"/>
          <w:szCs w:val="24"/>
        </w:rPr>
        <w:t>спользование средств теле- и радиовещания</w:t>
      </w:r>
      <w:r>
        <w:rPr>
          <w:rFonts w:ascii="Times New Roman" w:hAnsi="Times New Roman" w:cs="Times New Roman"/>
          <w:sz w:val="24"/>
          <w:szCs w:val="24"/>
        </w:rPr>
        <w:t>:</w:t>
      </w:r>
      <w:r w:rsidR="00662262" w:rsidRPr="00336F7E">
        <w:rPr>
          <w:rFonts w:ascii="Times New Roman" w:hAnsi="Times New Roman" w:cs="Times New Roman"/>
          <w:sz w:val="24"/>
          <w:szCs w:val="24"/>
        </w:rPr>
        <w:t xml:space="preserve">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Также обо всех изменениях существующих положений можно узнать на официальн</w:t>
      </w:r>
      <w:r w:rsidR="002A3258">
        <w:rPr>
          <w:rFonts w:ascii="Times New Roman" w:hAnsi="Times New Roman" w:cs="Times New Roman"/>
          <w:sz w:val="24"/>
          <w:szCs w:val="24"/>
        </w:rPr>
        <w:t>ых</w:t>
      </w:r>
      <w:r w:rsidRPr="00336F7E">
        <w:rPr>
          <w:rFonts w:ascii="Times New Roman" w:hAnsi="Times New Roman" w:cs="Times New Roman"/>
          <w:sz w:val="24"/>
          <w:szCs w:val="24"/>
        </w:rPr>
        <w:t xml:space="preserve"> сайт</w:t>
      </w:r>
      <w:r w:rsidR="002A3258">
        <w:rPr>
          <w:rFonts w:ascii="Times New Roman" w:hAnsi="Times New Roman" w:cs="Times New Roman"/>
          <w:sz w:val="24"/>
          <w:szCs w:val="24"/>
        </w:rPr>
        <w:t>ах</w:t>
      </w:r>
      <w:r w:rsidRPr="00336F7E">
        <w:rPr>
          <w:rFonts w:ascii="Times New Roman" w:hAnsi="Times New Roman" w:cs="Times New Roman"/>
          <w:sz w:val="24"/>
          <w:szCs w:val="24"/>
        </w:rPr>
        <w:t xml:space="preserve"> Администраци</w:t>
      </w:r>
      <w:r w:rsidR="002A3258">
        <w:rPr>
          <w:rFonts w:ascii="Times New Roman" w:hAnsi="Times New Roman" w:cs="Times New Roman"/>
          <w:sz w:val="24"/>
          <w:szCs w:val="24"/>
        </w:rPr>
        <w:t>й муниципальных образований, входящих в составОкуловского района</w:t>
      </w:r>
      <w:r w:rsidRPr="00336F7E">
        <w:rPr>
          <w:rFonts w:ascii="Times New Roman" w:hAnsi="Times New Roman" w:cs="Times New Roman"/>
          <w:sz w:val="24"/>
          <w:szCs w:val="24"/>
        </w:rPr>
        <w:t>.</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rsidR="00662262" w:rsidRPr="00336F7E" w:rsidRDefault="00662262" w:rsidP="0066226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w:t>
      </w: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8" w:name="_Toc25586764"/>
      <w:r>
        <w:rPr>
          <w:rFonts w:ascii="Times New Roman" w:eastAsia="Times New Roman" w:hAnsi="Times New Roman" w:cs="Times New Roman"/>
          <w:sz w:val="24"/>
          <w:szCs w:val="24"/>
          <w:lang w:eastAsia="ru-RU"/>
        </w:rPr>
        <w:t xml:space="preserve">2.3 </w:t>
      </w:r>
      <w:r w:rsidR="006C10B8" w:rsidRPr="006C10B8">
        <w:rPr>
          <w:rFonts w:ascii="Times New Roman" w:eastAsia="Times New Roman" w:hAnsi="Times New Roman" w:cs="Times New Roman"/>
          <w:sz w:val="24"/>
          <w:szCs w:val="24"/>
          <w:lang w:eastAsia="ru-RU"/>
        </w:rPr>
        <w:t>Анализ имеющихся документов территориального планирования, планов и программ комплексного социально-экономического развития федерального, регионального и муниципального уровня, долгосрочных целевых программ, программ комплексного развития транспортной инфраструктуры, материалов инженерных изысканий</w:t>
      </w:r>
      <w:bookmarkEnd w:id="8"/>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D3287" w:rsidRPr="00336F7E" w:rsidRDefault="00CD3287" w:rsidP="00CD3287">
      <w:pPr>
        <w:suppressAutoHyphens/>
        <w:spacing w:after="0" w:line="360" w:lineRule="auto"/>
        <w:ind w:firstLine="709"/>
        <w:jc w:val="both"/>
        <w:textAlignment w:val="baseline"/>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На этапе сбора, систематизации и анализа данных для подготовки документов транспортного планирования был выполнен обзор следующих документов территориального планирования, целевых программ и планов развития, включающих мероприятия по развитию транспортной инфраструктуры на территории </w:t>
      </w:r>
      <w:r>
        <w:rPr>
          <w:rFonts w:ascii="Times New Roman" w:eastAsia="Times New Roman" w:hAnsi="Times New Roman" w:cs="Times New Roman"/>
          <w:sz w:val="24"/>
          <w:szCs w:val="24"/>
          <w:lang w:eastAsia="ru-RU"/>
        </w:rPr>
        <w:t>Окуловского района</w:t>
      </w:r>
      <w:r w:rsidRPr="00336F7E">
        <w:rPr>
          <w:rFonts w:ascii="Times New Roman" w:eastAsia="Times New Roman" w:hAnsi="Times New Roman" w:cs="Times New Roman"/>
          <w:sz w:val="24"/>
          <w:szCs w:val="24"/>
          <w:lang w:eastAsia="ru-RU"/>
        </w:rPr>
        <w:t>:</w:t>
      </w:r>
    </w:p>
    <w:p w:rsidR="00CD3287" w:rsidRDefault="00CD3287" w:rsidP="00CD3287">
      <w:pPr>
        <w:pStyle w:val="aa"/>
        <w:numPr>
          <w:ilvl w:val="0"/>
          <w:numId w:val="11"/>
        </w:numPr>
        <w:spacing w:after="0" w:line="360" w:lineRule="auto"/>
        <w:ind w:left="0"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Новгородской области</w:t>
      </w:r>
      <w:r w:rsidRPr="00336F7E">
        <w:rPr>
          <w:rFonts w:ascii="Times New Roman" w:hAnsi="Times New Roman" w:cs="Times New Roman"/>
          <w:sz w:val="24"/>
          <w:szCs w:val="24"/>
        </w:rPr>
        <w:t xml:space="preserve">до </w:t>
      </w:r>
      <w:r w:rsidR="000E409B">
        <w:rPr>
          <w:rFonts w:ascii="Times New Roman" w:hAnsi="Times New Roman" w:cs="Times New Roman"/>
          <w:sz w:val="24"/>
          <w:szCs w:val="24"/>
        </w:rPr>
        <w:t>2026</w:t>
      </w:r>
      <w:r w:rsidRPr="00336F7E">
        <w:rPr>
          <w:rFonts w:ascii="Times New Roman" w:hAnsi="Times New Roman" w:cs="Times New Roman"/>
          <w:sz w:val="24"/>
          <w:szCs w:val="24"/>
        </w:rPr>
        <w:t xml:space="preserve"> года [</w:t>
      </w:r>
      <w:r>
        <w:rPr>
          <w:rFonts w:ascii="Times New Roman" w:hAnsi="Times New Roman" w:cs="Times New Roman"/>
          <w:sz w:val="24"/>
          <w:szCs w:val="24"/>
        </w:rPr>
        <w:t>1</w:t>
      </w:r>
      <w:r w:rsidRPr="00336F7E">
        <w:rPr>
          <w:rFonts w:ascii="Times New Roman" w:hAnsi="Times New Roman" w:cs="Times New Roman"/>
          <w:sz w:val="24"/>
          <w:szCs w:val="24"/>
        </w:rPr>
        <w:t>];</w:t>
      </w:r>
    </w:p>
    <w:p w:rsidR="00CD3287" w:rsidRDefault="00CD3287" w:rsidP="00CD3287">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Новгородской области</w:t>
      </w:r>
      <w:r w:rsidR="00194710" w:rsidRPr="00336F7E">
        <w:rPr>
          <w:rFonts w:ascii="Times New Roman" w:hAnsi="Times New Roman" w:cs="Times New Roman"/>
          <w:sz w:val="24"/>
          <w:szCs w:val="24"/>
        </w:rPr>
        <w:t>[</w:t>
      </w:r>
      <w:r w:rsidR="00194710">
        <w:rPr>
          <w:rFonts w:ascii="Times New Roman" w:hAnsi="Times New Roman" w:cs="Times New Roman"/>
          <w:sz w:val="24"/>
          <w:szCs w:val="24"/>
        </w:rPr>
        <w:t>2</w:t>
      </w:r>
      <w:r w:rsidR="00194710" w:rsidRPr="00336F7E">
        <w:rPr>
          <w:rFonts w:ascii="Times New Roman" w:hAnsi="Times New Roman" w:cs="Times New Roman"/>
          <w:sz w:val="24"/>
          <w:szCs w:val="24"/>
        </w:rPr>
        <w:t>];</w:t>
      </w:r>
    </w:p>
    <w:p w:rsidR="00CD3287" w:rsidRPr="00336F7E" w:rsidRDefault="00CD3287" w:rsidP="00CD3287">
      <w:pPr>
        <w:pStyle w:val="aa"/>
        <w:numPr>
          <w:ilvl w:val="0"/>
          <w:numId w:val="11"/>
        </w:numPr>
        <w:spacing w:after="0" w:line="360" w:lineRule="auto"/>
        <w:ind w:left="0" w:firstLine="709"/>
        <w:jc w:val="both"/>
        <w:rPr>
          <w:rFonts w:ascii="Times New Roman" w:hAnsi="Times New Roman" w:cs="Times New Roman"/>
          <w:sz w:val="24"/>
          <w:szCs w:val="24"/>
        </w:rPr>
      </w:pPr>
      <w:r w:rsidRPr="00CD3287">
        <w:rPr>
          <w:rFonts w:ascii="Times New Roman" w:hAnsi="Times New Roman" w:cs="Times New Roman"/>
          <w:sz w:val="24"/>
          <w:szCs w:val="24"/>
        </w:rPr>
        <w:t xml:space="preserve">Стратегический план развитияОкуловского муниципального района </w:t>
      </w:r>
      <w:r w:rsidR="003947AB">
        <w:rPr>
          <w:rFonts w:ascii="Times New Roman" w:hAnsi="Times New Roman" w:cs="Times New Roman"/>
          <w:sz w:val="24"/>
          <w:szCs w:val="24"/>
        </w:rPr>
        <w:br/>
      </w:r>
      <w:r w:rsidRPr="00CD3287">
        <w:rPr>
          <w:rFonts w:ascii="Times New Roman" w:hAnsi="Times New Roman" w:cs="Times New Roman"/>
          <w:sz w:val="24"/>
          <w:szCs w:val="24"/>
        </w:rPr>
        <w:t>до 2030 года</w:t>
      </w:r>
      <w:r w:rsidR="00194710" w:rsidRPr="00336F7E">
        <w:rPr>
          <w:rFonts w:ascii="Times New Roman" w:hAnsi="Times New Roman" w:cs="Times New Roman"/>
          <w:sz w:val="24"/>
          <w:szCs w:val="24"/>
        </w:rPr>
        <w:t>[</w:t>
      </w:r>
      <w:r w:rsidR="00194710">
        <w:rPr>
          <w:rFonts w:ascii="Times New Roman" w:hAnsi="Times New Roman" w:cs="Times New Roman"/>
          <w:sz w:val="24"/>
          <w:szCs w:val="24"/>
        </w:rPr>
        <w:t>3]</w:t>
      </w:r>
      <w:r w:rsidR="003947AB">
        <w:rPr>
          <w:rFonts w:ascii="Times New Roman" w:hAnsi="Times New Roman" w:cs="Times New Roman"/>
          <w:sz w:val="24"/>
          <w:szCs w:val="24"/>
        </w:rPr>
        <w:t>;</w:t>
      </w:r>
    </w:p>
    <w:p w:rsidR="00CD3287" w:rsidRDefault="003947AB" w:rsidP="00CD3287">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w:t>
      </w:r>
      <w:r w:rsidRPr="00CD3287">
        <w:rPr>
          <w:rFonts w:ascii="Times New Roman" w:hAnsi="Times New Roman" w:cs="Times New Roman"/>
          <w:sz w:val="24"/>
          <w:szCs w:val="24"/>
        </w:rPr>
        <w:t>Окуловского муниципального района</w:t>
      </w:r>
      <w:r w:rsidR="00194710" w:rsidRPr="00336F7E">
        <w:rPr>
          <w:rFonts w:ascii="Times New Roman" w:hAnsi="Times New Roman" w:cs="Times New Roman"/>
          <w:sz w:val="24"/>
          <w:szCs w:val="24"/>
        </w:rPr>
        <w:t>[</w:t>
      </w:r>
      <w:r w:rsidR="00194710">
        <w:rPr>
          <w:rFonts w:ascii="Times New Roman" w:hAnsi="Times New Roman" w:cs="Times New Roman"/>
          <w:sz w:val="24"/>
          <w:szCs w:val="24"/>
        </w:rPr>
        <w:t>4]</w:t>
      </w:r>
      <w:r>
        <w:rPr>
          <w:rFonts w:ascii="Times New Roman" w:hAnsi="Times New Roman" w:cs="Times New Roman"/>
          <w:sz w:val="24"/>
          <w:szCs w:val="24"/>
        </w:rPr>
        <w:t>;</w:t>
      </w:r>
    </w:p>
    <w:p w:rsidR="002A0123" w:rsidRDefault="003947AB" w:rsidP="00CD3287">
      <w:pPr>
        <w:pStyle w:val="aa"/>
        <w:numPr>
          <w:ilvl w:val="0"/>
          <w:numId w:val="11"/>
        </w:numPr>
        <w:spacing w:after="0" w:line="360" w:lineRule="auto"/>
        <w:ind w:left="0" w:firstLine="709"/>
        <w:jc w:val="both"/>
        <w:rPr>
          <w:rFonts w:ascii="Times New Roman" w:hAnsi="Times New Roman" w:cs="Times New Roman"/>
          <w:sz w:val="24"/>
          <w:szCs w:val="24"/>
        </w:rPr>
      </w:pPr>
      <w:r w:rsidRPr="003947AB">
        <w:rPr>
          <w:rFonts w:ascii="Times New Roman" w:hAnsi="Times New Roman" w:cs="Times New Roman"/>
          <w:sz w:val="24"/>
          <w:szCs w:val="24"/>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2015 – 2021 годы»</w:t>
      </w:r>
      <w:r w:rsidR="00194710" w:rsidRPr="00336F7E">
        <w:rPr>
          <w:rFonts w:ascii="Times New Roman" w:hAnsi="Times New Roman" w:cs="Times New Roman"/>
          <w:sz w:val="24"/>
          <w:szCs w:val="24"/>
        </w:rPr>
        <w:t>[</w:t>
      </w:r>
      <w:r w:rsidR="00194710">
        <w:rPr>
          <w:rFonts w:ascii="Times New Roman" w:hAnsi="Times New Roman" w:cs="Times New Roman"/>
          <w:sz w:val="24"/>
          <w:szCs w:val="24"/>
        </w:rPr>
        <w:t>5]</w:t>
      </w:r>
      <w:r>
        <w:rPr>
          <w:rFonts w:ascii="Times New Roman" w:hAnsi="Times New Roman" w:cs="Times New Roman"/>
          <w:sz w:val="24"/>
          <w:szCs w:val="24"/>
        </w:rPr>
        <w:t>;</w:t>
      </w:r>
    </w:p>
    <w:p w:rsidR="003947AB" w:rsidRDefault="003947AB" w:rsidP="00CD3287">
      <w:pPr>
        <w:pStyle w:val="aa"/>
        <w:numPr>
          <w:ilvl w:val="0"/>
          <w:numId w:val="11"/>
        </w:numPr>
        <w:spacing w:after="0" w:line="360" w:lineRule="auto"/>
        <w:ind w:left="0" w:firstLine="709"/>
        <w:jc w:val="both"/>
        <w:rPr>
          <w:rFonts w:ascii="Times New Roman" w:hAnsi="Times New Roman" w:cs="Times New Roman"/>
          <w:sz w:val="24"/>
          <w:szCs w:val="24"/>
        </w:rPr>
      </w:pPr>
      <w:r w:rsidRPr="003947AB">
        <w:rPr>
          <w:rFonts w:ascii="Times New Roman" w:hAnsi="Times New Roman" w:cs="Times New Roman"/>
          <w:sz w:val="24"/>
          <w:szCs w:val="24"/>
        </w:rPr>
        <w:t>Муниципальная программа «Ремонт и содержание автомобильных дорог общего пользования местного значения в границах Окуловского городского поселенияна 2015–2021 годы»</w:t>
      </w:r>
      <w:r w:rsidR="00194710" w:rsidRPr="00336F7E">
        <w:rPr>
          <w:rFonts w:ascii="Times New Roman" w:hAnsi="Times New Roman" w:cs="Times New Roman"/>
          <w:sz w:val="24"/>
          <w:szCs w:val="24"/>
        </w:rPr>
        <w:t>[</w:t>
      </w:r>
      <w:r w:rsidR="00194710">
        <w:rPr>
          <w:rFonts w:ascii="Times New Roman" w:hAnsi="Times New Roman" w:cs="Times New Roman"/>
          <w:sz w:val="24"/>
          <w:szCs w:val="24"/>
        </w:rPr>
        <w:t>6]</w:t>
      </w:r>
      <w:r>
        <w:rPr>
          <w:rFonts w:ascii="Times New Roman" w:hAnsi="Times New Roman" w:cs="Times New Roman"/>
          <w:sz w:val="24"/>
          <w:szCs w:val="24"/>
        </w:rPr>
        <w:t>;</w:t>
      </w:r>
    </w:p>
    <w:p w:rsidR="003947AB" w:rsidRDefault="003947AB" w:rsidP="00CD3287">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Генеральный план Окуловского городского поселения</w:t>
      </w:r>
      <w:r w:rsidR="00194710" w:rsidRPr="00336F7E">
        <w:rPr>
          <w:rFonts w:ascii="Times New Roman" w:hAnsi="Times New Roman" w:cs="Times New Roman"/>
          <w:sz w:val="24"/>
          <w:szCs w:val="24"/>
        </w:rPr>
        <w:t>[</w:t>
      </w:r>
      <w:r w:rsidR="00194710">
        <w:rPr>
          <w:rFonts w:ascii="Times New Roman" w:hAnsi="Times New Roman" w:cs="Times New Roman"/>
          <w:sz w:val="24"/>
          <w:szCs w:val="24"/>
        </w:rPr>
        <w:t>7]</w:t>
      </w:r>
      <w:r>
        <w:rPr>
          <w:rFonts w:ascii="Times New Roman" w:hAnsi="Times New Roman" w:cs="Times New Roman"/>
          <w:sz w:val="24"/>
          <w:szCs w:val="24"/>
        </w:rPr>
        <w:t>;</w:t>
      </w:r>
    </w:p>
    <w:p w:rsidR="00194710" w:rsidRP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Кулотинского городского поселения </w:t>
      </w:r>
      <w:r w:rsidRPr="00336F7E">
        <w:rPr>
          <w:rFonts w:ascii="Times New Roman" w:hAnsi="Times New Roman" w:cs="Times New Roman"/>
          <w:sz w:val="24"/>
          <w:szCs w:val="24"/>
        </w:rPr>
        <w:t>[</w:t>
      </w:r>
      <w:r>
        <w:rPr>
          <w:rFonts w:ascii="Times New Roman" w:hAnsi="Times New Roman" w:cs="Times New Roman"/>
          <w:sz w:val="24"/>
          <w:szCs w:val="24"/>
        </w:rPr>
        <w:t>8];</w:t>
      </w:r>
    </w:p>
    <w:p w:rsid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Pr="00194710">
        <w:rPr>
          <w:rFonts w:ascii="Times New Roman" w:hAnsi="Times New Roman" w:cs="Times New Roman"/>
          <w:sz w:val="24"/>
          <w:szCs w:val="24"/>
        </w:rPr>
        <w:t xml:space="preserve">Угловского </w:t>
      </w:r>
      <w:r>
        <w:rPr>
          <w:rFonts w:ascii="Times New Roman" w:hAnsi="Times New Roman" w:cs="Times New Roman"/>
          <w:sz w:val="24"/>
          <w:szCs w:val="24"/>
        </w:rPr>
        <w:t xml:space="preserve">городского поселения </w:t>
      </w:r>
      <w:r w:rsidRPr="00336F7E">
        <w:rPr>
          <w:rFonts w:ascii="Times New Roman" w:hAnsi="Times New Roman" w:cs="Times New Roman"/>
          <w:sz w:val="24"/>
          <w:szCs w:val="24"/>
        </w:rPr>
        <w:t>[</w:t>
      </w:r>
      <w:r>
        <w:rPr>
          <w:rFonts w:ascii="Times New Roman" w:hAnsi="Times New Roman" w:cs="Times New Roman"/>
          <w:sz w:val="24"/>
          <w:szCs w:val="24"/>
        </w:rPr>
        <w:t>9];</w:t>
      </w:r>
    </w:p>
    <w:p w:rsid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Pr="00194710">
        <w:rPr>
          <w:rFonts w:ascii="Times New Roman" w:hAnsi="Times New Roman" w:cs="Times New Roman"/>
          <w:sz w:val="24"/>
          <w:szCs w:val="24"/>
        </w:rPr>
        <w:t>Березовикского</w:t>
      </w:r>
      <w:r>
        <w:rPr>
          <w:rFonts w:ascii="Times New Roman" w:hAnsi="Times New Roman" w:cs="Times New Roman"/>
          <w:sz w:val="24"/>
          <w:szCs w:val="24"/>
        </w:rPr>
        <w:t xml:space="preserve">сельского поселения </w:t>
      </w:r>
      <w:r w:rsidRPr="00336F7E">
        <w:rPr>
          <w:rFonts w:ascii="Times New Roman" w:hAnsi="Times New Roman" w:cs="Times New Roman"/>
          <w:sz w:val="24"/>
          <w:szCs w:val="24"/>
        </w:rPr>
        <w:t>[</w:t>
      </w:r>
      <w:r>
        <w:rPr>
          <w:rFonts w:ascii="Times New Roman" w:hAnsi="Times New Roman" w:cs="Times New Roman"/>
          <w:sz w:val="24"/>
          <w:szCs w:val="24"/>
        </w:rPr>
        <w:t>10];</w:t>
      </w:r>
    </w:p>
    <w:p w:rsid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Pr="00194710">
        <w:rPr>
          <w:rFonts w:ascii="Times New Roman" w:hAnsi="Times New Roman" w:cs="Times New Roman"/>
          <w:sz w:val="24"/>
          <w:szCs w:val="24"/>
        </w:rPr>
        <w:t>Боровенковского</w:t>
      </w:r>
      <w:r>
        <w:rPr>
          <w:rFonts w:ascii="Times New Roman" w:hAnsi="Times New Roman" w:cs="Times New Roman"/>
          <w:sz w:val="24"/>
          <w:szCs w:val="24"/>
        </w:rPr>
        <w:t>сельского поселения</w:t>
      </w:r>
      <w:r w:rsidRPr="00336F7E">
        <w:rPr>
          <w:rFonts w:ascii="Times New Roman" w:hAnsi="Times New Roman" w:cs="Times New Roman"/>
          <w:sz w:val="24"/>
          <w:szCs w:val="24"/>
        </w:rPr>
        <w:t>[</w:t>
      </w:r>
      <w:r>
        <w:rPr>
          <w:rFonts w:ascii="Times New Roman" w:hAnsi="Times New Roman" w:cs="Times New Roman"/>
          <w:sz w:val="24"/>
          <w:szCs w:val="24"/>
        </w:rPr>
        <w:t>11];</w:t>
      </w:r>
    </w:p>
    <w:p w:rsidR="00194710" w:rsidRP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Pr="00194710">
        <w:rPr>
          <w:rFonts w:ascii="Times New Roman" w:hAnsi="Times New Roman" w:cs="Times New Roman"/>
          <w:sz w:val="24"/>
          <w:szCs w:val="24"/>
        </w:rPr>
        <w:t xml:space="preserve">Котовского </w:t>
      </w:r>
      <w:r>
        <w:rPr>
          <w:rFonts w:ascii="Times New Roman" w:hAnsi="Times New Roman" w:cs="Times New Roman"/>
          <w:sz w:val="24"/>
          <w:szCs w:val="24"/>
        </w:rPr>
        <w:t xml:space="preserve">сельского поселения </w:t>
      </w:r>
      <w:r w:rsidRPr="00336F7E">
        <w:rPr>
          <w:rFonts w:ascii="Times New Roman" w:hAnsi="Times New Roman" w:cs="Times New Roman"/>
          <w:sz w:val="24"/>
          <w:szCs w:val="24"/>
        </w:rPr>
        <w:t>[</w:t>
      </w:r>
      <w:r>
        <w:rPr>
          <w:rFonts w:ascii="Times New Roman" w:hAnsi="Times New Roman" w:cs="Times New Roman"/>
          <w:sz w:val="24"/>
          <w:szCs w:val="24"/>
        </w:rPr>
        <w:t>12];</w:t>
      </w:r>
    </w:p>
    <w:p w:rsidR="003947AB"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Pr="00194710">
        <w:rPr>
          <w:rFonts w:ascii="Times New Roman" w:hAnsi="Times New Roman" w:cs="Times New Roman"/>
          <w:sz w:val="24"/>
          <w:szCs w:val="24"/>
        </w:rPr>
        <w:t xml:space="preserve">Турбинного </w:t>
      </w:r>
      <w:r>
        <w:rPr>
          <w:rFonts w:ascii="Times New Roman" w:hAnsi="Times New Roman" w:cs="Times New Roman"/>
          <w:sz w:val="24"/>
          <w:szCs w:val="24"/>
        </w:rPr>
        <w:t xml:space="preserve">сельского поселения </w:t>
      </w:r>
      <w:r w:rsidRPr="00336F7E">
        <w:rPr>
          <w:rFonts w:ascii="Times New Roman" w:hAnsi="Times New Roman" w:cs="Times New Roman"/>
          <w:sz w:val="24"/>
          <w:szCs w:val="24"/>
        </w:rPr>
        <w:t>[</w:t>
      </w:r>
      <w:r>
        <w:rPr>
          <w:rFonts w:ascii="Times New Roman" w:hAnsi="Times New Roman" w:cs="Times New Roman"/>
          <w:sz w:val="24"/>
          <w:szCs w:val="24"/>
        </w:rPr>
        <w:t>13];</w:t>
      </w:r>
    </w:p>
    <w:p w:rsidR="003947AB" w:rsidRDefault="003947AB" w:rsidP="00CD3287">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транспортной инфраструктуры Окуловского </w:t>
      </w:r>
      <w:r w:rsidR="00194710">
        <w:rPr>
          <w:rFonts w:ascii="Times New Roman" w:hAnsi="Times New Roman" w:cs="Times New Roman"/>
          <w:sz w:val="24"/>
          <w:szCs w:val="24"/>
        </w:rPr>
        <w:t xml:space="preserve">городского поселения </w:t>
      </w:r>
      <w:r w:rsidR="00194710" w:rsidRPr="00336F7E">
        <w:rPr>
          <w:rFonts w:ascii="Times New Roman" w:hAnsi="Times New Roman" w:cs="Times New Roman"/>
          <w:sz w:val="24"/>
          <w:szCs w:val="24"/>
        </w:rPr>
        <w:t>[</w:t>
      </w:r>
      <w:r w:rsidR="00194710">
        <w:rPr>
          <w:rFonts w:ascii="Times New Roman" w:hAnsi="Times New Roman" w:cs="Times New Roman"/>
          <w:sz w:val="24"/>
          <w:szCs w:val="24"/>
        </w:rPr>
        <w:t>14];</w:t>
      </w:r>
    </w:p>
    <w:p w:rsidR="00194710" w:rsidRP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транспортной инфраструктуры Кулотинского городского поселения </w:t>
      </w:r>
      <w:r w:rsidRPr="00336F7E">
        <w:rPr>
          <w:rFonts w:ascii="Times New Roman" w:hAnsi="Times New Roman" w:cs="Times New Roman"/>
          <w:sz w:val="24"/>
          <w:szCs w:val="24"/>
        </w:rPr>
        <w:t>[</w:t>
      </w:r>
      <w:r>
        <w:rPr>
          <w:rFonts w:ascii="Times New Roman" w:hAnsi="Times New Roman" w:cs="Times New Roman"/>
          <w:sz w:val="24"/>
          <w:szCs w:val="24"/>
        </w:rPr>
        <w:t>15];</w:t>
      </w:r>
    </w:p>
    <w:p w:rsid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транспортной инфраструктуры </w:t>
      </w:r>
      <w:r w:rsidRPr="00194710">
        <w:rPr>
          <w:rFonts w:ascii="Times New Roman" w:hAnsi="Times New Roman" w:cs="Times New Roman"/>
          <w:sz w:val="24"/>
          <w:szCs w:val="24"/>
        </w:rPr>
        <w:t xml:space="preserve">Угловского </w:t>
      </w:r>
      <w:r>
        <w:rPr>
          <w:rFonts w:ascii="Times New Roman" w:hAnsi="Times New Roman" w:cs="Times New Roman"/>
          <w:sz w:val="24"/>
          <w:szCs w:val="24"/>
        </w:rPr>
        <w:t xml:space="preserve">городского поселения </w:t>
      </w:r>
      <w:r w:rsidRPr="00336F7E">
        <w:rPr>
          <w:rFonts w:ascii="Times New Roman" w:hAnsi="Times New Roman" w:cs="Times New Roman"/>
          <w:sz w:val="24"/>
          <w:szCs w:val="24"/>
        </w:rPr>
        <w:t>[</w:t>
      </w:r>
      <w:r>
        <w:rPr>
          <w:rFonts w:ascii="Times New Roman" w:hAnsi="Times New Roman" w:cs="Times New Roman"/>
          <w:sz w:val="24"/>
          <w:szCs w:val="24"/>
        </w:rPr>
        <w:t>16];</w:t>
      </w:r>
    </w:p>
    <w:p w:rsid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транспортной инфраструктуры </w:t>
      </w:r>
      <w:r w:rsidRPr="00194710">
        <w:rPr>
          <w:rFonts w:ascii="Times New Roman" w:hAnsi="Times New Roman" w:cs="Times New Roman"/>
          <w:sz w:val="24"/>
          <w:szCs w:val="24"/>
        </w:rPr>
        <w:t>Березовикского</w:t>
      </w:r>
      <w:r>
        <w:rPr>
          <w:rFonts w:ascii="Times New Roman" w:hAnsi="Times New Roman" w:cs="Times New Roman"/>
          <w:sz w:val="24"/>
          <w:szCs w:val="24"/>
        </w:rPr>
        <w:t xml:space="preserve">сельского поселения </w:t>
      </w:r>
      <w:r w:rsidRPr="00336F7E">
        <w:rPr>
          <w:rFonts w:ascii="Times New Roman" w:hAnsi="Times New Roman" w:cs="Times New Roman"/>
          <w:sz w:val="24"/>
          <w:szCs w:val="24"/>
        </w:rPr>
        <w:t>[</w:t>
      </w:r>
      <w:r>
        <w:rPr>
          <w:rFonts w:ascii="Times New Roman" w:hAnsi="Times New Roman" w:cs="Times New Roman"/>
          <w:sz w:val="24"/>
          <w:szCs w:val="24"/>
        </w:rPr>
        <w:t>17];</w:t>
      </w:r>
    </w:p>
    <w:p w:rsid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транспортной инфраструктуры </w:t>
      </w:r>
      <w:r w:rsidRPr="00194710">
        <w:rPr>
          <w:rFonts w:ascii="Times New Roman" w:hAnsi="Times New Roman" w:cs="Times New Roman"/>
          <w:sz w:val="24"/>
          <w:szCs w:val="24"/>
        </w:rPr>
        <w:t>Боровенковского</w:t>
      </w:r>
      <w:r>
        <w:rPr>
          <w:rFonts w:ascii="Times New Roman" w:hAnsi="Times New Roman" w:cs="Times New Roman"/>
          <w:sz w:val="24"/>
          <w:szCs w:val="24"/>
        </w:rPr>
        <w:t>сельского поселения</w:t>
      </w:r>
      <w:r w:rsidRPr="00336F7E">
        <w:rPr>
          <w:rFonts w:ascii="Times New Roman" w:hAnsi="Times New Roman" w:cs="Times New Roman"/>
          <w:sz w:val="24"/>
          <w:szCs w:val="24"/>
        </w:rPr>
        <w:t>[</w:t>
      </w:r>
      <w:r>
        <w:rPr>
          <w:rFonts w:ascii="Times New Roman" w:hAnsi="Times New Roman" w:cs="Times New Roman"/>
          <w:sz w:val="24"/>
          <w:szCs w:val="24"/>
        </w:rPr>
        <w:t>18];</w:t>
      </w:r>
    </w:p>
    <w:p w:rsidR="00194710" w:rsidRP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транспортной инфраструктуры </w:t>
      </w:r>
      <w:r w:rsidRPr="00194710">
        <w:rPr>
          <w:rFonts w:ascii="Times New Roman" w:hAnsi="Times New Roman" w:cs="Times New Roman"/>
          <w:sz w:val="24"/>
          <w:szCs w:val="24"/>
        </w:rPr>
        <w:t xml:space="preserve">Котовского </w:t>
      </w:r>
      <w:r>
        <w:rPr>
          <w:rFonts w:ascii="Times New Roman" w:hAnsi="Times New Roman" w:cs="Times New Roman"/>
          <w:sz w:val="24"/>
          <w:szCs w:val="24"/>
        </w:rPr>
        <w:t xml:space="preserve">сельского поселения </w:t>
      </w:r>
      <w:r w:rsidRPr="00336F7E">
        <w:rPr>
          <w:rFonts w:ascii="Times New Roman" w:hAnsi="Times New Roman" w:cs="Times New Roman"/>
          <w:sz w:val="24"/>
          <w:szCs w:val="24"/>
        </w:rPr>
        <w:t>[</w:t>
      </w:r>
      <w:r>
        <w:rPr>
          <w:rFonts w:ascii="Times New Roman" w:hAnsi="Times New Roman" w:cs="Times New Roman"/>
          <w:sz w:val="24"/>
          <w:szCs w:val="24"/>
        </w:rPr>
        <w:t>19];</w:t>
      </w:r>
    </w:p>
    <w:p w:rsidR="00194710" w:rsidRDefault="00194710" w:rsidP="00194710">
      <w:pPr>
        <w:pStyle w:val="aa"/>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транспортной инфраструктуры </w:t>
      </w:r>
      <w:r w:rsidRPr="00194710">
        <w:rPr>
          <w:rFonts w:ascii="Times New Roman" w:hAnsi="Times New Roman" w:cs="Times New Roman"/>
          <w:sz w:val="24"/>
          <w:szCs w:val="24"/>
        </w:rPr>
        <w:t xml:space="preserve">Турбинного </w:t>
      </w:r>
      <w:r>
        <w:rPr>
          <w:rFonts w:ascii="Times New Roman" w:hAnsi="Times New Roman" w:cs="Times New Roman"/>
          <w:sz w:val="24"/>
          <w:szCs w:val="24"/>
        </w:rPr>
        <w:t xml:space="preserve">сельского поселения </w:t>
      </w:r>
      <w:r w:rsidRPr="00336F7E">
        <w:rPr>
          <w:rFonts w:ascii="Times New Roman" w:hAnsi="Times New Roman" w:cs="Times New Roman"/>
          <w:sz w:val="24"/>
          <w:szCs w:val="24"/>
        </w:rPr>
        <w:t>[</w:t>
      </w:r>
      <w:r>
        <w:rPr>
          <w:rFonts w:ascii="Times New Roman" w:hAnsi="Times New Roman" w:cs="Times New Roman"/>
          <w:sz w:val="24"/>
          <w:szCs w:val="24"/>
        </w:rPr>
        <w:t>20].</w:t>
      </w:r>
    </w:p>
    <w:p w:rsidR="00CD3287" w:rsidRDefault="00CD3287"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1049C5" w:rsidRPr="001049C5" w:rsidRDefault="001049C5" w:rsidP="00E7705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sz w:val="24"/>
          <w:szCs w:val="24"/>
          <w:lang w:eastAsia="ru-RU"/>
        </w:rPr>
      </w:pPr>
      <w:r w:rsidRPr="001049C5">
        <w:rPr>
          <w:rFonts w:ascii="Times New Roman" w:hAnsi="Times New Roman" w:cs="Times New Roman"/>
          <w:i/>
          <w:sz w:val="24"/>
          <w:szCs w:val="24"/>
        </w:rPr>
        <w:t>Стратегия социально-экономического развития Новгородской области до 20</w:t>
      </w:r>
      <w:r w:rsidR="00F157C2">
        <w:rPr>
          <w:rFonts w:ascii="Times New Roman" w:hAnsi="Times New Roman" w:cs="Times New Roman"/>
          <w:i/>
          <w:sz w:val="24"/>
          <w:szCs w:val="24"/>
        </w:rPr>
        <w:t>26</w:t>
      </w:r>
      <w:r w:rsidRPr="001049C5">
        <w:rPr>
          <w:rFonts w:ascii="Times New Roman" w:hAnsi="Times New Roman" w:cs="Times New Roman"/>
          <w:i/>
          <w:sz w:val="24"/>
          <w:szCs w:val="24"/>
        </w:rPr>
        <w:t xml:space="preserve"> года</w:t>
      </w:r>
    </w:p>
    <w:p w:rsidR="00F157C2" w:rsidRDefault="00F157C2" w:rsidP="00E7705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Стратегия </w:t>
      </w:r>
      <w:r w:rsidRPr="00F157C2">
        <w:rPr>
          <w:rFonts w:ascii="Times New Roman" w:eastAsia="Times New Roman" w:hAnsi="Times New Roman" w:cs="Times New Roman"/>
          <w:sz w:val="24"/>
          <w:szCs w:val="24"/>
          <w:lang w:eastAsia="ru-RU"/>
        </w:rPr>
        <w:t>социально-экономического развития Новгородской области до 2026 года</w:t>
      </w:r>
      <w:r>
        <w:rPr>
          <w:rFonts w:ascii="Times New Roman" w:eastAsia="Times New Roman" w:hAnsi="Times New Roman" w:cs="Times New Roman"/>
          <w:sz w:val="24"/>
          <w:szCs w:val="24"/>
          <w:lang w:eastAsia="ru-RU"/>
        </w:rPr>
        <w:t xml:space="preserve"> утверждена Законом </w:t>
      </w:r>
      <w:r w:rsidRPr="00F157C2">
        <w:rPr>
          <w:rFonts w:ascii="Times New Roman" w:eastAsia="Times New Roman" w:hAnsi="Times New Roman" w:cs="Times New Roman"/>
          <w:sz w:val="24"/>
          <w:szCs w:val="24"/>
          <w:lang w:eastAsia="ru-RU"/>
        </w:rPr>
        <w:t>Новгородской области</w:t>
      </w:r>
      <w:r>
        <w:rPr>
          <w:rFonts w:ascii="Times New Roman" w:eastAsia="Times New Roman" w:hAnsi="Times New Roman" w:cs="Times New Roman"/>
          <w:sz w:val="24"/>
          <w:szCs w:val="24"/>
          <w:lang w:eastAsia="ru-RU"/>
        </w:rPr>
        <w:t xml:space="preserve"> от 04.04.2019 г. № 394-ОЗ.</w:t>
      </w:r>
    </w:p>
    <w:p w:rsidR="00E77056" w:rsidRPr="00E77056" w:rsidRDefault="00E77056" w:rsidP="00E7705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77056">
        <w:rPr>
          <w:rFonts w:ascii="Times New Roman" w:eastAsia="Times New Roman" w:hAnsi="Times New Roman" w:cs="Times New Roman"/>
          <w:sz w:val="24"/>
          <w:szCs w:val="24"/>
          <w:lang w:eastAsia="ru-RU"/>
        </w:rPr>
        <w:t>Основной целью разработки и реализации Стратегии социально</w:t>
      </w:r>
      <w:r>
        <w:rPr>
          <w:rFonts w:ascii="Times New Roman" w:eastAsia="Times New Roman" w:hAnsi="Times New Roman" w:cs="Times New Roman"/>
          <w:sz w:val="24"/>
          <w:szCs w:val="24"/>
          <w:lang w:eastAsia="ru-RU"/>
        </w:rPr>
        <w:t>-</w:t>
      </w:r>
      <w:r w:rsidRPr="00E77056">
        <w:rPr>
          <w:rFonts w:ascii="Times New Roman" w:eastAsia="Times New Roman" w:hAnsi="Times New Roman" w:cs="Times New Roman"/>
          <w:sz w:val="24"/>
          <w:szCs w:val="24"/>
          <w:lang w:eastAsia="ru-RU"/>
        </w:rPr>
        <w:t xml:space="preserve">экономического развития Новгородской области до </w:t>
      </w:r>
      <w:r w:rsidR="00F157C2" w:rsidRPr="00F157C2">
        <w:rPr>
          <w:rFonts w:ascii="Times New Roman" w:eastAsia="Times New Roman" w:hAnsi="Times New Roman" w:cs="Times New Roman"/>
          <w:sz w:val="24"/>
          <w:szCs w:val="24"/>
          <w:lang w:eastAsia="ru-RU"/>
        </w:rPr>
        <w:t xml:space="preserve">2026 </w:t>
      </w:r>
      <w:r w:rsidRPr="00E77056">
        <w:rPr>
          <w:rFonts w:ascii="Times New Roman" w:eastAsia="Times New Roman" w:hAnsi="Times New Roman" w:cs="Times New Roman"/>
          <w:sz w:val="24"/>
          <w:szCs w:val="24"/>
          <w:lang w:eastAsia="ru-RU"/>
        </w:rPr>
        <w:t xml:space="preserve">года (далее </w:t>
      </w:r>
      <w:r w:rsidR="00F157C2">
        <w:rPr>
          <w:rFonts w:ascii="Times New Roman" w:eastAsia="Times New Roman" w:hAnsi="Times New Roman" w:cs="Times New Roman"/>
          <w:sz w:val="24"/>
          <w:szCs w:val="24"/>
          <w:lang w:eastAsia="ru-RU"/>
        </w:rPr>
        <w:t>– Стратегия СЭР</w:t>
      </w:r>
      <w:r w:rsidRPr="00E77056">
        <w:rPr>
          <w:rFonts w:ascii="Times New Roman" w:eastAsia="Times New Roman" w:hAnsi="Times New Roman" w:cs="Times New Roman"/>
          <w:sz w:val="24"/>
          <w:szCs w:val="24"/>
          <w:lang w:eastAsia="ru-RU"/>
        </w:rPr>
        <w:t>) является повышение уровня и качества жизни населенияобласти, формирование благоприятных условий социально-экономическогоразвития области на долгосрочную перспективу.</w:t>
      </w:r>
    </w:p>
    <w:p w:rsidR="00E77056" w:rsidRPr="00E77056" w:rsidRDefault="00E77056" w:rsidP="00E7705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77056">
        <w:rPr>
          <w:rFonts w:ascii="Times New Roman" w:eastAsia="Times New Roman" w:hAnsi="Times New Roman" w:cs="Times New Roman"/>
          <w:sz w:val="24"/>
          <w:szCs w:val="24"/>
          <w:lang w:eastAsia="ru-RU"/>
        </w:rPr>
        <w:t>Основополаг</w:t>
      </w:r>
      <w:r>
        <w:rPr>
          <w:rFonts w:ascii="Times New Roman" w:eastAsia="Times New Roman" w:hAnsi="Times New Roman" w:cs="Times New Roman"/>
          <w:sz w:val="24"/>
          <w:szCs w:val="24"/>
          <w:lang w:eastAsia="ru-RU"/>
        </w:rPr>
        <w:t xml:space="preserve">ающими принципами формирования </w:t>
      </w:r>
      <w:r w:rsidR="00F157C2">
        <w:rPr>
          <w:rFonts w:ascii="Times New Roman" w:eastAsia="Times New Roman" w:hAnsi="Times New Roman" w:cs="Times New Roman"/>
          <w:sz w:val="24"/>
          <w:szCs w:val="24"/>
          <w:lang w:eastAsia="ru-RU"/>
        </w:rPr>
        <w:t>Стратегия СЭР</w:t>
      </w:r>
      <w:r w:rsidRPr="00E77056">
        <w:rPr>
          <w:rFonts w:ascii="Times New Roman" w:eastAsia="Times New Roman" w:hAnsi="Times New Roman" w:cs="Times New Roman"/>
          <w:sz w:val="24"/>
          <w:szCs w:val="24"/>
          <w:lang w:eastAsia="ru-RU"/>
        </w:rPr>
        <w:t>являются:</w:t>
      </w:r>
    </w:p>
    <w:p w:rsidR="00E77056" w:rsidRPr="00E77056" w:rsidRDefault="00E77056" w:rsidP="00E77056">
      <w:pPr>
        <w:pStyle w:val="aa"/>
        <w:widowControl w:val="0"/>
        <w:numPr>
          <w:ilvl w:val="0"/>
          <w:numId w:val="22"/>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77056">
        <w:rPr>
          <w:rFonts w:ascii="Times New Roman" w:eastAsia="Times New Roman" w:hAnsi="Times New Roman" w:cs="Times New Roman"/>
          <w:sz w:val="24"/>
          <w:szCs w:val="24"/>
          <w:lang w:eastAsia="ru-RU"/>
        </w:rPr>
        <w:t>необходимость сохранения особой роли области как региона, исторически тесно связанного со становлением российской государственности;</w:t>
      </w:r>
    </w:p>
    <w:p w:rsidR="00E77056" w:rsidRPr="00E77056" w:rsidRDefault="00E77056" w:rsidP="00E77056">
      <w:pPr>
        <w:pStyle w:val="aa"/>
        <w:widowControl w:val="0"/>
        <w:numPr>
          <w:ilvl w:val="0"/>
          <w:numId w:val="22"/>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77056">
        <w:rPr>
          <w:rFonts w:ascii="Times New Roman" w:eastAsia="Times New Roman" w:hAnsi="Times New Roman" w:cs="Times New Roman"/>
          <w:sz w:val="24"/>
          <w:szCs w:val="24"/>
          <w:lang w:eastAsia="ru-RU"/>
        </w:rPr>
        <w:t>обеспечение устойчивого социально-экономического развития области как региона на границе Центрального и Северо-Западного федеральных округов с диверсифицированной экономикой, устойчивой к динамической системе вызовов;</w:t>
      </w:r>
    </w:p>
    <w:p w:rsidR="00E77056" w:rsidRPr="00E77056" w:rsidRDefault="00E77056" w:rsidP="00E77056">
      <w:pPr>
        <w:pStyle w:val="aa"/>
        <w:widowControl w:val="0"/>
        <w:numPr>
          <w:ilvl w:val="0"/>
          <w:numId w:val="22"/>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77056">
        <w:rPr>
          <w:rFonts w:ascii="Times New Roman" w:eastAsia="Times New Roman" w:hAnsi="Times New Roman" w:cs="Times New Roman"/>
          <w:sz w:val="24"/>
          <w:szCs w:val="24"/>
          <w:lang w:eastAsia="ru-RU"/>
        </w:rPr>
        <w:t>формирование комплексного подхода к решению демографических, миграционных, социальных и экономических вопросов.</w:t>
      </w:r>
    </w:p>
    <w:p w:rsidR="00E77056" w:rsidRDefault="00E77056"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77056" w:rsidRPr="001049C5" w:rsidRDefault="001049C5"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sz w:val="24"/>
          <w:szCs w:val="24"/>
          <w:lang w:eastAsia="ru-RU"/>
        </w:rPr>
      </w:pPr>
      <w:r w:rsidRPr="001049C5">
        <w:rPr>
          <w:rFonts w:ascii="Times New Roman" w:eastAsia="Times New Roman" w:hAnsi="Times New Roman" w:cs="Times New Roman"/>
          <w:i/>
          <w:sz w:val="24"/>
          <w:szCs w:val="24"/>
          <w:lang w:eastAsia="ru-RU"/>
        </w:rPr>
        <w:t>Схема территориального планирования Новгородской области</w:t>
      </w:r>
    </w:p>
    <w:p w:rsidR="001049C5" w:rsidRDefault="001049C5" w:rsidP="001049C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Схема территориального планирования Новгородской области</w:t>
      </w:r>
      <w:r>
        <w:rPr>
          <w:rFonts w:ascii="Times New Roman" w:eastAsia="Times New Roman" w:hAnsi="Times New Roman" w:cs="Times New Roman"/>
          <w:sz w:val="24"/>
          <w:szCs w:val="24"/>
          <w:lang w:eastAsia="ru-RU"/>
        </w:rPr>
        <w:t xml:space="preserve"> (далее – Схема) у</w:t>
      </w:r>
      <w:r w:rsidRPr="001049C5">
        <w:rPr>
          <w:rFonts w:ascii="Times New Roman" w:eastAsia="Times New Roman" w:hAnsi="Times New Roman" w:cs="Times New Roman"/>
          <w:sz w:val="24"/>
          <w:szCs w:val="24"/>
          <w:lang w:eastAsia="ru-RU"/>
        </w:rPr>
        <w:t>тверждена</w:t>
      </w:r>
      <w:r>
        <w:rPr>
          <w:rFonts w:ascii="Times New Roman" w:eastAsia="Times New Roman" w:hAnsi="Times New Roman" w:cs="Times New Roman"/>
          <w:sz w:val="24"/>
          <w:szCs w:val="24"/>
          <w:lang w:eastAsia="ru-RU"/>
        </w:rPr>
        <w:t xml:space="preserve"> П</w:t>
      </w:r>
      <w:r w:rsidRPr="001049C5">
        <w:rPr>
          <w:rFonts w:ascii="Times New Roman" w:eastAsia="Times New Roman" w:hAnsi="Times New Roman" w:cs="Times New Roman"/>
          <w:sz w:val="24"/>
          <w:szCs w:val="24"/>
          <w:lang w:eastAsia="ru-RU"/>
        </w:rPr>
        <w:t xml:space="preserve">остановлениемАдминистрации </w:t>
      </w:r>
      <w:r>
        <w:rPr>
          <w:rFonts w:ascii="Times New Roman" w:eastAsia="Times New Roman" w:hAnsi="Times New Roman" w:cs="Times New Roman"/>
          <w:sz w:val="24"/>
          <w:szCs w:val="24"/>
          <w:lang w:eastAsia="ru-RU"/>
        </w:rPr>
        <w:t xml:space="preserve">Новгородской </w:t>
      </w:r>
      <w:r w:rsidRPr="001049C5">
        <w:rPr>
          <w:rFonts w:ascii="Times New Roman" w:eastAsia="Times New Roman" w:hAnsi="Times New Roman" w:cs="Times New Roman"/>
          <w:sz w:val="24"/>
          <w:szCs w:val="24"/>
          <w:lang w:eastAsia="ru-RU"/>
        </w:rPr>
        <w:t>областиот 29.06.2012</w:t>
      </w:r>
      <w:r w:rsidR="00966C32">
        <w:rPr>
          <w:rFonts w:ascii="Times New Roman" w:eastAsia="Times New Roman" w:hAnsi="Times New Roman" w:cs="Times New Roman"/>
          <w:sz w:val="24"/>
          <w:szCs w:val="24"/>
          <w:lang w:eastAsia="ru-RU"/>
        </w:rPr>
        <w:t xml:space="preserve"> г.</w:t>
      </w:r>
      <w:r w:rsidRPr="001049C5">
        <w:rPr>
          <w:rFonts w:ascii="Times New Roman" w:eastAsia="Times New Roman" w:hAnsi="Times New Roman" w:cs="Times New Roman"/>
          <w:sz w:val="24"/>
          <w:szCs w:val="24"/>
          <w:lang w:eastAsia="ru-RU"/>
        </w:rPr>
        <w:t xml:space="preserve"> N 370</w:t>
      </w:r>
      <w:r>
        <w:rPr>
          <w:rFonts w:ascii="Times New Roman" w:eastAsia="Times New Roman" w:hAnsi="Times New Roman" w:cs="Times New Roman"/>
          <w:sz w:val="24"/>
          <w:szCs w:val="24"/>
          <w:lang w:eastAsia="ru-RU"/>
        </w:rPr>
        <w:t>.</w:t>
      </w:r>
    </w:p>
    <w:p w:rsidR="001049C5" w:rsidRPr="001049C5" w:rsidRDefault="001049C5" w:rsidP="001049C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Основными целями Схемы, направленными на разработку долгосрочной территориальной стратегии, являются:</w:t>
      </w:r>
    </w:p>
    <w:p w:rsidR="001049C5" w:rsidRPr="001049C5"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экономическая, связанная с повышением эффективности региональной и муниципальной экономик, как форм производства и расселения, их конкурентоспособности при минимизации затрат в производственную и социальную сферы;</w:t>
      </w:r>
    </w:p>
    <w:p w:rsidR="001049C5" w:rsidRPr="001049C5"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социальная, заключающаяся в развитии человеческого потенциала, обеспечении конституционных, социальных прав и гарантий с использованием социальных стандартов и норм;</w:t>
      </w:r>
    </w:p>
    <w:p w:rsidR="001049C5" w:rsidRPr="001049C5"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 xml:space="preserve">формирование среды обитания </w:t>
      </w:r>
      <w:r w:rsidR="00966C32">
        <w:rPr>
          <w:rFonts w:ascii="Times New Roman" w:eastAsia="Times New Roman" w:hAnsi="Times New Roman" w:cs="Times New Roman"/>
          <w:sz w:val="24"/>
          <w:szCs w:val="24"/>
          <w:lang w:eastAsia="ru-RU"/>
        </w:rPr>
        <w:t>–</w:t>
      </w:r>
      <w:r w:rsidRPr="001049C5">
        <w:rPr>
          <w:rFonts w:ascii="Times New Roman" w:eastAsia="Times New Roman" w:hAnsi="Times New Roman" w:cs="Times New Roman"/>
          <w:sz w:val="24"/>
          <w:szCs w:val="24"/>
          <w:lang w:eastAsia="ru-RU"/>
        </w:rPr>
        <w:t xml:space="preserve"> улучшение застройки и планировки поселений, рациональная прокладка инженерных и транспортных коммуникаций, охрана и улучшение окружающей среды, инженерная защита поселений и коммуникаций от чрезвычайных ситуаций природного и техногенного характера;</w:t>
      </w:r>
    </w:p>
    <w:p w:rsidR="001049C5" w:rsidRPr="001049C5"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 xml:space="preserve">рациональное природопользование </w:t>
      </w:r>
      <w:r w:rsidR="00966C32">
        <w:rPr>
          <w:rFonts w:ascii="Times New Roman" w:eastAsia="Times New Roman" w:hAnsi="Times New Roman" w:cs="Times New Roman"/>
          <w:sz w:val="24"/>
          <w:szCs w:val="24"/>
          <w:lang w:eastAsia="ru-RU"/>
        </w:rPr>
        <w:t>–</w:t>
      </w:r>
      <w:r w:rsidRPr="001049C5">
        <w:rPr>
          <w:rFonts w:ascii="Times New Roman" w:eastAsia="Times New Roman" w:hAnsi="Times New Roman" w:cs="Times New Roman"/>
          <w:sz w:val="24"/>
          <w:szCs w:val="24"/>
          <w:lang w:eastAsia="ru-RU"/>
        </w:rPr>
        <w:t xml:space="preserve"> комплексное использование земельных, водных, лесных и минерально-сырьевых ресурсов.</w:t>
      </w:r>
    </w:p>
    <w:p w:rsidR="001049C5" w:rsidRPr="001049C5" w:rsidRDefault="001049C5" w:rsidP="001049C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Цели Схемы направлены на создание предпосылок повышения эффективности управления развитием территории за счет принятия градостроительных решений, которые будут способствовать:</w:t>
      </w:r>
    </w:p>
    <w:p w:rsidR="001049C5" w:rsidRPr="001049C5"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улучшению условий жизнедеятельности населения в поселениях области, улучшению экологической обстановки, эффективному развитию инженерной, транспортной и социальной инфраструктур, сохранению историко-культурного и природного наследия, обеспечению устойчивого градостроительного развития территории;</w:t>
      </w:r>
    </w:p>
    <w:p w:rsidR="001049C5" w:rsidRPr="001049C5"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решению стратегических проблем и оперативных вопросов планирования развития области с учетом особенностей и проблем пространственной организации ее территории;</w:t>
      </w:r>
    </w:p>
    <w:p w:rsidR="001049C5" w:rsidRPr="001049C5"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учету интересов муниципальных образований области, субъектов Российской Федерации, имеющих общую границу с областью, и Российской Федерации в целом в сфере градостроительной деятельности;</w:t>
      </w:r>
    </w:p>
    <w:p w:rsidR="00E77056" w:rsidRDefault="001049C5" w:rsidP="001049C5">
      <w:pPr>
        <w:pStyle w:val="aa"/>
        <w:widowControl w:val="0"/>
        <w:numPr>
          <w:ilvl w:val="0"/>
          <w:numId w:val="23"/>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049C5">
        <w:rPr>
          <w:rFonts w:ascii="Times New Roman" w:eastAsia="Times New Roman" w:hAnsi="Times New Roman" w:cs="Times New Roman"/>
          <w:sz w:val="24"/>
          <w:szCs w:val="24"/>
          <w:lang w:eastAsia="ru-RU"/>
        </w:rPr>
        <w:t>градостроительному регулированию использования территории и связанной с ней недвижимости административно-правовыми и прочими способами.</w:t>
      </w:r>
    </w:p>
    <w:p w:rsidR="001049C5" w:rsidRDefault="001049C5" w:rsidP="001049C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территории Окуловского района Схемой предусмотрены следующие мероприятия:</w:t>
      </w:r>
    </w:p>
    <w:p w:rsidR="001049C5" w:rsidRDefault="001049C5" w:rsidP="001049C5">
      <w:pPr>
        <w:pStyle w:val="aa"/>
        <w:widowControl w:val="0"/>
        <w:numPr>
          <w:ilvl w:val="0"/>
          <w:numId w:val="2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1049C5">
        <w:rPr>
          <w:rFonts w:ascii="Times New Roman" w:eastAsia="Times New Roman" w:hAnsi="Times New Roman" w:cs="Times New Roman"/>
          <w:sz w:val="24"/>
          <w:szCs w:val="24"/>
          <w:lang w:eastAsia="ru-RU"/>
        </w:rPr>
        <w:t>троительство обхода г. Окуловка с юго-восточной стороны (со строительством путепровода);</w:t>
      </w:r>
    </w:p>
    <w:p w:rsidR="001049C5" w:rsidRDefault="001049C5" w:rsidP="001049C5">
      <w:pPr>
        <w:pStyle w:val="aa"/>
        <w:widowControl w:val="0"/>
        <w:numPr>
          <w:ilvl w:val="0"/>
          <w:numId w:val="2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мостового перехода через р. Волма на км 13+906 а/д общего пользования регионального значения Боровенка-Заручевье-Сутоки;</w:t>
      </w:r>
    </w:p>
    <w:p w:rsidR="001049C5" w:rsidRDefault="001049C5" w:rsidP="001049C5">
      <w:pPr>
        <w:pStyle w:val="aa"/>
        <w:widowControl w:val="0"/>
        <w:numPr>
          <w:ilvl w:val="0"/>
          <w:numId w:val="2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искусственных сооружений (путепровод</w:t>
      </w:r>
      <w:r w:rsidR="004A3488">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 на пересечениях с а</w:t>
      </w:r>
      <w:r w:rsidR="004A3488">
        <w:rPr>
          <w:rFonts w:ascii="Times New Roman" w:eastAsia="Times New Roman" w:hAnsi="Times New Roman" w:cs="Times New Roman"/>
          <w:sz w:val="24"/>
          <w:szCs w:val="24"/>
          <w:lang w:eastAsia="ru-RU"/>
        </w:rPr>
        <w:t>втомобильными дорогамиСухое-Березка, Угловка-Чеканово, Яблоновка-Варгусово, Окуловка-Пузырево-Горы, Подол-Малый Борок, Крестцы-Окуловка-Боровичи-Завод-Лядчино, Крестцы-Окуловка-Боровичи, Крестцы-Окуловка-Боровичи-Заречье, Чернецко-Заручевье</w:t>
      </w:r>
      <w:r>
        <w:rPr>
          <w:rFonts w:ascii="Times New Roman" w:eastAsia="Times New Roman" w:hAnsi="Times New Roman" w:cs="Times New Roman"/>
          <w:sz w:val="24"/>
          <w:szCs w:val="24"/>
          <w:lang w:eastAsia="ru-RU"/>
        </w:rPr>
        <w:t>;</w:t>
      </w:r>
    </w:p>
    <w:p w:rsidR="001049C5" w:rsidRPr="001049C5" w:rsidRDefault="001049C5" w:rsidP="001049C5">
      <w:pPr>
        <w:pStyle w:val="aa"/>
        <w:widowControl w:val="0"/>
        <w:numPr>
          <w:ilvl w:val="0"/>
          <w:numId w:val="2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мостового перехода через р. </w:t>
      </w:r>
      <w:r w:rsidR="004A3488">
        <w:rPr>
          <w:rFonts w:ascii="Times New Roman" w:eastAsia="Times New Roman" w:hAnsi="Times New Roman" w:cs="Times New Roman"/>
          <w:sz w:val="24"/>
          <w:szCs w:val="24"/>
          <w:lang w:eastAsia="ru-RU"/>
        </w:rPr>
        <w:t>Льняная на км 3+069 а/д общего пользования межмуниципального значения Топорок-Теребляны-2.</w:t>
      </w:r>
    </w:p>
    <w:p w:rsidR="001049C5" w:rsidRDefault="001049C5" w:rsidP="001049C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1049C5" w:rsidRPr="00B25359" w:rsidRDefault="00B25359" w:rsidP="001049C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sz w:val="24"/>
          <w:szCs w:val="24"/>
          <w:lang w:eastAsia="ru-RU"/>
        </w:rPr>
      </w:pPr>
      <w:r w:rsidRPr="00B25359">
        <w:rPr>
          <w:rFonts w:ascii="Times New Roman" w:hAnsi="Times New Roman" w:cs="Times New Roman"/>
          <w:i/>
          <w:sz w:val="24"/>
          <w:szCs w:val="24"/>
        </w:rPr>
        <w:t>Стратегический план развития Окуловского муниципального района до 2030 года</w:t>
      </w:r>
    </w:p>
    <w:p w:rsidR="00B25359" w:rsidRDefault="00B25359" w:rsidP="00B2535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 Решением Думы Окуловского муниципального района от 30.10.20</w:t>
      </w:r>
      <w:r w:rsidR="000E40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 года № 164 «</w:t>
      </w:r>
      <w:r w:rsidRPr="00B25359">
        <w:rPr>
          <w:rFonts w:ascii="Times New Roman" w:eastAsia="Times New Roman" w:hAnsi="Times New Roman" w:cs="Times New Roman"/>
          <w:sz w:val="24"/>
          <w:szCs w:val="24"/>
          <w:lang w:eastAsia="ru-RU"/>
        </w:rPr>
        <w:t>Об утверждении Стратегического плана развития Окуловскогомуниципального района Новгородской области до 2030 года</w:t>
      </w:r>
      <w:r>
        <w:rPr>
          <w:rFonts w:ascii="Times New Roman" w:eastAsia="Times New Roman" w:hAnsi="Times New Roman" w:cs="Times New Roman"/>
          <w:sz w:val="24"/>
          <w:szCs w:val="24"/>
          <w:lang w:eastAsia="ru-RU"/>
        </w:rPr>
        <w:t>» (далее – Стратегия СЭР).</w:t>
      </w:r>
    </w:p>
    <w:p w:rsidR="00B25359" w:rsidRPr="00B25359" w:rsidRDefault="00B25359" w:rsidP="00B2535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25359">
        <w:rPr>
          <w:rFonts w:ascii="Times New Roman" w:eastAsia="Times New Roman" w:hAnsi="Times New Roman" w:cs="Times New Roman"/>
          <w:sz w:val="24"/>
          <w:szCs w:val="24"/>
          <w:lang w:eastAsia="ru-RU"/>
        </w:rPr>
        <w:t xml:space="preserve">Цель Стратегии </w:t>
      </w:r>
      <w:r w:rsidR="00E16D77" w:rsidRPr="00E16D77">
        <w:rPr>
          <w:rFonts w:ascii="Times New Roman" w:eastAsia="Times New Roman" w:hAnsi="Times New Roman" w:cs="Times New Roman"/>
          <w:sz w:val="24"/>
          <w:szCs w:val="24"/>
          <w:lang w:eastAsia="ru-RU"/>
        </w:rPr>
        <w:t xml:space="preserve">социально-экономического развития Новгородской области до 2030 года </w:t>
      </w:r>
      <w:r w:rsidRPr="00B25359">
        <w:rPr>
          <w:rFonts w:ascii="Times New Roman" w:eastAsia="Times New Roman" w:hAnsi="Times New Roman" w:cs="Times New Roman"/>
          <w:sz w:val="24"/>
          <w:szCs w:val="24"/>
          <w:lang w:eastAsia="ru-RU"/>
        </w:rPr>
        <w:t>– формирование модели экономики области, ориентированной на повышение уровня и каче</w:t>
      </w:r>
      <w:r>
        <w:rPr>
          <w:rFonts w:ascii="Times New Roman" w:eastAsia="Times New Roman" w:hAnsi="Times New Roman" w:cs="Times New Roman"/>
          <w:sz w:val="24"/>
          <w:szCs w:val="24"/>
          <w:lang w:eastAsia="ru-RU"/>
        </w:rPr>
        <w:t>ства жизни населения в регионе.</w:t>
      </w:r>
    </w:p>
    <w:p w:rsidR="00B44157" w:rsidRDefault="00B25359" w:rsidP="00B4415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25359">
        <w:rPr>
          <w:rFonts w:ascii="Times New Roman" w:eastAsia="Times New Roman" w:hAnsi="Times New Roman" w:cs="Times New Roman"/>
          <w:sz w:val="24"/>
          <w:szCs w:val="24"/>
          <w:lang w:eastAsia="ru-RU"/>
        </w:rPr>
        <w:t xml:space="preserve">Стратегические направления развития Окуловского муниципального района: </w:t>
      </w:r>
    </w:p>
    <w:p w:rsidR="00E16D77" w:rsidRDefault="00B44157" w:rsidP="00B4415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25359" w:rsidRPr="00B44157">
        <w:rPr>
          <w:rFonts w:ascii="Times New Roman" w:eastAsia="Times New Roman" w:hAnsi="Times New Roman" w:cs="Times New Roman"/>
          <w:sz w:val="24"/>
          <w:szCs w:val="24"/>
          <w:lang w:eastAsia="ru-RU"/>
        </w:rPr>
        <w:t>«Повыш</w:t>
      </w:r>
      <w:r w:rsidRPr="00B44157">
        <w:rPr>
          <w:rFonts w:ascii="Times New Roman" w:eastAsia="Times New Roman" w:hAnsi="Times New Roman" w:cs="Times New Roman"/>
          <w:sz w:val="24"/>
          <w:szCs w:val="24"/>
          <w:lang w:eastAsia="ru-RU"/>
        </w:rPr>
        <w:t>ение качества жизни населения». Цель – повышение качества жизни в 2012 -2030 годах за счет совершенствования социальной инфраструктуры, снижения уровня бедности и обеспечение максимально комфортных условий для проживания каждого жителя.</w:t>
      </w:r>
    </w:p>
    <w:p w:rsidR="00B44157" w:rsidRDefault="00B44157" w:rsidP="00B4415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Одной из задач данного направления является улучшение состояния дорог и транспорта района, реализация которой включает следующие мероприятия:</w:t>
      </w:r>
    </w:p>
    <w:p w:rsidR="00B44157" w:rsidRPr="00B44157" w:rsidRDefault="00B44157" w:rsidP="00B44157">
      <w:pPr>
        <w:pStyle w:val="aa"/>
        <w:widowControl w:val="0"/>
        <w:numPr>
          <w:ilvl w:val="0"/>
          <w:numId w:val="26"/>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44157">
        <w:rPr>
          <w:rFonts w:ascii="Times New Roman" w:eastAsia="Times New Roman" w:hAnsi="Times New Roman" w:cs="Times New Roman"/>
          <w:sz w:val="24"/>
          <w:szCs w:val="24"/>
          <w:lang w:eastAsia="ru-RU"/>
        </w:rPr>
        <w:t>Разработка и реализация целевой программы по развитию, капитальному ремонту и содержанию автодорог в Окуловском районе</w:t>
      </w:r>
      <w:r>
        <w:rPr>
          <w:rFonts w:ascii="Times New Roman" w:eastAsia="Times New Roman" w:hAnsi="Times New Roman" w:cs="Times New Roman"/>
          <w:sz w:val="24"/>
          <w:szCs w:val="24"/>
          <w:lang w:eastAsia="ru-RU"/>
        </w:rPr>
        <w:t>.</w:t>
      </w:r>
    </w:p>
    <w:p w:rsidR="00B44157" w:rsidRPr="00B44157" w:rsidRDefault="00B44157" w:rsidP="00B44157">
      <w:pPr>
        <w:pStyle w:val="aa"/>
        <w:widowControl w:val="0"/>
        <w:numPr>
          <w:ilvl w:val="0"/>
          <w:numId w:val="26"/>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44157">
        <w:rPr>
          <w:rFonts w:ascii="Times New Roman" w:eastAsia="Times New Roman" w:hAnsi="Times New Roman" w:cs="Times New Roman"/>
          <w:sz w:val="24"/>
          <w:szCs w:val="24"/>
          <w:lang w:eastAsia="ru-RU"/>
        </w:rPr>
        <w:t>Документальное оформление прав собственности и паспортов на муниципальные автомобильные дороги.</w:t>
      </w:r>
    </w:p>
    <w:p w:rsidR="00E16D77" w:rsidRDefault="00B44157" w:rsidP="00B4415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«Экономическое развитие». </w:t>
      </w:r>
      <w:r w:rsidRPr="00B44157">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w:t>
      </w:r>
      <w:r w:rsidRPr="00B44157">
        <w:rPr>
          <w:rFonts w:ascii="Times New Roman" w:eastAsia="Times New Roman" w:hAnsi="Times New Roman" w:cs="Times New Roman"/>
          <w:sz w:val="24"/>
          <w:szCs w:val="24"/>
          <w:lang w:eastAsia="ru-RU"/>
        </w:rPr>
        <w:t xml:space="preserve"> эффективное и максимально полное использование имеющихся в Окуловском муниципальном районе ресурсов, создание условий для расширения и развития собственной </w:t>
      </w:r>
      <w:r>
        <w:rPr>
          <w:rFonts w:ascii="Times New Roman" w:eastAsia="Times New Roman" w:hAnsi="Times New Roman" w:cs="Times New Roman"/>
          <w:sz w:val="24"/>
          <w:szCs w:val="24"/>
          <w:lang w:eastAsia="ru-RU"/>
        </w:rPr>
        <w:t>ресурсной базы экономики, а так</w:t>
      </w:r>
      <w:r w:rsidRPr="00B44157">
        <w:rPr>
          <w:rFonts w:ascii="Times New Roman" w:eastAsia="Times New Roman" w:hAnsi="Times New Roman" w:cs="Times New Roman"/>
          <w:sz w:val="24"/>
          <w:szCs w:val="24"/>
          <w:lang w:eastAsia="ru-RU"/>
        </w:rPr>
        <w:t>же привлечение внешних финансов.</w:t>
      </w:r>
    </w:p>
    <w:p w:rsidR="00E16D77" w:rsidRDefault="00B44157" w:rsidP="00B4415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25359" w:rsidRPr="00E16D77">
        <w:rPr>
          <w:rFonts w:ascii="Times New Roman" w:eastAsia="Times New Roman" w:hAnsi="Times New Roman" w:cs="Times New Roman"/>
          <w:sz w:val="24"/>
          <w:szCs w:val="24"/>
          <w:lang w:eastAsia="ru-RU"/>
        </w:rPr>
        <w:t xml:space="preserve">«Повышение системы местного самоуправления». </w:t>
      </w:r>
      <w:r w:rsidRPr="00B44157">
        <w:rPr>
          <w:rFonts w:ascii="Times New Roman" w:eastAsia="Times New Roman" w:hAnsi="Times New Roman" w:cs="Times New Roman"/>
          <w:sz w:val="24"/>
          <w:szCs w:val="24"/>
          <w:lang w:eastAsia="ru-RU"/>
        </w:rPr>
        <w:t>Цель – повышение эффективности работы органов муниципальной власти до 2030 года в Окуловском районе путем проведения реформ местного самоуправления и бюджетного процесса.</w:t>
      </w:r>
    </w:p>
    <w:p w:rsidR="00B25359" w:rsidRDefault="00B25359" w:rsidP="00B2535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25359">
        <w:rPr>
          <w:rFonts w:ascii="Times New Roman" w:eastAsia="Times New Roman" w:hAnsi="Times New Roman" w:cs="Times New Roman"/>
          <w:sz w:val="24"/>
          <w:szCs w:val="24"/>
          <w:lang w:eastAsia="ru-RU"/>
        </w:rPr>
        <w:t>Сформулированные страте</w:t>
      </w:r>
      <w:r w:rsidR="00E16D77">
        <w:rPr>
          <w:rFonts w:ascii="Times New Roman" w:eastAsia="Times New Roman" w:hAnsi="Times New Roman" w:cs="Times New Roman"/>
          <w:sz w:val="24"/>
          <w:szCs w:val="24"/>
          <w:lang w:eastAsia="ru-RU"/>
        </w:rPr>
        <w:t>гические направления социально-</w:t>
      </w:r>
      <w:r w:rsidRPr="00B25359">
        <w:rPr>
          <w:rFonts w:ascii="Times New Roman" w:eastAsia="Times New Roman" w:hAnsi="Times New Roman" w:cs="Times New Roman"/>
          <w:sz w:val="24"/>
          <w:szCs w:val="24"/>
          <w:lang w:eastAsia="ru-RU"/>
        </w:rPr>
        <w:t>экономического развития Окуловского района, ориентированные на решение ключевых проблем социально-экономического развития</w:t>
      </w:r>
      <w:r w:rsidR="00E16D77">
        <w:rPr>
          <w:rFonts w:ascii="Times New Roman" w:eastAsia="Times New Roman" w:hAnsi="Times New Roman" w:cs="Times New Roman"/>
          <w:sz w:val="24"/>
          <w:szCs w:val="24"/>
          <w:lang w:eastAsia="ru-RU"/>
        </w:rPr>
        <w:t>,</w:t>
      </w:r>
      <w:r w:rsidRPr="00B25359">
        <w:rPr>
          <w:rFonts w:ascii="Times New Roman" w:eastAsia="Times New Roman" w:hAnsi="Times New Roman" w:cs="Times New Roman"/>
          <w:sz w:val="24"/>
          <w:szCs w:val="24"/>
          <w:lang w:eastAsia="ru-RU"/>
        </w:rPr>
        <w:t xml:space="preserve"> реализуются через систему целевых программ.</w:t>
      </w:r>
    </w:p>
    <w:p w:rsidR="00E11592" w:rsidRPr="00E11592" w:rsidRDefault="00E11592" w:rsidP="00B2535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sz w:val="24"/>
          <w:szCs w:val="24"/>
          <w:lang w:eastAsia="ru-RU"/>
        </w:rPr>
      </w:pPr>
      <w:r w:rsidRPr="00E11592">
        <w:rPr>
          <w:rFonts w:ascii="Times New Roman" w:hAnsi="Times New Roman" w:cs="Times New Roman"/>
          <w:i/>
          <w:sz w:val="24"/>
          <w:szCs w:val="24"/>
        </w:rPr>
        <w:t>Схема территориального планирования Окуловского муниципального района</w:t>
      </w:r>
    </w:p>
    <w:p w:rsidR="002B7B1A" w:rsidRDefault="00E11592" w:rsidP="00B25359">
      <w:pPr>
        <w:widowControl w:val="0"/>
        <w:suppressAutoHyphen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w:t>
      </w:r>
      <w:r w:rsidRPr="00CD3287">
        <w:rPr>
          <w:rFonts w:ascii="Times New Roman" w:hAnsi="Times New Roman" w:cs="Times New Roman"/>
          <w:sz w:val="24"/>
          <w:szCs w:val="24"/>
        </w:rPr>
        <w:t>Окуловского муниципального района</w:t>
      </w:r>
      <w:r>
        <w:rPr>
          <w:rFonts w:ascii="Times New Roman" w:hAnsi="Times New Roman" w:cs="Times New Roman"/>
          <w:sz w:val="24"/>
          <w:szCs w:val="24"/>
        </w:rPr>
        <w:t xml:space="preserve"> (далее – СТП) утверждена Решением Думы Окуловского муниципального района от 26.12.2012 года №187 «Об утверждении Схемы территориального планирования Окуловского муниципального района Новгородской области».</w:t>
      </w:r>
    </w:p>
    <w:p w:rsidR="00047AD0" w:rsidRDefault="00E11592"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11592">
        <w:rPr>
          <w:rFonts w:ascii="Times New Roman" w:eastAsia="Times New Roman" w:hAnsi="Times New Roman" w:cs="Times New Roman"/>
          <w:sz w:val="24"/>
          <w:szCs w:val="24"/>
          <w:lang w:eastAsia="ru-RU"/>
        </w:rPr>
        <w:t>Схема территориального планирования Окуловского муниципального районаразработана в соответствии сГрадостроительным Кодексом РФ, Концепцией пространственного развитияНовгородской области, с учетом документов территориального планированияНовгородской области, муниципальных образований Новгородской области иопределяет цели и задачи терри</w:t>
      </w:r>
      <w:r>
        <w:rPr>
          <w:rFonts w:ascii="Times New Roman" w:eastAsia="Times New Roman" w:hAnsi="Times New Roman" w:cs="Times New Roman"/>
          <w:sz w:val="24"/>
          <w:szCs w:val="24"/>
          <w:lang w:eastAsia="ru-RU"/>
        </w:rPr>
        <w:t>ториального планирования, а так</w:t>
      </w:r>
      <w:r w:rsidRPr="00E11592">
        <w:rPr>
          <w:rFonts w:ascii="Times New Roman" w:eastAsia="Times New Roman" w:hAnsi="Times New Roman" w:cs="Times New Roman"/>
          <w:sz w:val="24"/>
          <w:szCs w:val="24"/>
          <w:lang w:eastAsia="ru-RU"/>
        </w:rPr>
        <w:t>же мероприятия потерриториальному планированию муниципального района.</w:t>
      </w:r>
    </w:p>
    <w:p w:rsidR="00E11592" w:rsidRDefault="00E11592"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СТП Окуловского района выделены следующие основные направления развития транспортной инфраструктуры:</w:t>
      </w:r>
    </w:p>
    <w:p w:rsidR="009F326D" w:rsidRDefault="009F326D" w:rsidP="009F326D">
      <w:pPr>
        <w:pStyle w:val="aa"/>
        <w:widowControl w:val="0"/>
        <w:numPr>
          <w:ilvl w:val="0"/>
          <w:numId w:val="27"/>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9F326D">
        <w:rPr>
          <w:rFonts w:ascii="Times New Roman" w:eastAsia="Times New Roman" w:hAnsi="Times New Roman" w:cs="Times New Roman"/>
          <w:sz w:val="24"/>
          <w:szCs w:val="24"/>
          <w:lang w:eastAsia="ru-RU"/>
        </w:rPr>
        <w:t>использование экономико-географического положения Новгородской области в системе транспортных связей России как ресурса развития области</w:t>
      </w:r>
      <w:r>
        <w:rPr>
          <w:rFonts w:ascii="Times New Roman" w:eastAsia="Times New Roman" w:hAnsi="Times New Roman" w:cs="Times New Roman"/>
          <w:sz w:val="24"/>
          <w:szCs w:val="24"/>
          <w:lang w:eastAsia="ru-RU"/>
        </w:rPr>
        <w:t>;</w:t>
      </w:r>
    </w:p>
    <w:p w:rsidR="009F326D" w:rsidRPr="009F326D" w:rsidRDefault="009F326D" w:rsidP="009F326D">
      <w:pPr>
        <w:pStyle w:val="aa"/>
        <w:widowControl w:val="0"/>
        <w:numPr>
          <w:ilvl w:val="0"/>
          <w:numId w:val="27"/>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9F326D">
        <w:rPr>
          <w:rFonts w:ascii="Times New Roman" w:eastAsia="Times New Roman" w:hAnsi="Times New Roman" w:cs="Times New Roman"/>
          <w:sz w:val="24"/>
          <w:szCs w:val="24"/>
          <w:lang w:eastAsia="ru-RU"/>
        </w:rPr>
        <w:t>повышение деловой привлекательности региона (создание на территории района единого транспортного пространства; снижение издержек на транспортные услуги во внутрирегиональном, межрегиональном и международном сообщениях; повышение качества транспортных услуг, эффективности и безопасности транспортного процесса; повышение безопасности дорожного движения рассматривается как приоритетная задача; реализация масштабных межотраслевых проектов</w:t>
      </w:r>
      <w:r>
        <w:rPr>
          <w:rFonts w:ascii="Times New Roman" w:eastAsia="Times New Roman" w:hAnsi="Times New Roman" w:cs="Times New Roman"/>
          <w:sz w:val="24"/>
          <w:szCs w:val="24"/>
          <w:lang w:eastAsia="ru-RU"/>
        </w:rPr>
        <w:t>);</w:t>
      </w:r>
    </w:p>
    <w:p w:rsidR="009F326D" w:rsidRDefault="009F326D" w:rsidP="009F326D">
      <w:pPr>
        <w:pStyle w:val="aa"/>
        <w:widowControl w:val="0"/>
        <w:numPr>
          <w:ilvl w:val="0"/>
          <w:numId w:val="27"/>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F326D">
        <w:rPr>
          <w:rFonts w:ascii="Times New Roman" w:eastAsia="Times New Roman" w:hAnsi="Times New Roman" w:cs="Times New Roman"/>
          <w:sz w:val="24"/>
          <w:szCs w:val="24"/>
          <w:lang w:eastAsia="ru-RU"/>
        </w:rPr>
        <w:t>овышение качества передвижений</w:t>
      </w:r>
      <w:r>
        <w:rPr>
          <w:rFonts w:ascii="Times New Roman" w:eastAsia="Times New Roman" w:hAnsi="Times New Roman" w:cs="Times New Roman"/>
          <w:sz w:val="24"/>
          <w:szCs w:val="24"/>
          <w:lang w:eastAsia="ru-RU"/>
        </w:rPr>
        <w:t xml:space="preserve"> (о</w:t>
      </w:r>
      <w:r w:rsidRPr="009F326D">
        <w:rPr>
          <w:rFonts w:ascii="Times New Roman" w:eastAsia="Times New Roman" w:hAnsi="Times New Roman" w:cs="Times New Roman"/>
          <w:sz w:val="24"/>
          <w:szCs w:val="24"/>
          <w:lang w:eastAsia="ru-RU"/>
        </w:rPr>
        <w:t>сновным направлением развития является реконструкция автодорожной сети в связи с ростом автомобильного парка</w:t>
      </w:r>
      <w:r>
        <w:rPr>
          <w:rFonts w:ascii="Times New Roman" w:eastAsia="Times New Roman" w:hAnsi="Times New Roman" w:cs="Times New Roman"/>
          <w:sz w:val="24"/>
          <w:szCs w:val="24"/>
          <w:lang w:eastAsia="ru-RU"/>
        </w:rPr>
        <w:t>);</w:t>
      </w:r>
    </w:p>
    <w:p w:rsidR="009F326D" w:rsidRPr="009F326D" w:rsidRDefault="009F326D" w:rsidP="009F326D">
      <w:pPr>
        <w:pStyle w:val="aa"/>
        <w:widowControl w:val="0"/>
        <w:numPr>
          <w:ilvl w:val="0"/>
          <w:numId w:val="27"/>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9F326D">
        <w:rPr>
          <w:rFonts w:ascii="Times New Roman" w:eastAsia="Times New Roman" w:hAnsi="Times New Roman" w:cs="Times New Roman"/>
          <w:sz w:val="24"/>
          <w:szCs w:val="24"/>
          <w:lang w:eastAsia="ru-RU"/>
        </w:rPr>
        <w:t>повышение эффективности использования территории (реконструкция дорожной сети до населенных пунктов, не имеющих подъездов с твердым дорожным покрытием; повышение уровня дорожной проницаемости границ путем строительства межрайонных и межобластных связей, а также капитального ремонта и реконструкции с</w:t>
      </w:r>
      <w:r>
        <w:rPr>
          <w:rFonts w:ascii="Times New Roman" w:eastAsia="Times New Roman" w:hAnsi="Times New Roman" w:cs="Times New Roman"/>
          <w:sz w:val="24"/>
          <w:szCs w:val="24"/>
          <w:lang w:eastAsia="ru-RU"/>
        </w:rPr>
        <w:t>уществующих автомобильных дорог);</w:t>
      </w:r>
    </w:p>
    <w:p w:rsidR="009F326D" w:rsidRDefault="009F326D" w:rsidP="009F326D">
      <w:pPr>
        <w:pStyle w:val="aa"/>
        <w:widowControl w:val="0"/>
        <w:numPr>
          <w:ilvl w:val="0"/>
          <w:numId w:val="27"/>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9F326D">
        <w:rPr>
          <w:rFonts w:ascii="Times New Roman" w:eastAsia="Times New Roman" w:hAnsi="Times New Roman" w:cs="Times New Roman"/>
          <w:sz w:val="24"/>
          <w:szCs w:val="24"/>
          <w:lang w:eastAsia="ru-RU"/>
        </w:rPr>
        <w:t>Обеспечение экономического роста (использование географического положения в качестве ресурса экономического развития района; совершенствование конфигурации транспортной сети; использование потенциала всех видов транспорта (железнодорожный, автомобильный, водный, воздушный); снижение уровня монополизации рынка пассажирских и грузовых перевозок</w:t>
      </w:r>
      <w:r>
        <w:rPr>
          <w:rFonts w:ascii="Times New Roman" w:eastAsia="Times New Roman" w:hAnsi="Times New Roman" w:cs="Times New Roman"/>
          <w:sz w:val="24"/>
          <w:szCs w:val="24"/>
          <w:lang w:eastAsia="ru-RU"/>
        </w:rPr>
        <w:t>);</w:t>
      </w:r>
    </w:p>
    <w:p w:rsidR="009F326D" w:rsidRPr="009F326D" w:rsidRDefault="009F326D" w:rsidP="009F326D">
      <w:pPr>
        <w:pStyle w:val="aa"/>
        <w:widowControl w:val="0"/>
        <w:numPr>
          <w:ilvl w:val="0"/>
          <w:numId w:val="27"/>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9F326D">
        <w:rPr>
          <w:rFonts w:ascii="Times New Roman" w:eastAsia="Times New Roman" w:hAnsi="Times New Roman" w:cs="Times New Roman"/>
          <w:sz w:val="24"/>
          <w:szCs w:val="24"/>
          <w:lang w:eastAsia="ru-RU"/>
        </w:rPr>
        <w:t>Обеспечение развития туризма и рекреации</w:t>
      </w:r>
      <w:r>
        <w:rPr>
          <w:rFonts w:ascii="Times New Roman" w:eastAsia="Times New Roman" w:hAnsi="Times New Roman" w:cs="Times New Roman"/>
          <w:sz w:val="24"/>
          <w:szCs w:val="24"/>
          <w:lang w:eastAsia="ru-RU"/>
        </w:rPr>
        <w:t xml:space="preserve"> (</w:t>
      </w:r>
      <w:r w:rsidRPr="009F326D">
        <w:rPr>
          <w:rFonts w:ascii="Times New Roman" w:eastAsia="Times New Roman" w:hAnsi="Times New Roman" w:cs="Times New Roman"/>
          <w:sz w:val="24"/>
          <w:szCs w:val="24"/>
          <w:lang w:eastAsia="ru-RU"/>
        </w:rPr>
        <w:t>систем</w:t>
      </w:r>
      <w:r>
        <w:rPr>
          <w:rFonts w:ascii="Times New Roman" w:eastAsia="Times New Roman" w:hAnsi="Times New Roman" w:cs="Times New Roman"/>
          <w:sz w:val="24"/>
          <w:szCs w:val="24"/>
          <w:lang w:eastAsia="ru-RU"/>
        </w:rPr>
        <w:t>а</w:t>
      </w:r>
      <w:r w:rsidRPr="009F326D">
        <w:rPr>
          <w:rFonts w:ascii="Times New Roman" w:eastAsia="Times New Roman" w:hAnsi="Times New Roman" w:cs="Times New Roman"/>
          <w:sz w:val="24"/>
          <w:szCs w:val="24"/>
          <w:lang w:eastAsia="ru-RU"/>
        </w:rPr>
        <w:t xml:space="preserve"> мер по обеспечению туристских перевозок, доставки туристов к местам отдыха, трансп</w:t>
      </w:r>
      <w:r>
        <w:rPr>
          <w:rFonts w:ascii="Times New Roman" w:eastAsia="Times New Roman" w:hAnsi="Times New Roman" w:cs="Times New Roman"/>
          <w:sz w:val="24"/>
          <w:szCs w:val="24"/>
          <w:lang w:eastAsia="ru-RU"/>
        </w:rPr>
        <w:t>ортное</w:t>
      </w:r>
      <w:r w:rsidRPr="009F326D">
        <w:rPr>
          <w:rFonts w:ascii="Times New Roman" w:eastAsia="Times New Roman" w:hAnsi="Times New Roman" w:cs="Times New Roman"/>
          <w:sz w:val="24"/>
          <w:szCs w:val="24"/>
          <w:lang w:eastAsia="ru-RU"/>
        </w:rPr>
        <w:t xml:space="preserve"> обслуживани</w:t>
      </w:r>
      <w:r>
        <w:rPr>
          <w:rFonts w:ascii="Times New Roman" w:eastAsia="Times New Roman" w:hAnsi="Times New Roman" w:cs="Times New Roman"/>
          <w:sz w:val="24"/>
          <w:szCs w:val="24"/>
          <w:lang w:eastAsia="ru-RU"/>
        </w:rPr>
        <w:t>е</w:t>
      </w:r>
      <w:r w:rsidRPr="009F326D">
        <w:rPr>
          <w:rFonts w:ascii="Times New Roman" w:eastAsia="Times New Roman" w:hAnsi="Times New Roman" w:cs="Times New Roman"/>
          <w:sz w:val="24"/>
          <w:szCs w:val="24"/>
          <w:lang w:eastAsia="ru-RU"/>
        </w:rPr>
        <w:t xml:space="preserve"> туристской инфраструктуры</w:t>
      </w:r>
      <w:r>
        <w:rPr>
          <w:rFonts w:ascii="Times New Roman" w:eastAsia="Times New Roman" w:hAnsi="Times New Roman" w:cs="Times New Roman"/>
          <w:sz w:val="24"/>
          <w:szCs w:val="24"/>
          <w:lang w:eastAsia="ru-RU"/>
        </w:rPr>
        <w:t>).</w:t>
      </w:r>
    </w:p>
    <w:p w:rsidR="00E11592" w:rsidRDefault="00E11592"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B3305" w:rsidRDefault="00EB3305"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366571" w:rsidRPr="00366571" w:rsidRDefault="00366571"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sz w:val="24"/>
          <w:szCs w:val="24"/>
          <w:lang w:eastAsia="ru-RU"/>
        </w:rPr>
      </w:pPr>
      <w:r w:rsidRPr="00366571">
        <w:rPr>
          <w:rFonts w:ascii="Times New Roman" w:eastAsia="Times New Roman" w:hAnsi="Times New Roman" w:cs="Times New Roman"/>
          <w:i/>
          <w:sz w:val="24"/>
          <w:szCs w:val="24"/>
          <w:lang w:eastAsia="ru-RU"/>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w:t>
      </w:r>
      <w:r w:rsidR="002116F5">
        <w:rPr>
          <w:rFonts w:ascii="Times New Roman" w:eastAsia="Times New Roman" w:hAnsi="Times New Roman" w:cs="Times New Roman"/>
          <w:i/>
          <w:sz w:val="24"/>
          <w:szCs w:val="24"/>
          <w:lang w:eastAsia="ru-RU"/>
        </w:rPr>
        <w:t>ого района на 2015 –</w:t>
      </w:r>
      <w:r w:rsidRPr="00366571">
        <w:rPr>
          <w:rFonts w:ascii="Times New Roman" w:eastAsia="Times New Roman" w:hAnsi="Times New Roman" w:cs="Times New Roman"/>
          <w:i/>
          <w:sz w:val="24"/>
          <w:szCs w:val="24"/>
          <w:lang w:eastAsia="ru-RU"/>
        </w:rPr>
        <w:t xml:space="preserve"> 2021 годы»</w:t>
      </w:r>
    </w:p>
    <w:p w:rsidR="00366571" w:rsidRDefault="00366571"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w:t>
      </w:r>
      <w:r w:rsidRPr="00366571">
        <w:rPr>
          <w:rFonts w:ascii="Times New Roman" w:eastAsia="Times New Roman" w:hAnsi="Times New Roman" w:cs="Times New Roman"/>
          <w:sz w:val="24"/>
          <w:szCs w:val="24"/>
          <w:lang w:eastAsia="ru-RU"/>
        </w:rPr>
        <w:t>тверждена Постановлением Администрации Окуловского муниципального района от 31.10.2014 г. №1981</w:t>
      </w:r>
      <w:r>
        <w:rPr>
          <w:rFonts w:ascii="Times New Roman" w:eastAsia="Times New Roman" w:hAnsi="Times New Roman" w:cs="Times New Roman"/>
          <w:sz w:val="24"/>
          <w:szCs w:val="24"/>
          <w:lang w:eastAsia="ru-RU"/>
        </w:rPr>
        <w:t>.</w:t>
      </w:r>
    </w:p>
    <w:p w:rsidR="00E11592" w:rsidRDefault="00740412"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таблице 2.3.1 представлены ц</w:t>
      </w:r>
      <w:r w:rsidRPr="00740412">
        <w:rPr>
          <w:rFonts w:ascii="Times New Roman" w:eastAsia="Times New Roman" w:hAnsi="Times New Roman" w:cs="Times New Roman"/>
          <w:sz w:val="24"/>
          <w:szCs w:val="24"/>
          <w:lang w:eastAsia="ru-RU"/>
        </w:rPr>
        <w:t>ели, задачи и целевые показатели муниципальной программы</w:t>
      </w:r>
      <w:r>
        <w:rPr>
          <w:rFonts w:ascii="Times New Roman" w:eastAsia="Times New Roman" w:hAnsi="Times New Roman" w:cs="Times New Roman"/>
          <w:sz w:val="24"/>
          <w:szCs w:val="24"/>
          <w:lang w:eastAsia="ru-RU"/>
        </w:rPr>
        <w:t xml:space="preserve"> с изменениями согласно Постановлению </w:t>
      </w:r>
      <w:r w:rsidRPr="00740412">
        <w:rPr>
          <w:rFonts w:ascii="Times New Roman" w:eastAsia="Times New Roman" w:hAnsi="Times New Roman" w:cs="Times New Roman"/>
          <w:sz w:val="24"/>
          <w:szCs w:val="24"/>
          <w:lang w:eastAsia="ru-RU"/>
        </w:rPr>
        <w:t>Администрации Окуловского муниципального района от 31.01.2019 № 84</w:t>
      </w:r>
      <w:r>
        <w:rPr>
          <w:rFonts w:ascii="Times New Roman" w:eastAsia="Times New Roman" w:hAnsi="Times New Roman" w:cs="Times New Roman"/>
          <w:sz w:val="24"/>
          <w:szCs w:val="24"/>
          <w:lang w:eastAsia="ru-RU"/>
        </w:rPr>
        <w:t>.</w:t>
      </w:r>
    </w:p>
    <w:p w:rsidR="005343A5" w:rsidRDefault="005343A5" w:rsidP="005343A5">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таблице 2.3.2 представлены </w:t>
      </w:r>
      <w:r w:rsidR="008F7A88">
        <w:rPr>
          <w:rFonts w:ascii="Times New Roman" w:eastAsia="Times New Roman" w:hAnsi="Times New Roman" w:cs="Times New Roman"/>
          <w:sz w:val="24"/>
          <w:szCs w:val="24"/>
          <w:lang w:eastAsia="ru-RU"/>
        </w:rPr>
        <w:t>источники финансирования муниципальной программы.</w:t>
      </w:r>
    </w:p>
    <w:p w:rsidR="00740412" w:rsidRDefault="00740412" w:rsidP="0074041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40412" w:rsidRDefault="00740412" w:rsidP="0074041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2.3.1 – Ц</w:t>
      </w:r>
      <w:r w:rsidRPr="00740412">
        <w:rPr>
          <w:rFonts w:ascii="Times New Roman" w:eastAsia="Times New Roman" w:hAnsi="Times New Roman" w:cs="Times New Roman"/>
          <w:sz w:val="24"/>
          <w:szCs w:val="24"/>
          <w:lang w:eastAsia="ru-RU"/>
        </w:rPr>
        <w:t>ели, задачи и целевые показатели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3327"/>
        <w:gridCol w:w="130"/>
        <w:gridCol w:w="658"/>
        <w:gridCol w:w="130"/>
        <w:gridCol w:w="660"/>
        <w:gridCol w:w="658"/>
        <w:gridCol w:w="130"/>
        <w:gridCol w:w="791"/>
        <w:gridCol w:w="789"/>
        <w:gridCol w:w="791"/>
        <w:gridCol w:w="785"/>
      </w:tblGrid>
      <w:tr w:rsidR="00740412" w:rsidRPr="00740412" w:rsidTr="00740412">
        <w:trPr>
          <w:tblHeader/>
        </w:trPr>
        <w:tc>
          <w:tcPr>
            <w:tcW w:w="377" w:type="pct"/>
            <w:vMerge w:val="restart"/>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 п/п</w:t>
            </w:r>
          </w:p>
        </w:tc>
        <w:tc>
          <w:tcPr>
            <w:tcW w:w="1738" w:type="pct"/>
            <w:vMerge w:val="restart"/>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bCs/>
              </w:rPr>
              <w:t>Цели, задачи муниципальной программы, наименование и единица измерения целевого показателя</w:t>
            </w:r>
          </w:p>
        </w:tc>
        <w:tc>
          <w:tcPr>
            <w:tcW w:w="2885" w:type="pct"/>
            <w:gridSpan w:val="10"/>
            <w:vAlign w:val="center"/>
          </w:tcPr>
          <w:p w:rsidR="00740412" w:rsidRPr="00740412" w:rsidRDefault="00740412" w:rsidP="00740412">
            <w:pPr>
              <w:widowControl w:val="0"/>
              <w:adjustRightInd w:val="0"/>
              <w:spacing w:after="0" w:line="240" w:lineRule="auto"/>
              <w:jc w:val="center"/>
              <w:outlineLvl w:val="1"/>
              <w:rPr>
                <w:rFonts w:ascii="Times New Roman" w:hAnsi="Times New Roman" w:cs="Times New Roman"/>
                <w:b/>
                <w:bCs/>
              </w:rPr>
            </w:pPr>
            <w:bookmarkStart w:id="9" w:name="_Toc25586765"/>
            <w:r w:rsidRPr="00740412">
              <w:rPr>
                <w:rFonts w:ascii="Times New Roman" w:hAnsi="Times New Roman" w:cs="Times New Roman"/>
                <w:b/>
                <w:bCs/>
              </w:rPr>
              <w:t>Значения целевого показателя (по годам)</w:t>
            </w:r>
            <w:bookmarkEnd w:id="9"/>
          </w:p>
        </w:tc>
      </w:tr>
      <w:tr w:rsidR="00740412" w:rsidRPr="00740412" w:rsidTr="00740412">
        <w:trPr>
          <w:trHeight w:val="1044"/>
          <w:tblHeader/>
        </w:trPr>
        <w:tc>
          <w:tcPr>
            <w:tcW w:w="377" w:type="pct"/>
            <w:vMerge/>
            <w:vAlign w:val="center"/>
          </w:tcPr>
          <w:p w:rsidR="00740412" w:rsidRPr="00740412" w:rsidRDefault="00740412" w:rsidP="00740412">
            <w:pPr>
              <w:spacing w:after="0" w:line="240" w:lineRule="auto"/>
              <w:jc w:val="center"/>
              <w:rPr>
                <w:rFonts w:ascii="Times New Roman" w:hAnsi="Times New Roman" w:cs="Times New Roman"/>
                <w:b/>
              </w:rPr>
            </w:pPr>
          </w:p>
        </w:tc>
        <w:tc>
          <w:tcPr>
            <w:tcW w:w="1738" w:type="pct"/>
            <w:vMerge/>
            <w:vAlign w:val="center"/>
          </w:tcPr>
          <w:p w:rsidR="00740412" w:rsidRPr="00740412" w:rsidRDefault="00740412" w:rsidP="00740412">
            <w:pPr>
              <w:spacing w:after="0" w:line="240" w:lineRule="auto"/>
              <w:jc w:val="center"/>
              <w:rPr>
                <w:rFonts w:ascii="Times New Roman" w:hAnsi="Times New Roman" w:cs="Times New Roman"/>
                <w:b/>
              </w:rPr>
            </w:pPr>
          </w:p>
        </w:tc>
        <w:tc>
          <w:tcPr>
            <w:tcW w:w="412" w:type="pct"/>
            <w:gridSpan w:val="2"/>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2015</w:t>
            </w:r>
          </w:p>
        </w:tc>
        <w:tc>
          <w:tcPr>
            <w:tcW w:w="413" w:type="pct"/>
            <w:gridSpan w:val="2"/>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2016</w:t>
            </w:r>
          </w:p>
        </w:tc>
        <w:tc>
          <w:tcPr>
            <w:tcW w:w="412" w:type="pct"/>
            <w:gridSpan w:val="2"/>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2017</w:t>
            </w:r>
          </w:p>
        </w:tc>
        <w:tc>
          <w:tcPr>
            <w:tcW w:w="413" w:type="pct"/>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2018</w:t>
            </w:r>
          </w:p>
        </w:tc>
        <w:tc>
          <w:tcPr>
            <w:tcW w:w="412" w:type="pct"/>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2019</w:t>
            </w:r>
          </w:p>
        </w:tc>
        <w:tc>
          <w:tcPr>
            <w:tcW w:w="413" w:type="pct"/>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2020</w:t>
            </w:r>
          </w:p>
        </w:tc>
        <w:tc>
          <w:tcPr>
            <w:tcW w:w="410" w:type="pct"/>
            <w:vAlign w:val="center"/>
          </w:tcPr>
          <w:p w:rsidR="00740412" w:rsidRPr="00740412" w:rsidRDefault="00740412" w:rsidP="00740412">
            <w:pPr>
              <w:spacing w:after="0" w:line="240" w:lineRule="auto"/>
              <w:jc w:val="center"/>
              <w:rPr>
                <w:rFonts w:ascii="Times New Roman" w:hAnsi="Times New Roman" w:cs="Times New Roman"/>
                <w:b/>
              </w:rPr>
            </w:pPr>
            <w:r w:rsidRPr="00740412">
              <w:rPr>
                <w:rFonts w:ascii="Times New Roman" w:hAnsi="Times New Roman" w:cs="Times New Roman"/>
                <w:b/>
              </w:rPr>
              <w:t>2021</w:t>
            </w:r>
          </w:p>
        </w:tc>
      </w:tr>
      <w:tr w:rsidR="00740412" w:rsidRPr="00740412" w:rsidTr="00740412">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1.</w:t>
            </w:r>
          </w:p>
        </w:tc>
        <w:tc>
          <w:tcPr>
            <w:tcW w:w="4623" w:type="pct"/>
            <w:gridSpan w:val="11"/>
            <w:vAlign w:val="center"/>
          </w:tcPr>
          <w:p w:rsidR="00740412" w:rsidRPr="00740412" w:rsidRDefault="00740412" w:rsidP="00740412">
            <w:pPr>
              <w:spacing w:after="0" w:line="240" w:lineRule="auto"/>
              <w:jc w:val="center"/>
              <w:rPr>
                <w:rFonts w:ascii="Times New Roman" w:hAnsi="Times New Roman" w:cs="Times New Roman"/>
                <w:bCs/>
              </w:rPr>
            </w:pPr>
            <w:r w:rsidRPr="00740412">
              <w:rPr>
                <w:rFonts w:ascii="Times New Roman" w:hAnsi="Times New Roman" w:cs="Times New Roman"/>
                <w:bCs/>
              </w:rPr>
              <w:t>Цель 1.Создание условий для бесперебойного движения автомобильного транспорта путем обеспечения сохранности автомобильных дорог общего пользования местного значения вне границ</w:t>
            </w:r>
            <w:r>
              <w:rPr>
                <w:rFonts w:ascii="Times New Roman" w:hAnsi="Times New Roman" w:cs="Times New Roman"/>
                <w:bCs/>
              </w:rPr>
              <w:t xml:space="preserve"> населенных пунктов в границах </w:t>
            </w:r>
            <w:r w:rsidRPr="00740412">
              <w:rPr>
                <w:rFonts w:ascii="Times New Roman" w:hAnsi="Times New Roman" w:cs="Times New Roman"/>
                <w:bCs/>
              </w:rPr>
              <w:t>Окуловского муниципального района (далее – автомобильные дорог</w:t>
            </w:r>
            <w:r>
              <w:rPr>
                <w:rFonts w:ascii="Times New Roman" w:hAnsi="Times New Roman" w:cs="Times New Roman"/>
                <w:bCs/>
              </w:rPr>
              <w:t>и) и улучшения их транспортно-</w:t>
            </w:r>
            <w:r w:rsidRPr="00740412">
              <w:rPr>
                <w:rFonts w:ascii="Times New Roman" w:hAnsi="Times New Roman" w:cs="Times New Roman"/>
                <w:bCs/>
              </w:rPr>
              <w:t>эксплуатационного состояния</w:t>
            </w:r>
          </w:p>
        </w:tc>
      </w:tr>
      <w:tr w:rsidR="00740412" w:rsidRPr="00740412" w:rsidTr="00740412">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1.1</w:t>
            </w:r>
          </w:p>
        </w:tc>
        <w:tc>
          <w:tcPr>
            <w:tcW w:w="4623" w:type="pct"/>
            <w:gridSpan w:val="11"/>
            <w:vAlign w:val="center"/>
          </w:tcPr>
          <w:p w:rsidR="00740412" w:rsidRPr="00740412" w:rsidRDefault="00740412" w:rsidP="00740412">
            <w:pPr>
              <w:spacing w:after="0" w:line="240" w:lineRule="auto"/>
              <w:jc w:val="center"/>
              <w:rPr>
                <w:rFonts w:ascii="Times New Roman" w:hAnsi="Times New Roman" w:cs="Times New Roman"/>
                <w:bCs/>
              </w:rPr>
            </w:pPr>
            <w:r w:rsidRPr="00740412">
              <w:rPr>
                <w:rFonts w:ascii="Times New Roman" w:hAnsi="Times New Roman" w:cs="Times New Roman"/>
                <w:bCs/>
              </w:rPr>
              <w:t>Задача 1.Обеспечить своевременное содержание автомобильных дорог</w:t>
            </w:r>
          </w:p>
        </w:tc>
      </w:tr>
      <w:tr w:rsidR="00740412" w:rsidRPr="00740412" w:rsidTr="00740412">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1.1.1</w:t>
            </w:r>
          </w:p>
        </w:tc>
        <w:tc>
          <w:tcPr>
            <w:tcW w:w="1806" w:type="pct"/>
            <w:gridSpan w:val="2"/>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bCs/>
              </w:rPr>
              <w:t>Обеспечение бесперебойного</w:t>
            </w:r>
            <w:r>
              <w:rPr>
                <w:rFonts w:ascii="Times New Roman" w:hAnsi="Times New Roman" w:cs="Times New Roman"/>
                <w:bCs/>
              </w:rPr>
              <w:t xml:space="preserve"> движения автомобильного </w:t>
            </w:r>
            <w:r w:rsidRPr="00740412">
              <w:rPr>
                <w:rFonts w:ascii="Times New Roman" w:hAnsi="Times New Roman" w:cs="Times New Roman"/>
                <w:bCs/>
              </w:rPr>
              <w:t>транспорта по автомобильным дорогам (%)</w:t>
            </w:r>
          </w:p>
        </w:tc>
        <w:tc>
          <w:tcPr>
            <w:tcW w:w="344"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25</w:t>
            </w:r>
          </w:p>
        </w:tc>
        <w:tc>
          <w:tcPr>
            <w:tcW w:w="413" w:type="pct"/>
            <w:gridSpan w:val="2"/>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50</w:t>
            </w:r>
          </w:p>
        </w:tc>
        <w:tc>
          <w:tcPr>
            <w:tcW w:w="344"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70</w:t>
            </w:r>
          </w:p>
        </w:tc>
        <w:tc>
          <w:tcPr>
            <w:tcW w:w="481" w:type="pct"/>
            <w:gridSpan w:val="2"/>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70</w:t>
            </w:r>
          </w:p>
        </w:tc>
        <w:tc>
          <w:tcPr>
            <w:tcW w:w="412"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70</w:t>
            </w:r>
          </w:p>
        </w:tc>
        <w:tc>
          <w:tcPr>
            <w:tcW w:w="413"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70</w:t>
            </w:r>
          </w:p>
        </w:tc>
        <w:tc>
          <w:tcPr>
            <w:tcW w:w="410"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70</w:t>
            </w:r>
          </w:p>
        </w:tc>
      </w:tr>
      <w:tr w:rsidR="00740412" w:rsidRPr="00740412" w:rsidTr="00740412">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2.</w:t>
            </w:r>
          </w:p>
        </w:tc>
        <w:tc>
          <w:tcPr>
            <w:tcW w:w="4623" w:type="pct"/>
            <w:gridSpan w:val="11"/>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 xml:space="preserve">Цель 2. </w:t>
            </w:r>
            <w:r w:rsidRPr="00740412">
              <w:rPr>
                <w:rFonts w:ascii="Times New Roman" w:hAnsi="Times New Roman" w:cs="Times New Roman"/>
                <w:bCs/>
              </w:rPr>
              <w:t>Совершенствование автомобильных дорог</w:t>
            </w:r>
          </w:p>
        </w:tc>
      </w:tr>
      <w:tr w:rsidR="00740412" w:rsidRPr="00740412" w:rsidTr="00740412">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2.1.</w:t>
            </w:r>
          </w:p>
        </w:tc>
        <w:tc>
          <w:tcPr>
            <w:tcW w:w="4623" w:type="pct"/>
            <w:gridSpan w:val="11"/>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bCs/>
              </w:rPr>
              <w:t>Задача 2. Ремонт автомобильных дорог</w:t>
            </w:r>
          </w:p>
        </w:tc>
      </w:tr>
      <w:tr w:rsidR="00740412" w:rsidRPr="00740412" w:rsidTr="00740412">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2.1.1</w:t>
            </w:r>
          </w:p>
        </w:tc>
        <w:tc>
          <w:tcPr>
            <w:tcW w:w="1806" w:type="pct"/>
            <w:gridSpan w:val="2"/>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bCs/>
              </w:rPr>
              <w:t>Протяженность отремонтированных автомобильных дорог (км)</w:t>
            </w:r>
          </w:p>
        </w:tc>
        <w:tc>
          <w:tcPr>
            <w:tcW w:w="344"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8</w:t>
            </w:r>
          </w:p>
        </w:tc>
        <w:tc>
          <w:tcPr>
            <w:tcW w:w="413" w:type="pct"/>
            <w:gridSpan w:val="2"/>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7,9</w:t>
            </w:r>
          </w:p>
        </w:tc>
        <w:tc>
          <w:tcPr>
            <w:tcW w:w="344"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8</w:t>
            </w:r>
          </w:p>
        </w:tc>
        <w:tc>
          <w:tcPr>
            <w:tcW w:w="481" w:type="pct"/>
            <w:gridSpan w:val="2"/>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10,937</w:t>
            </w:r>
          </w:p>
        </w:tc>
        <w:tc>
          <w:tcPr>
            <w:tcW w:w="412"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8</w:t>
            </w:r>
          </w:p>
        </w:tc>
        <w:tc>
          <w:tcPr>
            <w:tcW w:w="413"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8</w:t>
            </w:r>
          </w:p>
        </w:tc>
        <w:tc>
          <w:tcPr>
            <w:tcW w:w="410"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8</w:t>
            </w:r>
          </w:p>
        </w:tc>
      </w:tr>
      <w:tr w:rsidR="00740412" w:rsidRPr="00740412" w:rsidTr="00740412">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3</w:t>
            </w:r>
          </w:p>
        </w:tc>
        <w:tc>
          <w:tcPr>
            <w:tcW w:w="4623" w:type="pct"/>
            <w:gridSpan w:val="11"/>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bCs/>
              </w:rPr>
              <w:t>Задача 3. Обеспечение безопасного и бесперебойного движения автомобильного транспорта по автомобильным дорогам общего пользования местного значения</w:t>
            </w:r>
          </w:p>
        </w:tc>
      </w:tr>
      <w:tr w:rsidR="00740412" w:rsidRPr="00740412" w:rsidTr="00FB767A">
        <w:tc>
          <w:tcPr>
            <w:tcW w:w="377"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3.1</w:t>
            </w:r>
          </w:p>
        </w:tc>
        <w:tc>
          <w:tcPr>
            <w:tcW w:w="1806" w:type="pct"/>
            <w:gridSpan w:val="2"/>
            <w:vAlign w:val="center"/>
          </w:tcPr>
          <w:p w:rsidR="00740412" w:rsidRPr="00740412" w:rsidRDefault="00740412" w:rsidP="00740412">
            <w:pPr>
              <w:spacing w:after="0" w:line="240" w:lineRule="auto"/>
              <w:jc w:val="center"/>
              <w:rPr>
                <w:rFonts w:ascii="Times New Roman" w:hAnsi="Times New Roman" w:cs="Times New Roman"/>
                <w:bCs/>
              </w:rPr>
            </w:pPr>
            <w:r w:rsidRPr="00740412">
              <w:rPr>
                <w:rFonts w:ascii="Times New Roman" w:hAnsi="Times New Roman" w:cs="Times New Roman"/>
                <w:bCs/>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412" w:type="pct"/>
            <w:gridSpan w:val="2"/>
            <w:vAlign w:val="center"/>
          </w:tcPr>
          <w:p w:rsidR="00740412" w:rsidRPr="00740412" w:rsidRDefault="00740412" w:rsidP="00740412">
            <w:pPr>
              <w:spacing w:after="0" w:line="240" w:lineRule="auto"/>
              <w:jc w:val="center"/>
              <w:rPr>
                <w:rFonts w:ascii="Times New Roman" w:hAnsi="Times New Roman" w:cs="Times New Roman"/>
              </w:rPr>
            </w:pPr>
          </w:p>
        </w:tc>
        <w:tc>
          <w:tcPr>
            <w:tcW w:w="345" w:type="pct"/>
            <w:vAlign w:val="center"/>
          </w:tcPr>
          <w:p w:rsidR="00740412" w:rsidRPr="00740412" w:rsidRDefault="00740412" w:rsidP="00740412">
            <w:pPr>
              <w:spacing w:after="0" w:line="240" w:lineRule="auto"/>
              <w:jc w:val="center"/>
              <w:rPr>
                <w:rFonts w:ascii="Times New Roman" w:hAnsi="Times New Roman" w:cs="Times New Roman"/>
              </w:rPr>
            </w:pPr>
          </w:p>
        </w:tc>
        <w:tc>
          <w:tcPr>
            <w:tcW w:w="412" w:type="pct"/>
            <w:gridSpan w:val="2"/>
            <w:vAlign w:val="center"/>
          </w:tcPr>
          <w:p w:rsidR="00740412" w:rsidRPr="00740412" w:rsidRDefault="00740412" w:rsidP="00740412">
            <w:pPr>
              <w:spacing w:after="0" w:line="240" w:lineRule="auto"/>
              <w:jc w:val="center"/>
              <w:rPr>
                <w:rFonts w:ascii="Times New Roman" w:hAnsi="Times New Roman" w:cs="Times New Roman"/>
              </w:rPr>
            </w:pPr>
          </w:p>
        </w:tc>
        <w:tc>
          <w:tcPr>
            <w:tcW w:w="413" w:type="pct"/>
            <w:vAlign w:val="center"/>
          </w:tcPr>
          <w:p w:rsidR="00740412" w:rsidRPr="00740412" w:rsidRDefault="00740412" w:rsidP="00740412">
            <w:pPr>
              <w:spacing w:after="0" w:line="240" w:lineRule="auto"/>
              <w:jc w:val="center"/>
              <w:rPr>
                <w:rFonts w:ascii="Times New Roman" w:hAnsi="Times New Roman" w:cs="Times New Roman"/>
              </w:rPr>
            </w:pPr>
            <w:r w:rsidRPr="00740412">
              <w:rPr>
                <w:rFonts w:ascii="Times New Roman" w:hAnsi="Times New Roman" w:cs="Times New Roman"/>
              </w:rPr>
              <w:t>15</w:t>
            </w:r>
          </w:p>
        </w:tc>
        <w:tc>
          <w:tcPr>
            <w:tcW w:w="412" w:type="pct"/>
            <w:vAlign w:val="center"/>
          </w:tcPr>
          <w:p w:rsidR="00740412" w:rsidRPr="00740412" w:rsidRDefault="00740412" w:rsidP="00740412">
            <w:pPr>
              <w:spacing w:after="0" w:line="240" w:lineRule="auto"/>
              <w:jc w:val="center"/>
              <w:rPr>
                <w:rFonts w:ascii="Times New Roman" w:hAnsi="Times New Roman" w:cs="Times New Roman"/>
                <w:b/>
              </w:rPr>
            </w:pPr>
          </w:p>
        </w:tc>
        <w:tc>
          <w:tcPr>
            <w:tcW w:w="413" w:type="pct"/>
            <w:vAlign w:val="center"/>
          </w:tcPr>
          <w:p w:rsidR="00740412" w:rsidRPr="00740412" w:rsidRDefault="00740412" w:rsidP="00740412">
            <w:pPr>
              <w:spacing w:after="0" w:line="240" w:lineRule="auto"/>
              <w:jc w:val="center"/>
              <w:rPr>
                <w:rFonts w:ascii="Times New Roman" w:hAnsi="Times New Roman" w:cs="Times New Roman"/>
              </w:rPr>
            </w:pPr>
          </w:p>
        </w:tc>
        <w:tc>
          <w:tcPr>
            <w:tcW w:w="410" w:type="pct"/>
            <w:vAlign w:val="center"/>
          </w:tcPr>
          <w:p w:rsidR="00740412" w:rsidRPr="00740412" w:rsidRDefault="00740412" w:rsidP="00740412">
            <w:pPr>
              <w:spacing w:after="0" w:line="240" w:lineRule="auto"/>
              <w:jc w:val="center"/>
              <w:rPr>
                <w:rFonts w:ascii="Times New Roman" w:hAnsi="Times New Roman" w:cs="Times New Roman"/>
              </w:rPr>
            </w:pPr>
          </w:p>
        </w:tc>
      </w:tr>
    </w:tbl>
    <w:p w:rsidR="00366571" w:rsidRDefault="00366571"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966C32" w:rsidRDefault="00966C32"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B3305" w:rsidRDefault="00EB3305"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B3305" w:rsidRDefault="00EB3305"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E1E48" w:rsidRDefault="00CE1E48" w:rsidP="00CE1E48">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2.3.2 – И</w:t>
      </w:r>
      <w:r w:rsidRPr="00CE1E48">
        <w:rPr>
          <w:rFonts w:ascii="Times New Roman" w:eastAsia="Times New Roman" w:hAnsi="Times New Roman" w:cs="Times New Roman"/>
          <w:sz w:val="24"/>
          <w:szCs w:val="24"/>
          <w:lang w:eastAsia="ru-RU"/>
        </w:rPr>
        <w:t>сточники финансирования муниципальной программы</w:t>
      </w:r>
      <w:r>
        <w:rPr>
          <w:rFonts w:ascii="Times New Roman" w:eastAsia="Times New Roman" w:hAnsi="Times New Roman" w:cs="Times New Roman"/>
          <w:sz w:val="24"/>
          <w:szCs w:val="24"/>
          <w:lang w:eastAsia="ru-RU"/>
        </w:rPr>
        <w:t xml:space="preserve">, </w:t>
      </w:r>
      <w:r w:rsidR="00FB767A">
        <w:rPr>
          <w:rFonts w:ascii="Times New Roman" w:eastAsia="Times New Roman" w:hAnsi="Times New Roman" w:cs="Times New Roman"/>
          <w:sz w:val="24"/>
          <w:szCs w:val="24"/>
          <w:lang w:eastAsia="ru-RU"/>
        </w:rPr>
        <w:t xml:space="preserve">тыс. </w:t>
      </w:r>
      <w:r>
        <w:rPr>
          <w:rFonts w:ascii="Times New Roman" w:eastAsia="Times New Roman" w:hAnsi="Times New Roman" w:cs="Times New Roman"/>
          <w:sz w:val="24"/>
          <w:szCs w:val="24"/>
          <w:lang w:eastAsia="ru-RU"/>
        </w:rPr>
        <w:t>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1546"/>
        <w:gridCol w:w="1258"/>
        <w:gridCol w:w="1547"/>
        <w:gridCol w:w="1600"/>
        <w:gridCol w:w="1548"/>
        <w:gridCol w:w="1106"/>
      </w:tblGrid>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
                <w:bCs/>
                <w:sz w:val="20"/>
                <w:szCs w:val="20"/>
              </w:rPr>
            </w:pPr>
            <w:bookmarkStart w:id="10" w:name="_Toc25586766"/>
            <w:r w:rsidRPr="00CE1E48">
              <w:rPr>
                <w:rFonts w:ascii="Times New Roman" w:hAnsi="Times New Roman" w:cs="Times New Roman"/>
                <w:b/>
                <w:bCs/>
                <w:sz w:val="20"/>
                <w:szCs w:val="20"/>
              </w:rPr>
              <w:t>Год</w:t>
            </w:r>
            <w:bookmarkEnd w:id="10"/>
          </w:p>
        </w:tc>
        <w:tc>
          <w:tcPr>
            <w:tcW w:w="83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
                <w:bCs/>
                <w:sz w:val="20"/>
                <w:szCs w:val="20"/>
              </w:rPr>
            </w:pPr>
            <w:bookmarkStart w:id="11" w:name="_Toc25586767"/>
            <w:r w:rsidRPr="00CE1E48">
              <w:rPr>
                <w:rFonts w:ascii="Times New Roman" w:hAnsi="Times New Roman" w:cs="Times New Roman"/>
                <w:b/>
                <w:bCs/>
                <w:sz w:val="20"/>
                <w:szCs w:val="20"/>
              </w:rPr>
              <w:t>Федеральный бюджет</w:t>
            </w:r>
            <w:bookmarkEnd w:id="11"/>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
                <w:bCs/>
                <w:sz w:val="20"/>
                <w:szCs w:val="20"/>
              </w:rPr>
            </w:pPr>
            <w:bookmarkStart w:id="12" w:name="_Toc25586768"/>
            <w:r w:rsidRPr="00CE1E48">
              <w:rPr>
                <w:rFonts w:ascii="Times New Roman" w:hAnsi="Times New Roman" w:cs="Times New Roman"/>
                <w:b/>
                <w:bCs/>
                <w:sz w:val="20"/>
                <w:szCs w:val="20"/>
              </w:rPr>
              <w:t>Областной бюджет</w:t>
            </w:r>
            <w:bookmarkEnd w:id="12"/>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
                <w:bCs/>
                <w:sz w:val="20"/>
                <w:szCs w:val="20"/>
              </w:rPr>
            </w:pPr>
            <w:bookmarkStart w:id="13" w:name="_Toc25586769"/>
            <w:r w:rsidRPr="00CE1E48">
              <w:rPr>
                <w:rFonts w:ascii="Times New Roman" w:hAnsi="Times New Roman" w:cs="Times New Roman"/>
                <w:b/>
                <w:bCs/>
                <w:sz w:val="20"/>
                <w:szCs w:val="20"/>
              </w:rPr>
              <w:t>Бюджет Окуловского района</w:t>
            </w:r>
            <w:bookmarkEnd w:id="13"/>
          </w:p>
        </w:tc>
        <w:tc>
          <w:tcPr>
            <w:tcW w:w="683" w:type="pct"/>
            <w:vAlign w:val="center"/>
          </w:tcPr>
          <w:p w:rsidR="00740412" w:rsidRPr="00CE1E48" w:rsidRDefault="00CE1E48" w:rsidP="00CE1E48">
            <w:pPr>
              <w:widowControl w:val="0"/>
              <w:adjustRightInd w:val="0"/>
              <w:spacing w:after="0" w:line="240" w:lineRule="auto"/>
              <w:jc w:val="center"/>
              <w:outlineLvl w:val="1"/>
              <w:rPr>
                <w:rFonts w:ascii="Times New Roman" w:hAnsi="Times New Roman" w:cs="Times New Roman"/>
                <w:b/>
                <w:bCs/>
                <w:sz w:val="20"/>
                <w:szCs w:val="20"/>
              </w:rPr>
            </w:pPr>
            <w:bookmarkStart w:id="14" w:name="_Toc25586770"/>
            <w:r w:rsidRPr="00CE1E48">
              <w:rPr>
                <w:rFonts w:ascii="Times New Roman" w:hAnsi="Times New Roman" w:cs="Times New Roman"/>
                <w:b/>
                <w:bCs/>
                <w:sz w:val="20"/>
                <w:szCs w:val="20"/>
              </w:rPr>
              <w:t>Внебюдж</w:t>
            </w:r>
            <w:r w:rsidR="00C7092F">
              <w:rPr>
                <w:rFonts w:ascii="Times New Roman" w:hAnsi="Times New Roman" w:cs="Times New Roman"/>
                <w:b/>
                <w:bCs/>
                <w:sz w:val="20"/>
                <w:szCs w:val="20"/>
              </w:rPr>
              <w:t>етные</w:t>
            </w:r>
            <w:r w:rsidR="00740412" w:rsidRPr="00CE1E48">
              <w:rPr>
                <w:rFonts w:ascii="Times New Roman" w:hAnsi="Times New Roman" w:cs="Times New Roman"/>
                <w:b/>
                <w:bCs/>
                <w:sz w:val="20"/>
                <w:szCs w:val="20"/>
              </w:rPr>
              <w:t xml:space="preserve"> источники</w:t>
            </w:r>
            <w:bookmarkEnd w:id="14"/>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
                <w:bCs/>
                <w:sz w:val="20"/>
                <w:szCs w:val="20"/>
              </w:rPr>
            </w:pPr>
            <w:bookmarkStart w:id="15" w:name="_Toc25586771"/>
            <w:r w:rsidRPr="00CE1E48">
              <w:rPr>
                <w:rFonts w:ascii="Times New Roman" w:hAnsi="Times New Roman" w:cs="Times New Roman"/>
                <w:b/>
                <w:bCs/>
                <w:sz w:val="20"/>
                <w:szCs w:val="20"/>
              </w:rPr>
              <w:t xml:space="preserve">Бюджет Окуловского </w:t>
            </w:r>
            <w:r w:rsidR="00CE1E48">
              <w:rPr>
                <w:rFonts w:ascii="Times New Roman" w:hAnsi="Times New Roman" w:cs="Times New Roman"/>
                <w:b/>
                <w:bCs/>
                <w:sz w:val="20"/>
                <w:szCs w:val="20"/>
              </w:rPr>
              <w:t>г.п.</w:t>
            </w:r>
            <w:bookmarkEnd w:id="15"/>
          </w:p>
        </w:tc>
        <w:tc>
          <w:tcPr>
            <w:tcW w:w="60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
                <w:bCs/>
                <w:sz w:val="20"/>
                <w:szCs w:val="20"/>
              </w:rPr>
            </w:pPr>
            <w:bookmarkStart w:id="16" w:name="_Toc25586772"/>
            <w:r w:rsidRPr="00CE1E48">
              <w:rPr>
                <w:rFonts w:ascii="Times New Roman" w:hAnsi="Times New Roman" w:cs="Times New Roman"/>
                <w:b/>
                <w:bCs/>
                <w:sz w:val="20"/>
                <w:szCs w:val="20"/>
              </w:rPr>
              <w:t>Всего</w:t>
            </w:r>
            <w:bookmarkEnd w:id="16"/>
          </w:p>
        </w:tc>
      </w:tr>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17" w:name="_Toc25586773"/>
            <w:r w:rsidRPr="00CE1E48">
              <w:rPr>
                <w:rFonts w:ascii="Times New Roman" w:hAnsi="Times New Roman" w:cs="Times New Roman"/>
                <w:bCs/>
                <w:sz w:val="20"/>
                <w:szCs w:val="20"/>
              </w:rPr>
              <w:t>2015</w:t>
            </w:r>
            <w:bookmarkEnd w:id="17"/>
          </w:p>
        </w:tc>
        <w:tc>
          <w:tcPr>
            <w:tcW w:w="83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18" w:name="_Toc25586774"/>
            <w:r w:rsidRPr="00CE1E48">
              <w:rPr>
                <w:rFonts w:ascii="Times New Roman" w:hAnsi="Times New Roman" w:cs="Times New Roman"/>
                <w:bCs/>
                <w:sz w:val="20"/>
                <w:szCs w:val="20"/>
              </w:rPr>
              <w:t>-</w:t>
            </w:r>
            <w:bookmarkEnd w:id="18"/>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19" w:name="_Toc25586775"/>
            <w:r w:rsidRPr="00CE1E48">
              <w:rPr>
                <w:rFonts w:ascii="Times New Roman" w:hAnsi="Times New Roman" w:cs="Times New Roman"/>
                <w:bCs/>
                <w:sz w:val="20"/>
                <w:szCs w:val="20"/>
              </w:rPr>
              <w:t>714,</w:t>
            </w:r>
            <w:r w:rsidR="00FB767A">
              <w:rPr>
                <w:rFonts w:ascii="Times New Roman" w:hAnsi="Times New Roman" w:cs="Times New Roman"/>
                <w:bCs/>
                <w:sz w:val="20"/>
                <w:szCs w:val="20"/>
              </w:rPr>
              <w:t>13</w:t>
            </w:r>
            <w:bookmarkEnd w:id="19"/>
          </w:p>
        </w:tc>
        <w:tc>
          <w:tcPr>
            <w:tcW w:w="834"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20" w:name="_Toc25586776"/>
            <w:r w:rsidRPr="00CE1E48">
              <w:rPr>
                <w:rFonts w:ascii="Times New Roman" w:hAnsi="Times New Roman" w:cs="Times New Roman"/>
                <w:bCs/>
                <w:sz w:val="20"/>
                <w:szCs w:val="20"/>
              </w:rPr>
              <w:t>1 176,70</w:t>
            </w:r>
            <w:bookmarkEnd w:id="20"/>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21" w:name="_Toc25586777"/>
            <w:r w:rsidRPr="00CE1E48">
              <w:rPr>
                <w:rFonts w:ascii="Times New Roman" w:hAnsi="Times New Roman" w:cs="Times New Roman"/>
                <w:bCs/>
                <w:sz w:val="20"/>
                <w:szCs w:val="20"/>
              </w:rPr>
              <w:t>-</w:t>
            </w:r>
            <w:bookmarkEnd w:id="21"/>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22" w:name="_Toc25586778"/>
            <w:r w:rsidRPr="00CE1E48">
              <w:rPr>
                <w:rFonts w:ascii="Times New Roman" w:hAnsi="Times New Roman" w:cs="Times New Roman"/>
                <w:bCs/>
                <w:sz w:val="20"/>
                <w:szCs w:val="20"/>
              </w:rPr>
              <w:t>-</w:t>
            </w:r>
            <w:bookmarkEnd w:id="22"/>
          </w:p>
        </w:tc>
        <w:tc>
          <w:tcPr>
            <w:tcW w:w="60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23" w:name="_Toc25586779"/>
            <w:r w:rsidRPr="00CE1E48">
              <w:rPr>
                <w:rFonts w:ascii="Times New Roman" w:hAnsi="Times New Roman" w:cs="Times New Roman"/>
                <w:bCs/>
                <w:sz w:val="20"/>
                <w:szCs w:val="20"/>
              </w:rPr>
              <w:t>1 890,8</w:t>
            </w:r>
            <w:r w:rsidR="00FB767A">
              <w:rPr>
                <w:rFonts w:ascii="Times New Roman" w:hAnsi="Times New Roman" w:cs="Times New Roman"/>
                <w:bCs/>
                <w:sz w:val="20"/>
                <w:szCs w:val="20"/>
              </w:rPr>
              <w:t>3</w:t>
            </w:r>
            <w:bookmarkEnd w:id="23"/>
          </w:p>
        </w:tc>
      </w:tr>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24" w:name="_Toc25586780"/>
            <w:r w:rsidRPr="00CE1E48">
              <w:rPr>
                <w:rFonts w:ascii="Times New Roman" w:hAnsi="Times New Roman" w:cs="Times New Roman"/>
                <w:bCs/>
                <w:sz w:val="20"/>
                <w:szCs w:val="20"/>
              </w:rPr>
              <w:t>2016</w:t>
            </w:r>
            <w:bookmarkEnd w:id="24"/>
          </w:p>
        </w:tc>
        <w:tc>
          <w:tcPr>
            <w:tcW w:w="83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25" w:name="_Toc25586781"/>
            <w:r w:rsidRPr="00CE1E48">
              <w:rPr>
                <w:rFonts w:ascii="Times New Roman" w:hAnsi="Times New Roman" w:cs="Times New Roman"/>
                <w:bCs/>
                <w:sz w:val="20"/>
                <w:szCs w:val="20"/>
              </w:rPr>
              <w:t>-</w:t>
            </w:r>
            <w:bookmarkEnd w:id="25"/>
          </w:p>
        </w:tc>
        <w:tc>
          <w:tcPr>
            <w:tcW w:w="68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26" w:name="_Toc25586782"/>
            <w:r w:rsidRPr="00CE1E48">
              <w:rPr>
                <w:rFonts w:ascii="Times New Roman" w:hAnsi="Times New Roman" w:cs="Times New Roman"/>
                <w:bCs/>
                <w:sz w:val="20"/>
                <w:szCs w:val="20"/>
              </w:rPr>
              <w:t>2 729,00</w:t>
            </w:r>
            <w:bookmarkEnd w:id="26"/>
          </w:p>
        </w:tc>
        <w:tc>
          <w:tcPr>
            <w:tcW w:w="834"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27" w:name="_Toc25586783"/>
            <w:r w:rsidRPr="00CE1E48">
              <w:rPr>
                <w:rFonts w:ascii="Times New Roman" w:hAnsi="Times New Roman" w:cs="Times New Roman"/>
                <w:bCs/>
                <w:sz w:val="20"/>
                <w:szCs w:val="20"/>
              </w:rPr>
              <w:t>8 841,50</w:t>
            </w:r>
            <w:bookmarkEnd w:id="27"/>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28" w:name="_Toc25586784"/>
            <w:r w:rsidRPr="00CE1E48">
              <w:rPr>
                <w:rFonts w:ascii="Times New Roman" w:hAnsi="Times New Roman" w:cs="Times New Roman"/>
                <w:bCs/>
                <w:sz w:val="20"/>
                <w:szCs w:val="20"/>
              </w:rPr>
              <w:t>-</w:t>
            </w:r>
            <w:bookmarkEnd w:id="28"/>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29" w:name="_Toc25586785"/>
            <w:r w:rsidRPr="00CE1E48">
              <w:rPr>
                <w:rFonts w:ascii="Times New Roman" w:hAnsi="Times New Roman" w:cs="Times New Roman"/>
                <w:bCs/>
                <w:sz w:val="20"/>
                <w:szCs w:val="20"/>
              </w:rPr>
              <w:t>-</w:t>
            </w:r>
            <w:bookmarkEnd w:id="29"/>
          </w:p>
        </w:tc>
        <w:tc>
          <w:tcPr>
            <w:tcW w:w="60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30" w:name="_Toc25586786"/>
            <w:r w:rsidRPr="00CE1E48">
              <w:rPr>
                <w:rFonts w:ascii="Times New Roman" w:hAnsi="Times New Roman" w:cs="Times New Roman"/>
                <w:bCs/>
                <w:sz w:val="20"/>
                <w:szCs w:val="20"/>
              </w:rPr>
              <w:t>11 570,50</w:t>
            </w:r>
            <w:bookmarkEnd w:id="30"/>
          </w:p>
        </w:tc>
      </w:tr>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31" w:name="_Toc25586787"/>
            <w:r w:rsidRPr="00CE1E48">
              <w:rPr>
                <w:rFonts w:ascii="Times New Roman" w:hAnsi="Times New Roman" w:cs="Times New Roman"/>
                <w:bCs/>
                <w:sz w:val="20"/>
                <w:szCs w:val="20"/>
              </w:rPr>
              <w:t>2017</w:t>
            </w:r>
            <w:bookmarkEnd w:id="31"/>
          </w:p>
        </w:tc>
        <w:tc>
          <w:tcPr>
            <w:tcW w:w="83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32" w:name="_Toc25586788"/>
            <w:r w:rsidRPr="00CE1E48">
              <w:rPr>
                <w:rFonts w:ascii="Times New Roman" w:hAnsi="Times New Roman" w:cs="Times New Roman"/>
                <w:bCs/>
                <w:sz w:val="20"/>
                <w:szCs w:val="20"/>
              </w:rPr>
              <w:t>-</w:t>
            </w:r>
            <w:bookmarkEnd w:id="32"/>
          </w:p>
        </w:tc>
        <w:tc>
          <w:tcPr>
            <w:tcW w:w="68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33" w:name="_Toc25586789"/>
            <w:r w:rsidRPr="00CE1E48">
              <w:rPr>
                <w:rFonts w:ascii="Times New Roman" w:hAnsi="Times New Roman" w:cs="Times New Roman"/>
                <w:bCs/>
                <w:sz w:val="20"/>
                <w:szCs w:val="20"/>
              </w:rPr>
              <w:t>5 791,00</w:t>
            </w:r>
            <w:bookmarkEnd w:id="33"/>
          </w:p>
        </w:tc>
        <w:tc>
          <w:tcPr>
            <w:tcW w:w="834"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34" w:name="_Toc25586790"/>
            <w:r w:rsidRPr="00CE1E48">
              <w:rPr>
                <w:rFonts w:ascii="Times New Roman" w:hAnsi="Times New Roman" w:cs="Times New Roman"/>
                <w:bCs/>
                <w:sz w:val="20"/>
                <w:szCs w:val="20"/>
              </w:rPr>
              <w:t>7 145,80</w:t>
            </w:r>
            <w:bookmarkEnd w:id="34"/>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35" w:name="_Toc25586791"/>
            <w:r w:rsidRPr="00CE1E48">
              <w:rPr>
                <w:rFonts w:ascii="Times New Roman" w:hAnsi="Times New Roman" w:cs="Times New Roman"/>
                <w:bCs/>
                <w:sz w:val="20"/>
                <w:szCs w:val="20"/>
              </w:rPr>
              <w:t>-</w:t>
            </w:r>
            <w:bookmarkEnd w:id="35"/>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36" w:name="_Toc25586792"/>
            <w:r w:rsidRPr="00CE1E48">
              <w:rPr>
                <w:rFonts w:ascii="Times New Roman" w:hAnsi="Times New Roman" w:cs="Times New Roman"/>
                <w:bCs/>
                <w:sz w:val="20"/>
                <w:szCs w:val="20"/>
              </w:rPr>
              <w:t>-</w:t>
            </w:r>
            <w:bookmarkEnd w:id="36"/>
          </w:p>
        </w:tc>
        <w:tc>
          <w:tcPr>
            <w:tcW w:w="60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37" w:name="_Toc25586793"/>
            <w:r w:rsidRPr="00CE1E48">
              <w:rPr>
                <w:rFonts w:ascii="Times New Roman" w:hAnsi="Times New Roman" w:cs="Times New Roman"/>
                <w:bCs/>
                <w:sz w:val="20"/>
                <w:szCs w:val="20"/>
              </w:rPr>
              <w:t>12 936,80</w:t>
            </w:r>
            <w:bookmarkEnd w:id="37"/>
          </w:p>
        </w:tc>
      </w:tr>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38" w:name="_Toc25586794"/>
            <w:r w:rsidRPr="00CE1E48">
              <w:rPr>
                <w:rFonts w:ascii="Times New Roman" w:hAnsi="Times New Roman" w:cs="Times New Roman"/>
                <w:bCs/>
                <w:sz w:val="20"/>
                <w:szCs w:val="20"/>
              </w:rPr>
              <w:t>2018</w:t>
            </w:r>
            <w:bookmarkEnd w:id="38"/>
          </w:p>
        </w:tc>
        <w:tc>
          <w:tcPr>
            <w:tcW w:w="83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39" w:name="_Toc25586795"/>
            <w:r w:rsidRPr="00CE1E48">
              <w:rPr>
                <w:rFonts w:ascii="Times New Roman" w:hAnsi="Times New Roman" w:cs="Times New Roman"/>
                <w:bCs/>
                <w:sz w:val="20"/>
                <w:szCs w:val="20"/>
              </w:rPr>
              <w:t>924,79</w:t>
            </w:r>
            <w:bookmarkEnd w:id="39"/>
          </w:p>
        </w:tc>
        <w:tc>
          <w:tcPr>
            <w:tcW w:w="68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40" w:name="_Toc25586796"/>
            <w:r w:rsidRPr="00CE1E48">
              <w:rPr>
                <w:rFonts w:ascii="Times New Roman" w:hAnsi="Times New Roman" w:cs="Times New Roman"/>
                <w:bCs/>
                <w:sz w:val="20"/>
                <w:szCs w:val="20"/>
              </w:rPr>
              <w:t>2 327,40</w:t>
            </w:r>
            <w:bookmarkEnd w:id="40"/>
          </w:p>
        </w:tc>
        <w:tc>
          <w:tcPr>
            <w:tcW w:w="834"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41" w:name="_Toc25586797"/>
            <w:r w:rsidRPr="00CE1E48">
              <w:rPr>
                <w:rFonts w:ascii="Times New Roman" w:hAnsi="Times New Roman" w:cs="Times New Roman"/>
                <w:bCs/>
                <w:sz w:val="20"/>
                <w:szCs w:val="20"/>
              </w:rPr>
              <w:t>6 185,50</w:t>
            </w:r>
            <w:bookmarkEnd w:id="41"/>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42" w:name="_Toc25586798"/>
            <w:r w:rsidRPr="00CE1E48">
              <w:rPr>
                <w:rFonts w:ascii="Times New Roman" w:hAnsi="Times New Roman" w:cs="Times New Roman"/>
                <w:bCs/>
                <w:sz w:val="20"/>
                <w:szCs w:val="20"/>
              </w:rPr>
              <w:t>-</w:t>
            </w:r>
            <w:bookmarkEnd w:id="42"/>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43" w:name="_Toc25586799"/>
            <w:r w:rsidRPr="00CE1E48">
              <w:rPr>
                <w:rFonts w:ascii="Times New Roman" w:hAnsi="Times New Roman" w:cs="Times New Roman"/>
                <w:bCs/>
                <w:sz w:val="20"/>
                <w:szCs w:val="20"/>
              </w:rPr>
              <w:t>-</w:t>
            </w:r>
            <w:bookmarkEnd w:id="43"/>
          </w:p>
        </w:tc>
        <w:tc>
          <w:tcPr>
            <w:tcW w:w="60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44" w:name="_Toc25586800"/>
            <w:r w:rsidRPr="00CE1E48">
              <w:rPr>
                <w:rFonts w:ascii="Times New Roman" w:hAnsi="Times New Roman" w:cs="Times New Roman"/>
                <w:bCs/>
                <w:sz w:val="20"/>
                <w:szCs w:val="20"/>
              </w:rPr>
              <w:t>9 437,69</w:t>
            </w:r>
            <w:bookmarkEnd w:id="44"/>
          </w:p>
        </w:tc>
      </w:tr>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45" w:name="_Toc25586801"/>
            <w:r w:rsidRPr="00CE1E48">
              <w:rPr>
                <w:rFonts w:ascii="Times New Roman" w:hAnsi="Times New Roman" w:cs="Times New Roman"/>
                <w:bCs/>
                <w:sz w:val="20"/>
                <w:szCs w:val="20"/>
              </w:rPr>
              <w:t>2019</w:t>
            </w:r>
            <w:bookmarkEnd w:id="45"/>
          </w:p>
        </w:tc>
        <w:tc>
          <w:tcPr>
            <w:tcW w:w="83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46" w:name="_Toc25586802"/>
            <w:r w:rsidRPr="00CE1E48">
              <w:rPr>
                <w:rFonts w:ascii="Times New Roman" w:hAnsi="Times New Roman" w:cs="Times New Roman"/>
                <w:bCs/>
                <w:sz w:val="20"/>
                <w:szCs w:val="20"/>
              </w:rPr>
              <w:t>-</w:t>
            </w:r>
            <w:bookmarkEnd w:id="46"/>
          </w:p>
        </w:tc>
        <w:tc>
          <w:tcPr>
            <w:tcW w:w="68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47" w:name="_Toc25586803"/>
            <w:r w:rsidRPr="00CE1E48">
              <w:rPr>
                <w:rFonts w:ascii="Times New Roman" w:hAnsi="Times New Roman" w:cs="Times New Roman"/>
                <w:bCs/>
                <w:sz w:val="20"/>
                <w:szCs w:val="20"/>
              </w:rPr>
              <w:t>3 919,00</w:t>
            </w:r>
            <w:bookmarkEnd w:id="47"/>
          </w:p>
        </w:tc>
        <w:tc>
          <w:tcPr>
            <w:tcW w:w="834"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48" w:name="_Toc25586804"/>
            <w:r w:rsidRPr="00CE1E48">
              <w:rPr>
                <w:rFonts w:ascii="Times New Roman" w:hAnsi="Times New Roman" w:cs="Times New Roman"/>
                <w:bCs/>
                <w:sz w:val="20"/>
                <w:szCs w:val="20"/>
              </w:rPr>
              <w:t>4 290,90</w:t>
            </w:r>
            <w:bookmarkEnd w:id="48"/>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49" w:name="_Toc25586805"/>
            <w:r w:rsidRPr="00CE1E48">
              <w:rPr>
                <w:rFonts w:ascii="Times New Roman" w:hAnsi="Times New Roman" w:cs="Times New Roman"/>
                <w:bCs/>
                <w:sz w:val="20"/>
                <w:szCs w:val="20"/>
              </w:rPr>
              <w:t>-</w:t>
            </w:r>
            <w:bookmarkEnd w:id="49"/>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50" w:name="_Toc25586806"/>
            <w:r w:rsidRPr="00CE1E48">
              <w:rPr>
                <w:rFonts w:ascii="Times New Roman" w:hAnsi="Times New Roman" w:cs="Times New Roman"/>
                <w:bCs/>
                <w:sz w:val="20"/>
                <w:szCs w:val="20"/>
              </w:rPr>
              <w:t>-</w:t>
            </w:r>
            <w:bookmarkEnd w:id="50"/>
          </w:p>
        </w:tc>
        <w:tc>
          <w:tcPr>
            <w:tcW w:w="60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51" w:name="_Toc25586807"/>
            <w:r w:rsidRPr="00CE1E48">
              <w:rPr>
                <w:rFonts w:ascii="Times New Roman" w:hAnsi="Times New Roman" w:cs="Times New Roman"/>
                <w:bCs/>
                <w:sz w:val="20"/>
                <w:szCs w:val="20"/>
              </w:rPr>
              <w:t>8 209,90</w:t>
            </w:r>
            <w:bookmarkEnd w:id="51"/>
          </w:p>
        </w:tc>
      </w:tr>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52" w:name="_Toc25586808"/>
            <w:r w:rsidRPr="00CE1E48">
              <w:rPr>
                <w:rFonts w:ascii="Times New Roman" w:hAnsi="Times New Roman" w:cs="Times New Roman"/>
                <w:bCs/>
                <w:sz w:val="20"/>
                <w:szCs w:val="20"/>
              </w:rPr>
              <w:t>2020</w:t>
            </w:r>
            <w:bookmarkEnd w:id="52"/>
          </w:p>
        </w:tc>
        <w:tc>
          <w:tcPr>
            <w:tcW w:w="83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53" w:name="_Toc25586809"/>
            <w:r w:rsidRPr="00CE1E48">
              <w:rPr>
                <w:rFonts w:ascii="Times New Roman" w:hAnsi="Times New Roman" w:cs="Times New Roman"/>
                <w:bCs/>
                <w:sz w:val="20"/>
                <w:szCs w:val="20"/>
              </w:rPr>
              <w:t>-</w:t>
            </w:r>
            <w:bookmarkEnd w:id="53"/>
          </w:p>
        </w:tc>
        <w:tc>
          <w:tcPr>
            <w:tcW w:w="68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54" w:name="_Toc25586810"/>
            <w:r w:rsidRPr="00CE1E48">
              <w:rPr>
                <w:rFonts w:ascii="Times New Roman" w:hAnsi="Times New Roman" w:cs="Times New Roman"/>
                <w:bCs/>
                <w:sz w:val="20"/>
                <w:szCs w:val="20"/>
              </w:rPr>
              <w:t>1 959,00</w:t>
            </w:r>
            <w:bookmarkEnd w:id="54"/>
          </w:p>
        </w:tc>
        <w:tc>
          <w:tcPr>
            <w:tcW w:w="834"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55" w:name="_Toc25586811"/>
            <w:r w:rsidRPr="00CE1E48">
              <w:rPr>
                <w:rFonts w:ascii="Times New Roman" w:hAnsi="Times New Roman" w:cs="Times New Roman"/>
                <w:bCs/>
                <w:sz w:val="20"/>
                <w:szCs w:val="20"/>
              </w:rPr>
              <w:t>7 445,00</w:t>
            </w:r>
            <w:bookmarkEnd w:id="55"/>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56" w:name="_Toc25586812"/>
            <w:r w:rsidRPr="00CE1E48">
              <w:rPr>
                <w:rFonts w:ascii="Times New Roman" w:hAnsi="Times New Roman" w:cs="Times New Roman"/>
                <w:bCs/>
                <w:sz w:val="20"/>
                <w:szCs w:val="20"/>
              </w:rPr>
              <w:t>-</w:t>
            </w:r>
            <w:bookmarkEnd w:id="56"/>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57" w:name="_Toc25586813"/>
            <w:r w:rsidRPr="00CE1E48">
              <w:rPr>
                <w:rFonts w:ascii="Times New Roman" w:hAnsi="Times New Roman" w:cs="Times New Roman"/>
                <w:bCs/>
                <w:sz w:val="20"/>
                <w:szCs w:val="20"/>
              </w:rPr>
              <w:t>-</w:t>
            </w:r>
            <w:bookmarkEnd w:id="57"/>
          </w:p>
        </w:tc>
        <w:tc>
          <w:tcPr>
            <w:tcW w:w="60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58" w:name="_Toc25586814"/>
            <w:r w:rsidRPr="00CE1E48">
              <w:rPr>
                <w:rFonts w:ascii="Times New Roman" w:hAnsi="Times New Roman" w:cs="Times New Roman"/>
                <w:bCs/>
                <w:sz w:val="20"/>
                <w:szCs w:val="20"/>
              </w:rPr>
              <w:t>9 404,00</w:t>
            </w:r>
            <w:bookmarkEnd w:id="58"/>
          </w:p>
        </w:tc>
      </w:tr>
      <w:tr w:rsidR="00C7092F" w:rsidRPr="00740412" w:rsidTr="00C7092F">
        <w:tc>
          <w:tcPr>
            <w:tcW w:w="530"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59" w:name="_Toc25586815"/>
            <w:r w:rsidRPr="00CE1E48">
              <w:rPr>
                <w:rFonts w:ascii="Times New Roman" w:hAnsi="Times New Roman" w:cs="Times New Roman"/>
                <w:bCs/>
                <w:sz w:val="20"/>
                <w:szCs w:val="20"/>
              </w:rPr>
              <w:t>2021</w:t>
            </w:r>
            <w:bookmarkEnd w:id="59"/>
          </w:p>
        </w:tc>
        <w:tc>
          <w:tcPr>
            <w:tcW w:w="83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p>
        </w:tc>
        <w:tc>
          <w:tcPr>
            <w:tcW w:w="68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60" w:name="_Toc25586816"/>
            <w:r w:rsidRPr="00CE1E48">
              <w:rPr>
                <w:rFonts w:ascii="Times New Roman" w:hAnsi="Times New Roman" w:cs="Times New Roman"/>
                <w:bCs/>
                <w:sz w:val="20"/>
                <w:szCs w:val="20"/>
              </w:rPr>
              <w:t>1 959,00</w:t>
            </w:r>
            <w:bookmarkEnd w:id="60"/>
          </w:p>
        </w:tc>
        <w:tc>
          <w:tcPr>
            <w:tcW w:w="834"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61" w:name="_Toc25586817"/>
            <w:r w:rsidRPr="00CE1E48">
              <w:rPr>
                <w:rFonts w:ascii="Times New Roman" w:hAnsi="Times New Roman" w:cs="Times New Roman"/>
                <w:bCs/>
                <w:sz w:val="20"/>
                <w:szCs w:val="20"/>
              </w:rPr>
              <w:t>10 398,00</w:t>
            </w:r>
            <w:bookmarkEnd w:id="61"/>
          </w:p>
        </w:tc>
        <w:tc>
          <w:tcPr>
            <w:tcW w:w="683"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62" w:name="_Toc25586818"/>
            <w:r w:rsidRPr="00CE1E48">
              <w:rPr>
                <w:rFonts w:ascii="Times New Roman" w:hAnsi="Times New Roman" w:cs="Times New Roman"/>
                <w:bCs/>
                <w:sz w:val="20"/>
                <w:szCs w:val="20"/>
              </w:rPr>
              <w:t>-</w:t>
            </w:r>
            <w:bookmarkEnd w:id="62"/>
          </w:p>
        </w:tc>
        <w:tc>
          <w:tcPr>
            <w:tcW w:w="834" w:type="pct"/>
            <w:vAlign w:val="center"/>
          </w:tcPr>
          <w:p w:rsidR="00740412" w:rsidRPr="00CE1E48" w:rsidRDefault="00740412" w:rsidP="00CE1E48">
            <w:pPr>
              <w:widowControl w:val="0"/>
              <w:adjustRightInd w:val="0"/>
              <w:spacing w:after="0" w:line="240" w:lineRule="auto"/>
              <w:jc w:val="center"/>
              <w:outlineLvl w:val="1"/>
              <w:rPr>
                <w:rFonts w:ascii="Times New Roman" w:hAnsi="Times New Roman" w:cs="Times New Roman"/>
                <w:bCs/>
                <w:sz w:val="20"/>
                <w:szCs w:val="20"/>
              </w:rPr>
            </w:pPr>
            <w:bookmarkStart w:id="63" w:name="_Toc25586819"/>
            <w:r w:rsidRPr="00CE1E48">
              <w:rPr>
                <w:rFonts w:ascii="Times New Roman" w:hAnsi="Times New Roman" w:cs="Times New Roman"/>
                <w:bCs/>
                <w:sz w:val="20"/>
                <w:szCs w:val="20"/>
              </w:rPr>
              <w:t>-</w:t>
            </w:r>
            <w:bookmarkEnd w:id="63"/>
          </w:p>
        </w:tc>
        <w:tc>
          <w:tcPr>
            <w:tcW w:w="603" w:type="pct"/>
            <w:vAlign w:val="center"/>
          </w:tcPr>
          <w:p w:rsidR="00740412" w:rsidRPr="00CE1E48" w:rsidRDefault="00740412" w:rsidP="00FB767A">
            <w:pPr>
              <w:widowControl w:val="0"/>
              <w:adjustRightInd w:val="0"/>
              <w:spacing w:after="0" w:line="240" w:lineRule="auto"/>
              <w:jc w:val="center"/>
              <w:outlineLvl w:val="1"/>
              <w:rPr>
                <w:rFonts w:ascii="Times New Roman" w:hAnsi="Times New Roman" w:cs="Times New Roman"/>
                <w:bCs/>
                <w:sz w:val="20"/>
                <w:szCs w:val="20"/>
              </w:rPr>
            </w:pPr>
            <w:bookmarkStart w:id="64" w:name="_Toc25586820"/>
            <w:r w:rsidRPr="00CE1E48">
              <w:rPr>
                <w:rFonts w:ascii="Times New Roman" w:hAnsi="Times New Roman" w:cs="Times New Roman"/>
                <w:bCs/>
                <w:sz w:val="20"/>
                <w:szCs w:val="20"/>
              </w:rPr>
              <w:t>12 357,00</w:t>
            </w:r>
            <w:bookmarkEnd w:id="64"/>
          </w:p>
        </w:tc>
      </w:tr>
      <w:tr w:rsidR="00C7092F" w:rsidRPr="00FB767A" w:rsidTr="00C7092F">
        <w:tc>
          <w:tcPr>
            <w:tcW w:w="530" w:type="pct"/>
            <w:vAlign w:val="center"/>
          </w:tcPr>
          <w:p w:rsidR="00740412" w:rsidRPr="00FB767A" w:rsidRDefault="00740412" w:rsidP="00CE1E48">
            <w:pPr>
              <w:widowControl w:val="0"/>
              <w:adjustRightInd w:val="0"/>
              <w:spacing w:after="0" w:line="240" w:lineRule="auto"/>
              <w:jc w:val="center"/>
              <w:outlineLvl w:val="1"/>
              <w:rPr>
                <w:rFonts w:ascii="Times New Roman" w:hAnsi="Times New Roman" w:cs="Times New Roman"/>
                <w:b/>
                <w:bCs/>
                <w:sz w:val="20"/>
                <w:szCs w:val="20"/>
              </w:rPr>
            </w:pPr>
            <w:bookmarkStart w:id="65" w:name="_Toc25586821"/>
            <w:r w:rsidRPr="00FB767A">
              <w:rPr>
                <w:rFonts w:ascii="Times New Roman" w:hAnsi="Times New Roman" w:cs="Times New Roman"/>
                <w:b/>
                <w:bCs/>
                <w:sz w:val="20"/>
                <w:szCs w:val="20"/>
              </w:rPr>
              <w:t>ВСЕГО</w:t>
            </w:r>
            <w:bookmarkEnd w:id="65"/>
          </w:p>
        </w:tc>
        <w:tc>
          <w:tcPr>
            <w:tcW w:w="833" w:type="pct"/>
            <w:vAlign w:val="center"/>
          </w:tcPr>
          <w:p w:rsidR="00740412" w:rsidRPr="00FB767A" w:rsidRDefault="00740412" w:rsidP="00FB767A">
            <w:pPr>
              <w:widowControl w:val="0"/>
              <w:adjustRightInd w:val="0"/>
              <w:spacing w:after="0" w:line="240" w:lineRule="auto"/>
              <w:jc w:val="center"/>
              <w:outlineLvl w:val="1"/>
              <w:rPr>
                <w:rFonts w:ascii="Times New Roman" w:hAnsi="Times New Roman" w:cs="Times New Roman"/>
                <w:b/>
                <w:bCs/>
                <w:sz w:val="20"/>
                <w:szCs w:val="20"/>
              </w:rPr>
            </w:pPr>
            <w:bookmarkStart w:id="66" w:name="_Toc25586822"/>
            <w:r w:rsidRPr="00FB767A">
              <w:rPr>
                <w:rFonts w:ascii="Times New Roman" w:hAnsi="Times New Roman" w:cs="Times New Roman"/>
                <w:b/>
                <w:bCs/>
                <w:sz w:val="20"/>
                <w:szCs w:val="20"/>
              </w:rPr>
              <w:t>924,79</w:t>
            </w:r>
            <w:bookmarkEnd w:id="66"/>
          </w:p>
        </w:tc>
        <w:tc>
          <w:tcPr>
            <w:tcW w:w="683" w:type="pct"/>
            <w:vAlign w:val="center"/>
          </w:tcPr>
          <w:p w:rsidR="00740412" w:rsidRPr="00FB767A" w:rsidRDefault="00FB767A" w:rsidP="00CE1E48">
            <w:pPr>
              <w:widowControl w:val="0"/>
              <w:adjustRightInd w:val="0"/>
              <w:spacing w:after="0" w:line="240" w:lineRule="auto"/>
              <w:jc w:val="center"/>
              <w:outlineLvl w:val="1"/>
              <w:rPr>
                <w:rFonts w:ascii="Times New Roman" w:hAnsi="Times New Roman" w:cs="Times New Roman"/>
                <w:b/>
                <w:bCs/>
                <w:sz w:val="20"/>
                <w:szCs w:val="20"/>
              </w:rPr>
            </w:pPr>
            <w:bookmarkStart w:id="67" w:name="_Toc25586823"/>
            <w:r>
              <w:rPr>
                <w:rFonts w:ascii="Times New Roman" w:hAnsi="Times New Roman" w:cs="Times New Roman"/>
                <w:b/>
                <w:bCs/>
                <w:sz w:val="20"/>
                <w:szCs w:val="20"/>
              </w:rPr>
              <w:t>19 398,53</w:t>
            </w:r>
            <w:bookmarkEnd w:id="67"/>
          </w:p>
        </w:tc>
        <w:tc>
          <w:tcPr>
            <w:tcW w:w="834" w:type="pct"/>
            <w:vAlign w:val="center"/>
          </w:tcPr>
          <w:p w:rsidR="00740412" w:rsidRPr="00FB767A" w:rsidRDefault="00740412" w:rsidP="00FB767A">
            <w:pPr>
              <w:widowControl w:val="0"/>
              <w:adjustRightInd w:val="0"/>
              <w:spacing w:after="0" w:line="240" w:lineRule="auto"/>
              <w:jc w:val="center"/>
              <w:outlineLvl w:val="1"/>
              <w:rPr>
                <w:rFonts w:ascii="Times New Roman" w:hAnsi="Times New Roman" w:cs="Times New Roman"/>
                <w:b/>
                <w:bCs/>
                <w:sz w:val="20"/>
                <w:szCs w:val="20"/>
              </w:rPr>
            </w:pPr>
            <w:bookmarkStart w:id="68" w:name="_Toc25586824"/>
            <w:r w:rsidRPr="00FB767A">
              <w:rPr>
                <w:rFonts w:ascii="Times New Roman" w:hAnsi="Times New Roman" w:cs="Times New Roman"/>
                <w:b/>
                <w:bCs/>
                <w:sz w:val="20"/>
                <w:szCs w:val="20"/>
              </w:rPr>
              <w:t>45 483,40</w:t>
            </w:r>
            <w:bookmarkEnd w:id="68"/>
          </w:p>
        </w:tc>
        <w:tc>
          <w:tcPr>
            <w:tcW w:w="683" w:type="pct"/>
            <w:vAlign w:val="center"/>
          </w:tcPr>
          <w:p w:rsidR="00740412" w:rsidRPr="00FB767A" w:rsidRDefault="00740412" w:rsidP="00CE1E48">
            <w:pPr>
              <w:widowControl w:val="0"/>
              <w:adjustRightInd w:val="0"/>
              <w:spacing w:after="0" w:line="240" w:lineRule="auto"/>
              <w:jc w:val="center"/>
              <w:outlineLvl w:val="1"/>
              <w:rPr>
                <w:rFonts w:ascii="Times New Roman" w:hAnsi="Times New Roman" w:cs="Times New Roman"/>
                <w:b/>
                <w:bCs/>
                <w:sz w:val="20"/>
                <w:szCs w:val="20"/>
              </w:rPr>
            </w:pPr>
          </w:p>
        </w:tc>
        <w:tc>
          <w:tcPr>
            <w:tcW w:w="834" w:type="pct"/>
            <w:vAlign w:val="center"/>
          </w:tcPr>
          <w:p w:rsidR="00740412" w:rsidRPr="00FB767A" w:rsidRDefault="00740412" w:rsidP="00CE1E48">
            <w:pPr>
              <w:widowControl w:val="0"/>
              <w:adjustRightInd w:val="0"/>
              <w:spacing w:after="0" w:line="240" w:lineRule="auto"/>
              <w:jc w:val="center"/>
              <w:outlineLvl w:val="1"/>
              <w:rPr>
                <w:rFonts w:ascii="Times New Roman" w:hAnsi="Times New Roman" w:cs="Times New Roman"/>
                <w:b/>
                <w:bCs/>
                <w:sz w:val="20"/>
                <w:szCs w:val="20"/>
              </w:rPr>
            </w:pPr>
          </w:p>
        </w:tc>
        <w:tc>
          <w:tcPr>
            <w:tcW w:w="603" w:type="pct"/>
            <w:vAlign w:val="center"/>
          </w:tcPr>
          <w:p w:rsidR="00740412" w:rsidRPr="00FB767A" w:rsidRDefault="00740412" w:rsidP="00FB767A">
            <w:pPr>
              <w:widowControl w:val="0"/>
              <w:adjustRightInd w:val="0"/>
              <w:spacing w:after="0" w:line="240" w:lineRule="auto"/>
              <w:jc w:val="center"/>
              <w:outlineLvl w:val="1"/>
              <w:rPr>
                <w:rFonts w:ascii="Times New Roman" w:hAnsi="Times New Roman" w:cs="Times New Roman"/>
                <w:b/>
                <w:bCs/>
                <w:sz w:val="20"/>
                <w:szCs w:val="20"/>
              </w:rPr>
            </w:pPr>
            <w:bookmarkStart w:id="69" w:name="_Toc25586825"/>
            <w:r w:rsidRPr="00FB767A">
              <w:rPr>
                <w:rFonts w:ascii="Times New Roman" w:hAnsi="Times New Roman" w:cs="Times New Roman"/>
                <w:b/>
                <w:bCs/>
                <w:sz w:val="20"/>
                <w:szCs w:val="20"/>
              </w:rPr>
              <w:t>65 806,72</w:t>
            </w:r>
            <w:bookmarkEnd w:id="69"/>
          </w:p>
        </w:tc>
      </w:tr>
    </w:tbl>
    <w:p w:rsidR="00CE1E48" w:rsidRDefault="00CE1E48"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366571" w:rsidRPr="00366571" w:rsidRDefault="00366571"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sz w:val="24"/>
          <w:szCs w:val="24"/>
          <w:lang w:eastAsia="ru-RU"/>
        </w:rPr>
      </w:pPr>
      <w:r w:rsidRPr="00366571">
        <w:rPr>
          <w:rFonts w:ascii="Times New Roman" w:eastAsia="Times New Roman" w:hAnsi="Times New Roman" w:cs="Times New Roman"/>
          <w:i/>
          <w:sz w:val="24"/>
          <w:szCs w:val="24"/>
          <w:lang w:eastAsia="ru-RU"/>
        </w:rPr>
        <w:t>Муниципальная программа «Ремонт и содержание автомобильных дорог общего пользования местного значения в границах Окуловского городского поселения на 2015–2021 годы»</w:t>
      </w:r>
    </w:p>
    <w:p w:rsidR="00366571" w:rsidRDefault="00366571"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w:t>
      </w:r>
      <w:r w:rsidRPr="00366571">
        <w:rPr>
          <w:rFonts w:ascii="Times New Roman" w:eastAsia="Times New Roman" w:hAnsi="Times New Roman" w:cs="Times New Roman"/>
          <w:sz w:val="24"/>
          <w:szCs w:val="24"/>
          <w:lang w:eastAsia="ru-RU"/>
        </w:rPr>
        <w:t>тверждена Постановлением Администрации Окуловского муниципального района от 31.10.2014 г. №1993</w:t>
      </w:r>
      <w:r>
        <w:rPr>
          <w:rFonts w:ascii="Times New Roman" w:eastAsia="Times New Roman" w:hAnsi="Times New Roman" w:cs="Times New Roman"/>
          <w:sz w:val="24"/>
          <w:szCs w:val="24"/>
          <w:lang w:eastAsia="ru-RU"/>
        </w:rPr>
        <w:t>.</w:t>
      </w:r>
    </w:p>
    <w:p w:rsidR="00740412" w:rsidRDefault="00740412" w:rsidP="0074041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таблице 2.3.</w:t>
      </w:r>
      <w:r w:rsidR="00CE1E48">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представлены ц</w:t>
      </w:r>
      <w:r w:rsidRPr="00740412">
        <w:rPr>
          <w:rFonts w:ascii="Times New Roman" w:eastAsia="Times New Roman" w:hAnsi="Times New Roman" w:cs="Times New Roman"/>
          <w:sz w:val="24"/>
          <w:szCs w:val="24"/>
          <w:lang w:eastAsia="ru-RU"/>
        </w:rPr>
        <w:t>ели, задачи и целевые показатели муниципальной программы</w:t>
      </w:r>
      <w:r>
        <w:rPr>
          <w:rFonts w:ascii="Times New Roman" w:eastAsia="Times New Roman" w:hAnsi="Times New Roman" w:cs="Times New Roman"/>
          <w:sz w:val="24"/>
          <w:szCs w:val="24"/>
          <w:lang w:eastAsia="ru-RU"/>
        </w:rPr>
        <w:t xml:space="preserve"> с изменениями согласно Постановлению </w:t>
      </w:r>
      <w:r w:rsidRPr="00740412">
        <w:rPr>
          <w:rFonts w:ascii="Times New Roman" w:eastAsia="Times New Roman" w:hAnsi="Times New Roman" w:cs="Times New Roman"/>
          <w:sz w:val="24"/>
          <w:szCs w:val="24"/>
          <w:lang w:eastAsia="ru-RU"/>
        </w:rPr>
        <w:t xml:space="preserve">Администрации Окуловского муниципального района от </w:t>
      </w:r>
      <w:r w:rsidR="00FB767A">
        <w:rPr>
          <w:rFonts w:ascii="Times New Roman" w:eastAsia="Times New Roman" w:hAnsi="Times New Roman" w:cs="Times New Roman"/>
          <w:sz w:val="24"/>
          <w:szCs w:val="24"/>
          <w:lang w:eastAsia="ru-RU"/>
        </w:rPr>
        <w:t>04.04.2019 г. № 372</w:t>
      </w:r>
      <w:r>
        <w:rPr>
          <w:rFonts w:ascii="Times New Roman" w:eastAsia="Times New Roman" w:hAnsi="Times New Roman" w:cs="Times New Roman"/>
          <w:sz w:val="24"/>
          <w:szCs w:val="24"/>
          <w:lang w:eastAsia="ru-RU"/>
        </w:rPr>
        <w:t>.</w:t>
      </w:r>
    </w:p>
    <w:p w:rsidR="00CE1E48" w:rsidRDefault="00CE1E48" w:rsidP="00CE1E4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таблице 2.3.4 представлены источники финансирования муниципальной программы.</w:t>
      </w:r>
    </w:p>
    <w:p w:rsidR="00740412" w:rsidRDefault="00740412" w:rsidP="00E115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B767A" w:rsidRDefault="00FB767A" w:rsidP="00FB767A">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2.3.3 – Ц</w:t>
      </w:r>
      <w:r w:rsidRPr="00740412">
        <w:rPr>
          <w:rFonts w:ascii="Times New Roman" w:eastAsia="Times New Roman" w:hAnsi="Times New Roman" w:cs="Times New Roman"/>
          <w:sz w:val="24"/>
          <w:szCs w:val="24"/>
          <w:lang w:eastAsia="ru-RU"/>
        </w:rPr>
        <w:t>ели, задачи и целевые показатели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
        <w:gridCol w:w="2322"/>
        <w:gridCol w:w="919"/>
        <w:gridCol w:w="934"/>
        <w:gridCol w:w="934"/>
        <w:gridCol w:w="934"/>
        <w:gridCol w:w="804"/>
        <w:gridCol w:w="136"/>
        <w:gridCol w:w="798"/>
        <w:gridCol w:w="136"/>
        <w:gridCol w:w="932"/>
      </w:tblGrid>
      <w:tr w:rsidR="00FB767A" w:rsidRPr="00FB767A" w:rsidTr="00966C32">
        <w:trPr>
          <w:tblHeader/>
        </w:trPr>
        <w:tc>
          <w:tcPr>
            <w:tcW w:w="377" w:type="pct"/>
            <w:vMerge w:val="restar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0" w:name="_Toc25586826"/>
            <w:r w:rsidRPr="00FB767A">
              <w:rPr>
                <w:rFonts w:ascii="Times New Roman" w:hAnsi="Times New Roman" w:cs="Times New Roman"/>
                <w:b/>
                <w:bCs/>
              </w:rPr>
              <w:t>№ п/п</w:t>
            </w:r>
            <w:bookmarkEnd w:id="70"/>
          </w:p>
        </w:tc>
        <w:tc>
          <w:tcPr>
            <w:tcW w:w="1213" w:type="pct"/>
            <w:vMerge w:val="restar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1" w:name="_Toc25586827"/>
            <w:r w:rsidRPr="00FB767A">
              <w:rPr>
                <w:rFonts w:ascii="Times New Roman" w:hAnsi="Times New Roman" w:cs="Times New Roman"/>
                <w:b/>
                <w:bCs/>
              </w:rPr>
              <w:t>Цели, задачи муниципальной программы, наименование и единица измерения целевого показателя</w:t>
            </w:r>
            <w:bookmarkEnd w:id="71"/>
          </w:p>
        </w:tc>
        <w:tc>
          <w:tcPr>
            <w:tcW w:w="3410" w:type="pct"/>
            <w:gridSpan w:val="9"/>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2" w:name="_Toc25586828"/>
            <w:r w:rsidRPr="00FB767A">
              <w:rPr>
                <w:rFonts w:ascii="Times New Roman" w:hAnsi="Times New Roman" w:cs="Times New Roman"/>
                <w:b/>
                <w:bCs/>
              </w:rPr>
              <w:t>Значения целевого показателя (по годам)</w:t>
            </w:r>
            <w:bookmarkEnd w:id="72"/>
          </w:p>
        </w:tc>
      </w:tr>
      <w:tr w:rsidR="00FB767A" w:rsidRPr="00FB767A" w:rsidTr="00966C32">
        <w:trPr>
          <w:tblHeader/>
        </w:trPr>
        <w:tc>
          <w:tcPr>
            <w:tcW w:w="377" w:type="pct"/>
            <w:vMerge/>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b/>
                <w:bCs/>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b/>
                <w:bCs/>
              </w:rPr>
            </w:pPr>
          </w:p>
        </w:tc>
        <w:tc>
          <w:tcPr>
            <w:tcW w:w="48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3" w:name="_Toc25586829"/>
            <w:r w:rsidRPr="00FB767A">
              <w:rPr>
                <w:rFonts w:ascii="Times New Roman" w:hAnsi="Times New Roman" w:cs="Times New Roman"/>
                <w:b/>
                <w:bCs/>
              </w:rPr>
              <w:t>2015</w:t>
            </w:r>
            <w:bookmarkEnd w:id="73"/>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4" w:name="_Toc25586830"/>
            <w:r w:rsidRPr="00FB767A">
              <w:rPr>
                <w:rFonts w:ascii="Times New Roman" w:hAnsi="Times New Roman" w:cs="Times New Roman"/>
                <w:b/>
                <w:bCs/>
              </w:rPr>
              <w:t>2016</w:t>
            </w:r>
            <w:bookmarkEnd w:id="74"/>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5" w:name="_Toc25586831"/>
            <w:r w:rsidRPr="00FB767A">
              <w:rPr>
                <w:rFonts w:ascii="Times New Roman" w:hAnsi="Times New Roman" w:cs="Times New Roman"/>
                <w:b/>
                <w:bCs/>
              </w:rPr>
              <w:t>2017</w:t>
            </w:r>
            <w:bookmarkEnd w:id="75"/>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6" w:name="_Toc25586832"/>
            <w:r w:rsidRPr="00FB767A">
              <w:rPr>
                <w:rFonts w:ascii="Times New Roman" w:hAnsi="Times New Roman" w:cs="Times New Roman"/>
                <w:b/>
                <w:bCs/>
              </w:rPr>
              <w:t>2018</w:t>
            </w:r>
            <w:bookmarkEnd w:id="76"/>
          </w:p>
        </w:tc>
        <w:tc>
          <w:tcPr>
            <w:tcW w:w="42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7" w:name="_Toc25586833"/>
            <w:r w:rsidRPr="00FB767A">
              <w:rPr>
                <w:rFonts w:ascii="Times New Roman" w:hAnsi="Times New Roman" w:cs="Times New Roman"/>
                <w:b/>
                <w:bCs/>
              </w:rPr>
              <w:t>2019</w:t>
            </w:r>
            <w:bookmarkEnd w:id="77"/>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8" w:name="_Toc25586834"/>
            <w:r w:rsidRPr="00FB767A">
              <w:rPr>
                <w:rFonts w:ascii="Times New Roman" w:hAnsi="Times New Roman" w:cs="Times New Roman"/>
                <w:b/>
                <w:bCs/>
              </w:rPr>
              <w:t>2020</w:t>
            </w:r>
            <w:bookmarkEnd w:id="78"/>
          </w:p>
        </w:tc>
        <w:tc>
          <w:tcPr>
            <w:tcW w:w="558"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
                <w:bCs/>
              </w:rPr>
            </w:pPr>
            <w:bookmarkStart w:id="79" w:name="_Toc25586835"/>
            <w:r w:rsidRPr="00FB767A">
              <w:rPr>
                <w:rFonts w:ascii="Times New Roman" w:hAnsi="Times New Roman" w:cs="Times New Roman"/>
                <w:b/>
                <w:bCs/>
              </w:rPr>
              <w:t>2021</w:t>
            </w:r>
            <w:bookmarkEnd w:id="79"/>
          </w:p>
        </w:tc>
      </w:tr>
      <w:tr w:rsidR="00FB767A" w:rsidRPr="00FB767A" w:rsidTr="00966C32">
        <w:trPr>
          <w:trHeight w:val="559"/>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pStyle w:val="ConsPlusNonformat"/>
              <w:widowControl/>
              <w:jc w:val="center"/>
              <w:rPr>
                <w:rFonts w:ascii="Times New Roman" w:hAnsi="Times New Roman" w:cs="Times New Roman"/>
                <w:bCs/>
                <w:sz w:val="22"/>
                <w:szCs w:val="22"/>
              </w:rPr>
            </w:pPr>
            <w:r w:rsidRPr="00FB767A">
              <w:rPr>
                <w:rFonts w:ascii="Times New Roman" w:hAnsi="Times New Roman" w:cs="Times New Roman"/>
                <w:bCs/>
                <w:sz w:val="22"/>
                <w:szCs w:val="22"/>
              </w:rPr>
              <w:t>Цель 1. Совершенствование автомобильных дорог общего пользования местного значения Окуловского городского поселения (далее – поселение)</w:t>
            </w:r>
          </w:p>
        </w:tc>
      </w:tr>
      <w:tr w:rsidR="00FB767A" w:rsidRPr="00FB767A" w:rsidTr="00966C32">
        <w:trPr>
          <w:trHeight w:val="695"/>
        </w:trPr>
        <w:tc>
          <w:tcPr>
            <w:tcW w:w="37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0" w:name="_Toc25586836"/>
            <w:r w:rsidRPr="00FB767A">
              <w:rPr>
                <w:rFonts w:ascii="Times New Roman" w:hAnsi="Times New Roman" w:cs="Times New Roman"/>
                <w:bCs/>
              </w:rPr>
              <w:t>1.1.</w:t>
            </w:r>
            <w:bookmarkEnd w:id="80"/>
          </w:p>
        </w:tc>
        <w:tc>
          <w:tcPr>
            <w:tcW w:w="4623" w:type="pct"/>
            <w:gridSpan w:val="10"/>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1" w:name="_Toc25586837"/>
            <w:r w:rsidRPr="00FB767A">
              <w:rPr>
                <w:rFonts w:ascii="Times New Roman" w:hAnsi="Times New Roman" w:cs="Times New Roman"/>
                <w:bCs/>
              </w:rPr>
              <w:t>Задача 1. Ремонт автомобильных дорог общего пользования местного значения поселения, мостов и тротуаров</w:t>
            </w:r>
            <w:bookmarkEnd w:id="81"/>
          </w:p>
        </w:tc>
      </w:tr>
      <w:tr w:rsidR="00FB767A" w:rsidRPr="00FB767A" w:rsidTr="00966C32">
        <w:tc>
          <w:tcPr>
            <w:tcW w:w="37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2" w:name="_Toc25586838"/>
            <w:r w:rsidRPr="00FB767A">
              <w:rPr>
                <w:rFonts w:ascii="Times New Roman" w:hAnsi="Times New Roman" w:cs="Times New Roman"/>
                <w:bCs/>
              </w:rPr>
              <w:t>1.1.1</w:t>
            </w:r>
            <w:bookmarkEnd w:id="82"/>
          </w:p>
        </w:tc>
        <w:tc>
          <w:tcPr>
            <w:tcW w:w="121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3" w:name="_Toc25586839"/>
            <w:r w:rsidRPr="00FB767A">
              <w:rPr>
                <w:rFonts w:ascii="Times New Roman" w:hAnsi="Times New Roman" w:cs="Times New Roman"/>
                <w:bCs/>
              </w:rPr>
              <w:t>Протяженность отремонтированных автомобильных дорог общего пользования местного значения поселения, мостов и тротуаров (км)</w:t>
            </w:r>
            <w:bookmarkEnd w:id="83"/>
          </w:p>
        </w:tc>
        <w:tc>
          <w:tcPr>
            <w:tcW w:w="48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4" w:name="_Toc25586840"/>
            <w:r w:rsidRPr="00FB767A">
              <w:rPr>
                <w:rFonts w:ascii="Times New Roman" w:hAnsi="Times New Roman" w:cs="Times New Roman"/>
                <w:bCs/>
              </w:rPr>
              <w:t>5,963</w:t>
            </w:r>
            <w:bookmarkEnd w:id="84"/>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5" w:name="_Toc25586841"/>
            <w:r w:rsidRPr="00FB767A">
              <w:rPr>
                <w:rFonts w:ascii="Times New Roman" w:hAnsi="Times New Roman" w:cs="Times New Roman"/>
                <w:bCs/>
              </w:rPr>
              <w:t>6,208</w:t>
            </w:r>
            <w:bookmarkEnd w:id="85"/>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6" w:name="_Toc25586842"/>
            <w:r w:rsidRPr="00FB767A">
              <w:rPr>
                <w:rFonts w:ascii="Times New Roman" w:hAnsi="Times New Roman" w:cs="Times New Roman"/>
                <w:bCs/>
              </w:rPr>
              <w:t>6,208</w:t>
            </w:r>
            <w:bookmarkEnd w:id="86"/>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7" w:name="_Toc25586843"/>
            <w:r w:rsidRPr="00FB767A">
              <w:rPr>
                <w:rFonts w:ascii="Times New Roman" w:hAnsi="Times New Roman" w:cs="Times New Roman"/>
                <w:bCs/>
              </w:rPr>
              <w:t>12,75</w:t>
            </w:r>
            <w:bookmarkEnd w:id="87"/>
          </w:p>
        </w:tc>
        <w:tc>
          <w:tcPr>
            <w:tcW w:w="42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8" w:name="_Toc25586844"/>
            <w:r w:rsidRPr="00FB767A">
              <w:rPr>
                <w:rFonts w:ascii="Times New Roman" w:hAnsi="Times New Roman" w:cs="Times New Roman"/>
                <w:bCs/>
              </w:rPr>
              <w:t>6,208</w:t>
            </w:r>
            <w:bookmarkEnd w:id="88"/>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89" w:name="_Toc25586845"/>
            <w:r w:rsidRPr="00FB767A">
              <w:rPr>
                <w:rFonts w:ascii="Times New Roman" w:hAnsi="Times New Roman" w:cs="Times New Roman"/>
                <w:bCs/>
              </w:rPr>
              <w:t>6,208</w:t>
            </w:r>
            <w:bookmarkEnd w:id="89"/>
          </w:p>
        </w:tc>
        <w:tc>
          <w:tcPr>
            <w:tcW w:w="558"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0" w:name="_Toc25586846"/>
            <w:r w:rsidRPr="00FB767A">
              <w:rPr>
                <w:rFonts w:ascii="Times New Roman" w:hAnsi="Times New Roman" w:cs="Times New Roman"/>
                <w:bCs/>
              </w:rPr>
              <w:t>6,208</w:t>
            </w:r>
            <w:bookmarkEnd w:id="90"/>
          </w:p>
        </w:tc>
      </w:tr>
      <w:tr w:rsidR="00FB767A" w:rsidRPr="00FB767A" w:rsidTr="00966C32">
        <w:tc>
          <w:tcPr>
            <w:tcW w:w="37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1" w:name="_Toc25586847"/>
            <w:r w:rsidRPr="00FB767A">
              <w:rPr>
                <w:rFonts w:ascii="Times New Roman" w:hAnsi="Times New Roman" w:cs="Times New Roman"/>
                <w:bCs/>
              </w:rPr>
              <w:t>2.</w:t>
            </w:r>
            <w:bookmarkEnd w:id="91"/>
          </w:p>
        </w:tc>
        <w:tc>
          <w:tcPr>
            <w:tcW w:w="4623" w:type="pct"/>
            <w:gridSpan w:val="10"/>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2" w:name="_Toc25586848"/>
            <w:r w:rsidRPr="00FB767A">
              <w:rPr>
                <w:rFonts w:ascii="Times New Roman" w:hAnsi="Times New Roman" w:cs="Times New Roman"/>
                <w:bCs/>
              </w:rPr>
              <w:t>Цель 2. Создание условий для бесперебойного движения автомобильного транспорта путем обеспечения сохранности автомобильных дорог общего пользования местного значения поселения и улучшения их транспортно-эксплуатационного состояния</w:t>
            </w:r>
            <w:bookmarkEnd w:id="92"/>
          </w:p>
        </w:tc>
      </w:tr>
      <w:tr w:rsidR="00FB767A" w:rsidRPr="00FB767A" w:rsidTr="00966C32">
        <w:tc>
          <w:tcPr>
            <w:tcW w:w="37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3" w:name="_Toc25586849"/>
            <w:r w:rsidRPr="00FB767A">
              <w:rPr>
                <w:rFonts w:ascii="Times New Roman" w:hAnsi="Times New Roman" w:cs="Times New Roman"/>
                <w:bCs/>
              </w:rPr>
              <w:t>2.1.</w:t>
            </w:r>
            <w:bookmarkEnd w:id="93"/>
          </w:p>
        </w:tc>
        <w:tc>
          <w:tcPr>
            <w:tcW w:w="4623" w:type="pct"/>
            <w:gridSpan w:val="10"/>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4" w:name="_Toc25586850"/>
            <w:r w:rsidRPr="00FB767A">
              <w:rPr>
                <w:rFonts w:ascii="Times New Roman" w:hAnsi="Times New Roman" w:cs="Times New Roman"/>
                <w:bCs/>
              </w:rPr>
              <w:t>Задача 1. Содержание автомобильных дорог общего пользования местного значения поселения</w:t>
            </w:r>
            <w:bookmarkEnd w:id="94"/>
          </w:p>
        </w:tc>
      </w:tr>
      <w:tr w:rsidR="00FB767A" w:rsidRPr="00FB767A" w:rsidTr="00966C32">
        <w:trPr>
          <w:trHeight w:val="2578"/>
        </w:trPr>
        <w:tc>
          <w:tcPr>
            <w:tcW w:w="37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5" w:name="_Toc25586851"/>
            <w:r w:rsidRPr="00FB767A">
              <w:rPr>
                <w:rFonts w:ascii="Times New Roman" w:hAnsi="Times New Roman" w:cs="Times New Roman"/>
                <w:bCs/>
              </w:rPr>
              <w:t>2.1.1</w:t>
            </w:r>
            <w:bookmarkEnd w:id="95"/>
          </w:p>
        </w:tc>
        <w:tc>
          <w:tcPr>
            <w:tcW w:w="121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6" w:name="_Toc25586852"/>
            <w:r w:rsidRPr="00FB767A">
              <w:rPr>
                <w:rFonts w:ascii="Times New Roman" w:hAnsi="Times New Roman" w:cs="Times New Roman"/>
                <w:bCs/>
              </w:rPr>
              <w:t>Обеспечение бесперебойного движения автомобильного транспорта по автомобильным дорогам общего пользования местного значения поселения, км</w:t>
            </w:r>
            <w:bookmarkEnd w:id="96"/>
          </w:p>
        </w:tc>
        <w:tc>
          <w:tcPr>
            <w:tcW w:w="48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7" w:name="_Toc25586853"/>
            <w:r w:rsidRPr="00FB767A">
              <w:rPr>
                <w:rFonts w:ascii="Times New Roman" w:hAnsi="Times New Roman" w:cs="Times New Roman"/>
                <w:bCs/>
              </w:rPr>
              <w:t>121,87</w:t>
            </w:r>
            <w:bookmarkEnd w:id="97"/>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8" w:name="_Toc25586854"/>
            <w:r w:rsidRPr="00FB767A">
              <w:rPr>
                <w:rFonts w:ascii="Times New Roman" w:hAnsi="Times New Roman" w:cs="Times New Roman"/>
                <w:bCs/>
              </w:rPr>
              <w:t>121,87</w:t>
            </w:r>
            <w:bookmarkEnd w:id="98"/>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99" w:name="_Toc25586855"/>
            <w:r w:rsidRPr="00FB767A">
              <w:rPr>
                <w:rFonts w:ascii="Times New Roman" w:hAnsi="Times New Roman" w:cs="Times New Roman"/>
                <w:bCs/>
              </w:rPr>
              <w:t>121,87</w:t>
            </w:r>
            <w:bookmarkEnd w:id="99"/>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0" w:name="_Toc25586856"/>
            <w:r w:rsidRPr="00FB767A">
              <w:rPr>
                <w:rFonts w:ascii="Times New Roman" w:hAnsi="Times New Roman" w:cs="Times New Roman"/>
                <w:bCs/>
              </w:rPr>
              <w:t>129,75</w:t>
            </w:r>
            <w:bookmarkEnd w:id="100"/>
          </w:p>
        </w:tc>
        <w:tc>
          <w:tcPr>
            <w:tcW w:w="491"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1" w:name="_Toc25586857"/>
            <w:r w:rsidRPr="00FB767A">
              <w:rPr>
                <w:rFonts w:ascii="Times New Roman" w:hAnsi="Times New Roman" w:cs="Times New Roman"/>
                <w:bCs/>
              </w:rPr>
              <w:t>129,75</w:t>
            </w:r>
            <w:bookmarkEnd w:id="101"/>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2" w:name="_Toc25586858"/>
            <w:r w:rsidRPr="00FB767A">
              <w:rPr>
                <w:rFonts w:ascii="Times New Roman" w:hAnsi="Times New Roman" w:cs="Times New Roman"/>
                <w:bCs/>
              </w:rPr>
              <w:t>129,75</w:t>
            </w:r>
            <w:bookmarkEnd w:id="102"/>
          </w:p>
        </w:tc>
        <w:tc>
          <w:tcPr>
            <w:tcW w:w="48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3" w:name="_Toc25586859"/>
            <w:r w:rsidRPr="00FB767A">
              <w:rPr>
                <w:rFonts w:ascii="Times New Roman" w:hAnsi="Times New Roman" w:cs="Times New Roman"/>
                <w:bCs/>
              </w:rPr>
              <w:t>129,75</w:t>
            </w:r>
            <w:bookmarkEnd w:id="103"/>
          </w:p>
        </w:tc>
      </w:tr>
      <w:tr w:rsidR="00FB767A" w:rsidRPr="00FB767A" w:rsidTr="00966C32">
        <w:trPr>
          <w:trHeight w:val="703"/>
        </w:trPr>
        <w:tc>
          <w:tcPr>
            <w:tcW w:w="37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4" w:name="_Toc25586860"/>
            <w:r w:rsidRPr="00FB767A">
              <w:rPr>
                <w:rFonts w:ascii="Times New Roman" w:hAnsi="Times New Roman" w:cs="Times New Roman"/>
                <w:bCs/>
              </w:rPr>
              <w:t>3.</w:t>
            </w:r>
            <w:bookmarkEnd w:id="104"/>
          </w:p>
        </w:tc>
        <w:tc>
          <w:tcPr>
            <w:tcW w:w="4623" w:type="pct"/>
            <w:gridSpan w:val="10"/>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5" w:name="_Toc25586861"/>
            <w:r w:rsidRPr="00FB767A">
              <w:rPr>
                <w:rFonts w:ascii="Times New Roman" w:hAnsi="Times New Roman" w:cs="Times New Roman"/>
                <w:bCs/>
              </w:rPr>
              <w:t>Задача 3. Паспортизация автомобильных дорог общего пользования Окуловского городского поселения</w:t>
            </w:r>
            <w:bookmarkEnd w:id="105"/>
          </w:p>
        </w:tc>
      </w:tr>
      <w:tr w:rsidR="00FB767A" w:rsidRPr="00FB767A" w:rsidTr="00966C32">
        <w:trPr>
          <w:trHeight w:val="703"/>
        </w:trPr>
        <w:tc>
          <w:tcPr>
            <w:tcW w:w="37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6" w:name="_Toc25586862"/>
            <w:r w:rsidRPr="00FB767A">
              <w:rPr>
                <w:rFonts w:ascii="Times New Roman" w:hAnsi="Times New Roman" w:cs="Times New Roman"/>
                <w:bCs/>
              </w:rPr>
              <w:t>3.1.</w:t>
            </w:r>
            <w:bookmarkEnd w:id="106"/>
          </w:p>
        </w:tc>
        <w:tc>
          <w:tcPr>
            <w:tcW w:w="121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7" w:name="_Toc25586863"/>
            <w:r w:rsidRPr="00FB767A">
              <w:rPr>
                <w:rFonts w:ascii="Times New Roman" w:hAnsi="Times New Roman" w:cs="Times New Roman"/>
                <w:bCs/>
              </w:rPr>
              <w:t>Доля паспортизированных дорог общего пользования и постановка их на учет, %</w:t>
            </w:r>
            <w:bookmarkEnd w:id="107"/>
          </w:p>
        </w:tc>
        <w:tc>
          <w:tcPr>
            <w:tcW w:w="480" w:type="pct"/>
            <w:tcBorders>
              <w:top w:val="single" w:sz="4" w:space="0" w:color="auto"/>
              <w:left w:val="single" w:sz="4" w:space="0" w:color="auto"/>
              <w:bottom w:val="single" w:sz="4" w:space="0" w:color="auto"/>
              <w:right w:val="single" w:sz="4" w:space="0" w:color="auto"/>
            </w:tcBorders>
            <w:vAlign w:val="center"/>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p>
        </w:tc>
        <w:tc>
          <w:tcPr>
            <w:tcW w:w="488" w:type="pct"/>
            <w:tcBorders>
              <w:top w:val="single" w:sz="4" w:space="0" w:color="auto"/>
              <w:left w:val="single" w:sz="4" w:space="0" w:color="auto"/>
              <w:bottom w:val="single" w:sz="4" w:space="0" w:color="auto"/>
              <w:right w:val="single" w:sz="4" w:space="0" w:color="auto"/>
            </w:tcBorders>
            <w:vAlign w:val="center"/>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p>
        </w:tc>
        <w:tc>
          <w:tcPr>
            <w:tcW w:w="488" w:type="pct"/>
            <w:tcBorders>
              <w:top w:val="single" w:sz="4" w:space="0" w:color="auto"/>
              <w:left w:val="single" w:sz="4" w:space="0" w:color="auto"/>
              <w:bottom w:val="single" w:sz="4" w:space="0" w:color="auto"/>
              <w:right w:val="single" w:sz="4" w:space="0" w:color="auto"/>
            </w:tcBorders>
            <w:vAlign w:val="center"/>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p>
        </w:tc>
        <w:tc>
          <w:tcPr>
            <w:tcW w:w="488"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8" w:name="_Toc25586864"/>
            <w:r w:rsidRPr="00FB767A">
              <w:rPr>
                <w:rFonts w:ascii="Times New Roman" w:hAnsi="Times New Roman" w:cs="Times New Roman"/>
                <w:bCs/>
              </w:rPr>
              <w:t>96</w:t>
            </w:r>
            <w:bookmarkEnd w:id="108"/>
          </w:p>
        </w:tc>
        <w:tc>
          <w:tcPr>
            <w:tcW w:w="491"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09" w:name="_Toc25586865"/>
            <w:r w:rsidRPr="00FB767A">
              <w:rPr>
                <w:rFonts w:ascii="Times New Roman" w:hAnsi="Times New Roman" w:cs="Times New Roman"/>
                <w:bCs/>
              </w:rPr>
              <w:t>100</w:t>
            </w:r>
            <w:bookmarkEnd w:id="109"/>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10" w:name="_Toc25586866"/>
            <w:r w:rsidRPr="00FB767A">
              <w:rPr>
                <w:rFonts w:ascii="Times New Roman" w:hAnsi="Times New Roman" w:cs="Times New Roman"/>
                <w:bCs/>
              </w:rPr>
              <w:t>100</w:t>
            </w:r>
            <w:bookmarkEnd w:id="110"/>
          </w:p>
        </w:tc>
        <w:tc>
          <w:tcPr>
            <w:tcW w:w="48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outlineLvl w:val="1"/>
              <w:rPr>
                <w:rFonts w:ascii="Times New Roman" w:hAnsi="Times New Roman" w:cs="Times New Roman"/>
                <w:bCs/>
              </w:rPr>
            </w:pPr>
            <w:bookmarkStart w:id="111" w:name="_Toc25586867"/>
            <w:r w:rsidRPr="00FB767A">
              <w:rPr>
                <w:rFonts w:ascii="Times New Roman" w:hAnsi="Times New Roman" w:cs="Times New Roman"/>
                <w:bCs/>
              </w:rPr>
              <w:t>100</w:t>
            </w:r>
            <w:bookmarkEnd w:id="111"/>
          </w:p>
        </w:tc>
      </w:tr>
    </w:tbl>
    <w:p w:rsidR="00740412" w:rsidRDefault="00740412" w:rsidP="00FB767A">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B767A" w:rsidRDefault="00FB767A" w:rsidP="00FB767A">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2.3.4 – И</w:t>
      </w:r>
      <w:r w:rsidRPr="00CE1E48">
        <w:rPr>
          <w:rFonts w:ascii="Times New Roman" w:eastAsia="Times New Roman" w:hAnsi="Times New Roman" w:cs="Times New Roman"/>
          <w:sz w:val="24"/>
          <w:szCs w:val="24"/>
          <w:lang w:eastAsia="ru-RU"/>
        </w:rPr>
        <w:t>сточники финансирования муниципальной программы</w:t>
      </w:r>
      <w:r>
        <w:rPr>
          <w:rFonts w:ascii="Times New Roman" w:eastAsia="Times New Roman" w:hAnsi="Times New Roman" w:cs="Times New Roman"/>
          <w:sz w:val="24"/>
          <w:szCs w:val="24"/>
          <w:lang w:eastAsia="ru-RU"/>
        </w:rPr>
        <w:t>,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1518"/>
        <w:gridCol w:w="1231"/>
        <w:gridCol w:w="1143"/>
        <w:gridCol w:w="1786"/>
        <w:gridCol w:w="1639"/>
        <w:gridCol w:w="1397"/>
      </w:tblGrid>
      <w:tr w:rsidR="00FB767A" w:rsidRPr="00FB767A" w:rsidTr="00C7092F">
        <w:trPr>
          <w:trHeight w:val="710"/>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Год</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Федеральный бюджет</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Областной бюджет</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Бюджет района</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 xml:space="preserve">Бюджет Окуловского </w:t>
            </w:r>
            <w:r>
              <w:rPr>
                <w:rFonts w:ascii="Times New Roman" w:hAnsi="Times New Roman" w:cs="Times New Roman"/>
                <w:b/>
                <w:bCs/>
                <w:sz w:val="20"/>
                <w:szCs w:val="20"/>
              </w:rPr>
              <w:t>г.п.</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Внебюджетные источники</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Всего</w:t>
            </w:r>
          </w:p>
        </w:tc>
      </w:tr>
      <w:tr w:rsidR="00FB767A" w:rsidRPr="00FB767A" w:rsidTr="00C7092F">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2015</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17 027,0</w:t>
            </w:r>
            <w:r>
              <w:rPr>
                <w:rFonts w:ascii="Times New Roman" w:hAnsi="Times New Roman" w:cs="Times New Roman"/>
                <w:sz w:val="20"/>
                <w:szCs w:val="20"/>
              </w:rPr>
              <w:t>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6 837,75</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23 864,75</w:t>
            </w:r>
          </w:p>
        </w:tc>
      </w:tr>
      <w:tr w:rsidR="00FB767A" w:rsidRPr="00FB767A" w:rsidTr="00C7092F">
        <w:trPr>
          <w:trHeight w:val="106"/>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2016</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16 480,00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14 805,92</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31 285,9</w:t>
            </w:r>
            <w:r>
              <w:rPr>
                <w:rFonts w:ascii="Times New Roman" w:hAnsi="Times New Roman" w:cs="Times New Roman"/>
                <w:sz w:val="20"/>
                <w:szCs w:val="20"/>
              </w:rPr>
              <w:t>2</w:t>
            </w:r>
          </w:p>
        </w:tc>
      </w:tr>
      <w:tr w:rsidR="00FB767A" w:rsidRPr="00FB767A" w:rsidTr="00C7092F">
        <w:trPr>
          <w:trHeight w:val="266"/>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2017</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3 246,00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12 943,09</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16 189,09</w:t>
            </w:r>
          </w:p>
        </w:tc>
      </w:tr>
      <w:tr w:rsidR="00FB767A" w:rsidRPr="00FB767A" w:rsidTr="00C7092F">
        <w:trPr>
          <w:trHeight w:val="266"/>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2018</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42 346,80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6 192,77</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48 539,57</w:t>
            </w:r>
          </w:p>
        </w:tc>
      </w:tr>
      <w:tr w:rsidR="00FB767A" w:rsidRPr="00FB767A" w:rsidTr="00C7092F">
        <w:trPr>
          <w:trHeight w:val="266"/>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2019</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4 011,00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7 147,87</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11 158,</w:t>
            </w:r>
            <w:r w:rsidRPr="00FB767A">
              <w:rPr>
                <w:rFonts w:ascii="Times New Roman" w:hAnsi="Times New Roman" w:cs="Times New Roman"/>
                <w:sz w:val="20"/>
                <w:szCs w:val="20"/>
              </w:rPr>
              <w:t>87</w:t>
            </w:r>
          </w:p>
        </w:tc>
      </w:tr>
      <w:tr w:rsidR="00FB767A" w:rsidRPr="00FB767A" w:rsidTr="00C7092F">
        <w:trPr>
          <w:trHeight w:val="266"/>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2020</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2 005,00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9 855,12</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11 860,12</w:t>
            </w:r>
          </w:p>
        </w:tc>
      </w:tr>
      <w:tr w:rsidR="00FB767A" w:rsidRPr="00FB767A" w:rsidTr="00C7092F">
        <w:trPr>
          <w:trHeight w:val="266"/>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2021</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2 005,00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12 624,69</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Cs/>
                <w:sz w:val="20"/>
                <w:szCs w:val="20"/>
              </w:rPr>
            </w:pPr>
            <w:r w:rsidRPr="00FB767A">
              <w:rPr>
                <w:rFonts w:ascii="Times New Roman" w:hAnsi="Times New Roman" w:cs="Times New Roman"/>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sz w:val="20"/>
                <w:szCs w:val="20"/>
              </w:rPr>
            </w:pPr>
            <w:r w:rsidRPr="00FB767A">
              <w:rPr>
                <w:rFonts w:ascii="Times New Roman" w:hAnsi="Times New Roman" w:cs="Times New Roman"/>
                <w:sz w:val="20"/>
                <w:szCs w:val="20"/>
              </w:rPr>
              <w:t>14 629,69</w:t>
            </w:r>
          </w:p>
        </w:tc>
      </w:tr>
      <w:tr w:rsidR="00FB767A" w:rsidRPr="00FB767A" w:rsidTr="00C7092F">
        <w:trPr>
          <w:trHeight w:val="477"/>
        </w:trPr>
        <w:tc>
          <w:tcPr>
            <w:tcW w:w="44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Всего</w:t>
            </w:r>
          </w:p>
        </w:tc>
        <w:tc>
          <w:tcPr>
            <w:tcW w:w="79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b/>
                <w:sz w:val="20"/>
                <w:szCs w:val="20"/>
              </w:rPr>
            </w:pPr>
            <w:r w:rsidRPr="00FB767A">
              <w:rPr>
                <w:rFonts w:ascii="Times New Roman" w:hAnsi="Times New Roman" w:cs="Times New Roman"/>
                <w:b/>
                <w:sz w:val="20"/>
                <w:szCs w:val="20"/>
              </w:rPr>
              <w:t>87 120,80</w:t>
            </w:r>
          </w:p>
        </w:tc>
        <w:tc>
          <w:tcPr>
            <w:tcW w:w="597"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70 407,22</w:t>
            </w:r>
          </w:p>
        </w:tc>
        <w:tc>
          <w:tcPr>
            <w:tcW w:w="856"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widowControl w:val="0"/>
              <w:adjustRightInd w:val="0"/>
              <w:spacing w:after="0" w:line="240" w:lineRule="auto"/>
              <w:jc w:val="center"/>
              <w:rPr>
                <w:rFonts w:ascii="Times New Roman" w:hAnsi="Times New Roman" w:cs="Times New Roman"/>
                <w:b/>
                <w:bCs/>
                <w:sz w:val="20"/>
                <w:szCs w:val="20"/>
              </w:rPr>
            </w:pPr>
            <w:r w:rsidRPr="00FB767A">
              <w:rPr>
                <w:rFonts w:ascii="Times New Roman" w:hAnsi="Times New Roman" w:cs="Times New Roman"/>
                <w:b/>
                <w:bCs/>
                <w:sz w:val="20"/>
                <w:szCs w:val="20"/>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B767A" w:rsidRPr="00FB767A" w:rsidRDefault="00FB767A" w:rsidP="00FB767A">
            <w:pPr>
              <w:spacing w:after="0" w:line="240" w:lineRule="auto"/>
              <w:jc w:val="center"/>
              <w:rPr>
                <w:rFonts w:ascii="Times New Roman" w:hAnsi="Times New Roman" w:cs="Times New Roman"/>
                <w:b/>
                <w:sz w:val="20"/>
                <w:szCs w:val="20"/>
              </w:rPr>
            </w:pPr>
            <w:r w:rsidRPr="00FB767A">
              <w:rPr>
                <w:rFonts w:ascii="Times New Roman" w:hAnsi="Times New Roman" w:cs="Times New Roman"/>
                <w:b/>
                <w:sz w:val="20"/>
                <w:szCs w:val="20"/>
              </w:rPr>
              <w:t>157 528,0</w:t>
            </w:r>
            <w:r>
              <w:rPr>
                <w:rFonts w:ascii="Times New Roman" w:hAnsi="Times New Roman" w:cs="Times New Roman"/>
                <w:b/>
                <w:sz w:val="20"/>
                <w:szCs w:val="20"/>
              </w:rPr>
              <w:t>2</w:t>
            </w:r>
          </w:p>
        </w:tc>
      </w:tr>
    </w:tbl>
    <w:p w:rsidR="00FB767A" w:rsidRDefault="00FB767A" w:rsidP="00C7092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7092F" w:rsidRDefault="00E945B2" w:rsidP="00C7092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разработке Комплексной схемы организации дорожного движения Окуловского муниципального района также были рассмотрены Генеральные планы и Программы комплексного развития транспортной инфраструктуры муниципальных образований</w:t>
      </w:r>
      <w:r w:rsidR="007A354E">
        <w:rPr>
          <w:rFonts w:ascii="Times New Roman" w:eastAsia="Times New Roman" w:hAnsi="Times New Roman" w:cs="Times New Roman"/>
          <w:sz w:val="24"/>
          <w:szCs w:val="24"/>
          <w:lang w:eastAsia="ru-RU"/>
        </w:rPr>
        <w:br/>
        <w:t>(далее – ПКРТИ)</w:t>
      </w:r>
      <w:r>
        <w:rPr>
          <w:rFonts w:ascii="Times New Roman" w:eastAsia="Times New Roman" w:hAnsi="Times New Roman" w:cs="Times New Roman"/>
          <w:sz w:val="24"/>
          <w:szCs w:val="24"/>
          <w:lang w:eastAsia="ru-RU"/>
        </w:rPr>
        <w:t>, входящих в состав Окуловского района, а именно:</w:t>
      </w:r>
    </w:p>
    <w:p w:rsidR="00E945B2" w:rsidRPr="00E945B2" w:rsidRDefault="00E945B2" w:rsidP="00E945B2">
      <w:pPr>
        <w:pStyle w:val="aa"/>
        <w:widowControl w:val="0"/>
        <w:numPr>
          <w:ilvl w:val="0"/>
          <w:numId w:val="2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Окуловскоег.п.;</w:t>
      </w:r>
    </w:p>
    <w:p w:rsidR="00E945B2" w:rsidRPr="00E945B2" w:rsidRDefault="00E945B2" w:rsidP="00E945B2">
      <w:pPr>
        <w:pStyle w:val="aa"/>
        <w:widowControl w:val="0"/>
        <w:numPr>
          <w:ilvl w:val="0"/>
          <w:numId w:val="2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Кулотинскоег.п.;</w:t>
      </w:r>
    </w:p>
    <w:p w:rsidR="00E945B2" w:rsidRPr="00E945B2" w:rsidRDefault="00E945B2" w:rsidP="00E945B2">
      <w:pPr>
        <w:pStyle w:val="aa"/>
        <w:widowControl w:val="0"/>
        <w:numPr>
          <w:ilvl w:val="0"/>
          <w:numId w:val="2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Угловское г.п.;</w:t>
      </w:r>
    </w:p>
    <w:p w:rsidR="00E945B2" w:rsidRPr="00E945B2" w:rsidRDefault="00E945B2" w:rsidP="00E945B2">
      <w:pPr>
        <w:pStyle w:val="aa"/>
        <w:widowControl w:val="0"/>
        <w:numPr>
          <w:ilvl w:val="0"/>
          <w:numId w:val="2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Березовикскоес.п.;</w:t>
      </w:r>
    </w:p>
    <w:p w:rsidR="00E945B2" w:rsidRPr="00E945B2" w:rsidRDefault="00E945B2" w:rsidP="00E945B2">
      <w:pPr>
        <w:pStyle w:val="aa"/>
        <w:widowControl w:val="0"/>
        <w:numPr>
          <w:ilvl w:val="0"/>
          <w:numId w:val="2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Боровенковскоес.п.;</w:t>
      </w:r>
    </w:p>
    <w:p w:rsidR="00E945B2" w:rsidRPr="00E945B2" w:rsidRDefault="00E945B2" w:rsidP="00E945B2">
      <w:pPr>
        <w:pStyle w:val="aa"/>
        <w:widowControl w:val="0"/>
        <w:numPr>
          <w:ilvl w:val="0"/>
          <w:numId w:val="2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Котовскоес.п.;</w:t>
      </w:r>
    </w:p>
    <w:p w:rsidR="00E945B2" w:rsidRPr="00E945B2" w:rsidRDefault="00E945B2" w:rsidP="00E945B2">
      <w:pPr>
        <w:pStyle w:val="aa"/>
        <w:widowControl w:val="0"/>
        <w:numPr>
          <w:ilvl w:val="0"/>
          <w:numId w:val="27"/>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Турбинное с.п.</w:t>
      </w:r>
    </w:p>
    <w:p w:rsidR="00E11592" w:rsidRDefault="00E945B2" w:rsidP="00C7092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Генеральным планом Окуловского г.п. предусмотрены следующие мероприятия:</w:t>
      </w:r>
    </w:p>
    <w:p w:rsidR="00E945B2" w:rsidRPr="00E945B2" w:rsidRDefault="00E945B2" w:rsidP="00E945B2">
      <w:pPr>
        <w:pStyle w:val="aa"/>
        <w:widowControl w:val="0"/>
        <w:numPr>
          <w:ilvl w:val="0"/>
          <w:numId w:val="2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Обход г. Окуловка с юго-восточной стороны (со строительством путепровода)</w:t>
      </w:r>
      <w:r>
        <w:rPr>
          <w:rFonts w:ascii="Times New Roman" w:eastAsia="Times New Roman" w:hAnsi="Times New Roman" w:cs="Times New Roman"/>
          <w:sz w:val="24"/>
          <w:szCs w:val="24"/>
          <w:lang w:eastAsia="ru-RU"/>
        </w:rPr>
        <w:t xml:space="preserve"> (протяженность </w:t>
      </w:r>
      <w:r w:rsidR="007A354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6 км) I этап </w:t>
      </w:r>
      <w:r w:rsidRPr="00E945B2">
        <w:rPr>
          <w:rFonts w:ascii="Times New Roman" w:eastAsia="Times New Roman" w:hAnsi="Times New Roman" w:cs="Times New Roman"/>
          <w:sz w:val="24"/>
          <w:szCs w:val="24"/>
          <w:lang w:eastAsia="ru-RU"/>
        </w:rPr>
        <w:t>(до 2022 года)</w:t>
      </w:r>
      <w:r>
        <w:rPr>
          <w:rFonts w:ascii="Times New Roman" w:eastAsia="Times New Roman" w:hAnsi="Times New Roman" w:cs="Times New Roman"/>
          <w:sz w:val="24"/>
          <w:szCs w:val="24"/>
          <w:lang w:eastAsia="ru-RU"/>
        </w:rPr>
        <w:t>;</w:t>
      </w:r>
    </w:p>
    <w:p w:rsidR="00E945B2" w:rsidRPr="00E945B2" w:rsidRDefault="00E945B2" w:rsidP="00E945B2">
      <w:pPr>
        <w:pStyle w:val="aa"/>
        <w:widowControl w:val="0"/>
        <w:numPr>
          <w:ilvl w:val="0"/>
          <w:numId w:val="2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участка </w:t>
      </w:r>
      <w:r w:rsidRPr="00E945B2">
        <w:rPr>
          <w:rFonts w:ascii="Times New Roman" w:eastAsia="Times New Roman" w:hAnsi="Times New Roman" w:cs="Times New Roman"/>
          <w:sz w:val="24"/>
          <w:szCs w:val="24"/>
          <w:lang w:eastAsia="ru-RU"/>
        </w:rPr>
        <w:t>автомобильной дороги общего пользования межмуниципального значения Боровёнка – Заручевье – Сутоки км 29+530 – к</w:t>
      </w:r>
      <w:r>
        <w:rPr>
          <w:rFonts w:ascii="Times New Roman" w:eastAsia="Times New Roman" w:hAnsi="Times New Roman" w:cs="Times New Roman"/>
          <w:sz w:val="24"/>
          <w:szCs w:val="24"/>
          <w:lang w:eastAsia="ru-RU"/>
        </w:rPr>
        <w:t>м 33+880 (</w:t>
      </w:r>
      <w:r w:rsidR="007A354E">
        <w:rPr>
          <w:rFonts w:ascii="Times New Roman" w:eastAsia="Times New Roman" w:hAnsi="Times New Roman" w:cs="Times New Roman"/>
          <w:sz w:val="24"/>
          <w:szCs w:val="24"/>
          <w:lang w:eastAsia="ru-RU"/>
        </w:rPr>
        <w:t xml:space="preserve">протяженность – </w:t>
      </w:r>
      <w:r>
        <w:rPr>
          <w:rFonts w:ascii="Times New Roman" w:eastAsia="Times New Roman" w:hAnsi="Times New Roman" w:cs="Times New Roman"/>
          <w:sz w:val="24"/>
          <w:szCs w:val="24"/>
          <w:lang w:eastAsia="ru-RU"/>
        </w:rPr>
        <w:t xml:space="preserve">1 км) I этап </w:t>
      </w:r>
      <w:r w:rsidRPr="00E945B2">
        <w:rPr>
          <w:rFonts w:ascii="Times New Roman" w:eastAsia="Times New Roman" w:hAnsi="Times New Roman" w:cs="Times New Roman"/>
          <w:sz w:val="24"/>
          <w:szCs w:val="24"/>
          <w:lang w:eastAsia="ru-RU"/>
        </w:rPr>
        <w:t>(до 2022 года)</w:t>
      </w:r>
      <w:r>
        <w:rPr>
          <w:rFonts w:ascii="Times New Roman" w:eastAsia="Times New Roman" w:hAnsi="Times New Roman" w:cs="Times New Roman"/>
          <w:sz w:val="24"/>
          <w:szCs w:val="24"/>
          <w:lang w:eastAsia="ru-RU"/>
        </w:rPr>
        <w:t>;</w:t>
      </w:r>
    </w:p>
    <w:p w:rsidR="00E945B2" w:rsidRPr="00E945B2" w:rsidRDefault="00E945B2" w:rsidP="00E945B2">
      <w:pPr>
        <w:pStyle w:val="aa"/>
        <w:widowControl w:val="0"/>
        <w:numPr>
          <w:ilvl w:val="0"/>
          <w:numId w:val="2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 xml:space="preserve">реконструкция участка автомобильной дороги общего пользования межмуниципального значения «Крестцы – Окуловка – Боровичи» – Забродье – Заозерье </w:t>
      </w:r>
      <w:r w:rsidR="007A354E">
        <w:rPr>
          <w:rFonts w:ascii="Times New Roman" w:eastAsia="Times New Roman" w:hAnsi="Times New Roman" w:cs="Times New Roman"/>
          <w:sz w:val="24"/>
          <w:szCs w:val="24"/>
          <w:lang w:eastAsia="ru-RU"/>
        </w:rPr>
        <w:br/>
      </w:r>
      <w:r w:rsidRPr="00E945B2">
        <w:rPr>
          <w:rFonts w:ascii="Times New Roman" w:eastAsia="Times New Roman" w:hAnsi="Times New Roman" w:cs="Times New Roman"/>
          <w:sz w:val="24"/>
          <w:szCs w:val="24"/>
          <w:lang w:eastAsia="ru-RU"/>
        </w:rPr>
        <w:t>км 3+900 – км 9+700 (</w:t>
      </w:r>
      <w:r w:rsidR="007A354E">
        <w:rPr>
          <w:rFonts w:ascii="Times New Roman" w:eastAsia="Times New Roman" w:hAnsi="Times New Roman" w:cs="Times New Roman"/>
          <w:sz w:val="24"/>
          <w:szCs w:val="24"/>
          <w:lang w:eastAsia="ru-RU"/>
        </w:rPr>
        <w:t xml:space="preserve">протяженность – </w:t>
      </w:r>
      <w:r w:rsidRPr="00E945B2">
        <w:rPr>
          <w:rFonts w:ascii="Times New Roman" w:eastAsia="Times New Roman" w:hAnsi="Times New Roman" w:cs="Times New Roman"/>
          <w:sz w:val="24"/>
          <w:szCs w:val="24"/>
          <w:lang w:eastAsia="ru-RU"/>
        </w:rPr>
        <w:t>5,6 км)</w:t>
      </w:r>
      <w:r>
        <w:rPr>
          <w:rFonts w:ascii="Times New Roman" w:eastAsia="Times New Roman" w:hAnsi="Times New Roman" w:cs="Times New Roman"/>
          <w:sz w:val="24"/>
          <w:szCs w:val="24"/>
          <w:lang w:eastAsia="ru-RU"/>
        </w:rPr>
        <w:t xml:space="preserve"> I этап </w:t>
      </w:r>
      <w:r w:rsidRPr="00E945B2">
        <w:rPr>
          <w:rFonts w:ascii="Times New Roman" w:eastAsia="Times New Roman" w:hAnsi="Times New Roman" w:cs="Times New Roman"/>
          <w:sz w:val="24"/>
          <w:szCs w:val="24"/>
          <w:lang w:eastAsia="ru-RU"/>
        </w:rPr>
        <w:t>(до 2022 года)</w:t>
      </w:r>
      <w:r>
        <w:rPr>
          <w:rFonts w:ascii="Times New Roman" w:eastAsia="Times New Roman" w:hAnsi="Times New Roman" w:cs="Times New Roman"/>
          <w:sz w:val="24"/>
          <w:szCs w:val="24"/>
          <w:lang w:eastAsia="ru-RU"/>
        </w:rPr>
        <w:t>;</w:t>
      </w:r>
    </w:p>
    <w:p w:rsidR="00E945B2" w:rsidRPr="00E945B2" w:rsidRDefault="00E945B2" w:rsidP="00E945B2">
      <w:pPr>
        <w:pStyle w:val="aa"/>
        <w:widowControl w:val="0"/>
        <w:numPr>
          <w:ilvl w:val="0"/>
          <w:numId w:val="2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реконструкция автомобильной дороги общего пользования межмуниципального значения Окуловка – Кулотино – Топорок км 5+890 – км 6+050 с устройством искусственных неровностей около образовательных учреждений в Окуловском</w:t>
      </w:r>
      <w:r>
        <w:rPr>
          <w:rFonts w:ascii="Times New Roman" w:eastAsia="Times New Roman" w:hAnsi="Times New Roman" w:cs="Times New Roman"/>
          <w:sz w:val="24"/>
          <w:szCs w:val="24"/>
          <w:lang w:eastAsia="ru-RU"/>
        </w:rPr>
        <w:t xml:space="preserve"> муниципальном районе (</w:t>
      </w:r>
      <w:r w:rsidR="007A354E">
        <w:rPr>
          <w:rFonts w:ascii="Times New Roman" w:eastAsia="Times New Roman" w:hAnsi="Times New Roman" w:cs="Times New Roman"/>
          <w:sz w:val="24"/>
          <w:szCs w:val="24"/>
          <w:lang w:eastAsia="ru-RU"/>
        </w:rPr>
        <w:t xml:space="preserve">протяженность – </w:t>
      </w:r>
      <w:r>
        <w:rPr>
          <w:rFonts w:ascii="Times New Roman" w:eastAsia="Times New Roman" w:hAnsi="Times New Roman" w:cs="Times New Roman"/>
          <w:sz w:val="24"/>
          <w:szCs w:val="24"/>
          <w:lang w:eastAsia="ru-RU"/>
        </w:rPr>
        <w:t xml:space="preserve">0,16 км) </w:t>
      </w:r>
      <w:r w:rsidRPr="00E945B2">
        <w:rPr>
          <w:rFonts w:ascii="Times New Roman" w:eastAsia="Times New Roman" w:hAnsi="Times New Roman" w:cs="Times New Roman"/>
          <w:sz w:val="24"/>
          <w:szCs w:val="24"/>
          <w:lang w:eastAsia="ru-RU"/>
        </w:rPr>
        <w:t>I этап (до 2022 года)</w:t>
      </w:r>
      <w:r>
        <w:rPr>
          <w:rFonts w:ascii="Times New Roman" w:eastAsia="Times New Roman" w:hAnsi="Times New Roman" w:cs="Times New Roman"/>
          <w:sz w:val="24"/>
          <w:szCs w:val="24"/>
          <w:lang w:eastAsia="ru-RU"/>
        </w:rPr>
        <w:t>;</w:t>
      </w:r>
    </w:p>
    <w:p w:rsidR="00E945B2" w:rsidRDefault="00E945B2" w:rsidP="007A354E">
      <w:pPr>
        <w:pStyle w:val="aa"/>
        <w:widowControl w:val="0"/>
        <w:numPr>
          <w:ilvl w:val="0"/>
          <w:numId w:val="28"/>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E945B2">
        <w:rPr>
          <w:rFonts w:ascii="Times New Roman" w:eastAsia="Times New Roman" w:hAnsi="Times New Roman" w:cs="Times New Roman"/>
          <w:sz w:val="24"/>
          <w:szCs w:val="24"/>
          <w:lang w:eastAsia="ru-RU"/>
        </w:rPr>
        <w:t>строительство автомобильной дороги Оксочи – Торбино общего пользования межмуниципального значения (</w:t>
      </w:r>
      <w:r w:rsidR="007A354E">
        <w:rPr>
          <w:rFonts w:ascii="Times New Roman" w:eastAsia="Times New Roman" w:hAnsi="Times New Roman" w:cs="Times New Roman"/>
          <w:sz w:val="24"/>
          <w:szCs w:val="24"/>
          <w:lang w:eastAsia="ru-RU"/>
        </w:rPr>
        <w:t xml:space="preserve">протяженность – </w:t>
      </w:r>
      <w:r w:rsidRPr="00E945B2">
        <w:rPr>
          <w:rFonts w:ascii="Times New Roman" w:eastAsia="Times New Roman" w:hAnsi="Times New Roman" w:cs="Times New Roman"/>
          <w:sz w:val="24"/>
          <w:szCs w:val="24"/>
          <w:lang w:eastAsia="ru-RU"/>
        </w:rPr>
        <w:t xml:space="preserve">12 км: 8 и 4 км, соответственно) II этап </w:t>
      </w:r>
      <w:r w:rsidR="007A354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(до 2030 года).</w:t>
      </w:r>
    </w:p>
    <w:p w:rsidR="00A2292B" w:rsidRPr="00E3226E" w:rsidRDefault="00A2292B" w:rsidP="00A2292B">
      <w:pPr>
        <w:pStyle w:val="aa"/>
        <w:widowControl w:val="0"/>
        <w:suppressAutoHyphen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В таблицах 2.3.5-</w:t>
      </w:r>
      <w:r w:rsidRPr="00194710">
        <w:rPr>
          <w:rFonts w:ascii="Times New Roman" w:eastAsia="Times New Roman" w:hAnsi="Times New Roman" w:cs="Times New Roman"/>
          <w:color w:val="000000" w:themeColor="text1"/>
          <w:sz w:val="24"/>
          <w:szCs w:val="24"/>
          <w:lang w:eastAsia="ru-RU"/>
        </w:rPr>
        <w:t>2.3.</w:t>
      </w:r>
      <w:r w:rsidR="00194710" w:rsidRPr="00194710">
        <w:rPr>
          <w:rFonts w:ascii="Times New Roman" w:eastAsia="Times New Roman" w:hAnsi="Times New Roman" w:cs="Times New Roman"/>
          <w:color w:val="000000" w:themeColor="text1"/>
          <w:sz w:val="24"/>
          <w:szCs w:val="24"/>
          <w:lang w:eastAsia="ru-RU"/>
        </w:rPr>
        <w:t>11</w:t>
      </w:r>
      <w:r w:rsidRPr="00194710">
        <w:rPr>
          <w:rFonts w:ascii="Times New Roman" w:eastAsia="Times New Roman" w:hAnsi="Times New Roman" w:cs="Times New Roman"/>
          <w:color w:val="000000" w:themeColor="text1"/>
          <w:sz w:val="24"/>
          <w:szCs w:val="24"/>
          <w:lang w:eastAsia="ru-RU"/>
        </w:rPr>
        <w:t xml:space="preserve"> представлены </w:t>
      </w:r>
      <w:r>
        <w:rPr>
          <w:rFonts w:ascii="Times New Roman" w:eastAsia="Times New Roman" w:hAnsi="Times New Roman" w:cs="Times New Roman"/>
          <w:color w:val="000000" w:themeColor="text1"/>
          <w:sz w:val="24"/>
          <w:szCs w:val="24"/>
          <w:lang w:eastAsia="ru-RU"/>
        </w:rPr>
        <w:t xml:space="preserve">мероприятия, предусмотренные ПКРТИ </w:t>
      </w:r>
      <w:r>
        <w:rPr>
          <w:rFonts w:ascii="Times New Roman" w:eastAsia="Times New Roman" w:hAnsi="Times New Roman" w:cs="Times New Roman"/>
          <w:sz w:val="24"/>
          <w:szCs w:val="24"/>
          <w:lang w:eastAsia="ru-RU"/>
        </w:rPr>
        <w:t xml:space="preserve">Окуловского г.п. (до 2026 г.), Кулотинскогог.п. (до 2027 г.), Угловского г.п. (до 2030 г.), Березовикскогос.п. (до 2027 г.), Боровенковскогос.п. (до 2027 г.), Котовского с.п. </w:t>
      </w:r>
      <w:r>
        <w:rPr>
          <w:rFonts w:ascii="Times New Roman" w:eastAsia="Times New Roman" w:hAnsi="Times New Roman" w:cs="Times New Roman"/>
          <w:sz w:val="24"/>
          <w:szCs w:val="24"/>
          <w:lang w:eastAsia="ru-RU"/>
        </w:rPr>
        <w:br/>
        <w:t>(до 2030 г.), Турбинного с.п. (до 2030 г.).</w:t>
      </w:r>
    </w:p>
    <w:p w:rsidR="00E945B2" w:rsidRDefault="00E945B2"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A354E" w:rsidRDefault="007A354E"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2.3.5 – Мероприятия, предусмотренные ПКРТИ Окуловского г.п.</w:t>
      </w:r>
    </w:p>
    <w:tbl>
      <w:tblPr>
        <w:tblW w:w="5000" w:type="pct"/>
        <w:tblLook w:val="04A0"/>
      </w:tblPr>
      <w:tblGrid>
        <w:gridCol w:w="3309"/>
        <w:gridCol w:w="893"/>
        <w:gridCol w:w="1667"/>
        <w:gridCol w:w="722"/>
        <w:gridCol w:w="722"/>
        <w:gridCol w:w="722"/>
        <w:gridCol w:w="722"/>
        <w:gridCol w:w="814"/>
      </w:tblGrid>
      <w:tr w:rsidR="007A354E" w:rsidRPr="007A354E" w:rsidTr="007A354E">
        <w:trPr>
          <w:trHeight w:val="589"/>
        </w:trPr>
        <w:tc>
          <w:tcPr>
            <w:tcW w:w="1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Мероприятия</w:t>
            </w:r>
          </w:p>
        </w:tc>
        <w:tc>
          <w:tcPr>
            <w:tcW w:w="4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Объем</w:t>
            </w:r>
          </w:p>
        </w:tc>
        <w:tc>
          <w:tcPr>
            <w:tcW w:w="8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Стоимость выполнения мероприятия, тыс. руб.</w:t>
            </w:r>
          </w:p>
        </w:tc>
        <w:tc>
          <w:tcPr>
            <w:tcW w:w="1933" w:type="pct"/>
            <w:gridSpan w:val="5"/>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Финансирование</w:t>
            </w:r>
          </w:p>
        </w:tc>
      </w:tr>
      <w:tr w:rsidR="007A354E" w:rsidRPr="007A354E" w:rsidTr="007A354E">
        <w:trPr>
          <w:trHeight w:val="623"/>
        </w:trPr>
        <w:tc>
          <w:tcPr>
            <w:tcW w:w="1729" w:type="pct"/>
            <w:vMerge/>
            <w:tcBorders>
              <w:top w:val="single" w:sz="4" w:space="0" w:color="auto"/>
              <w:left w:val="single" w:sz="4" w:space="0" w:color="auto"/>
              <w:bottom w:val="single" w:sz="4" w:space="0" w:color="auto"/>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b/>
                <w:bCs/>
                <w:color w:val="000000"/>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b/>
                <w:bCs/>
                <w:color w:val="000000"/>
                <w:lang w:eastAsia="ru-RU"/>
              </w:rPr>
            </w:pPr>
          </w:p>
        </w:tc>
        <w:tc>
          <w:tcPr>
            <w:tcW w:w="871" w:type="pct"/>
            <w:vMerge/>
            <w:tcBorders>
              <w:top w:val="single" w:sz="4" w:space="0" w:color="auto"/>
              <w:left w:val="single" w:sz="4" w:space="0" w:color="auto"/>
              <w:bottom w:val="single" w:sz="4" w:space="0" w:color="000000"/>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b/>
                <w:bCs/>
                <w:color w:val="000000"/>
                <w:lang w:eastAsia="ru-RU"/>
              </w:rPr>
            </w:pP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2018</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2019</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2020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2021</w:t>
            </w:r>
          </w:p>
        </w:tc>
        <w:tc>
          <w:tcPr>
            <w:tcW w:w="424"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2022-2026</w:t>
            </w:r>
          </w:p>
        </w:tc>
      </w:tr>
      <w:tr w:rsidR="007A354E" w:rsidRPr="007A354E" w:rsidTr="007A354E">
        <w:trPr>
          <w:trHeight w:val="30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lang w:eastAsia="ru-RU"/>
              </w:rPr>
            </w:pPr>
            <w:r w:rsidRPr="007A354E">
              <w:rPr>
                <w:rFonts w:ascii="Times New Roman" w:eastAsia="Times New Roman" w:hAnsi="Times New Roman" w:cs="Times New Roman"/>
                <w:lang w:eastAsia="ru-RU"/>
              </w:rPr>
              <w:t>Тротуары у образовательных учреждений</w:t>
            </w:r>
          </w:p>
        </w:tc>
        <w:tc>
          <w:tcPr>
            <w:tcW w:w="46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71"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800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200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300</w:t>
            </w:r>
          </w:p>
        </w:tc>
        <w:tc>
          <w:tcPr>
            <w:tcW w:w="424"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300</w:t>
            </w:r>
          </w:p>
        </w:tc>
      </w:tr>
      <w:tr w:rsidR="007A354E" w:rsidRPr="007A354E" w:rsidTr="007A354E">
        <w:trPr>
          <w:trHeight w:val="30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lang w:eastAsia="ru-RU"/>
              </w:rPr>
            </w:pPr>
            <w:r w:rsidRPr="007A354E">
              <w:rPr>
                <w:rFonts w:ascii="Times New Roman" w:eastAsia="Times New Roman" w:hAnsi="Times New Roman" w:cs="Times New Roman"/>
                <w:lang w:eastAsia="ru-RU"/>
              </w:rPr>
              <w:t>Тротуары по ул. Ленина (памятник М. Маклая)</w:t>
            </w:r>
          </w:p>
        </w:tc>
        <w:tc>
          <w:tcPr>
            <w:tcW w:w="46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71"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800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200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300</w:t>
            </w:r>
          </w:p>
        </w:tc>
        <w:tc>
          <w:tcPr>
            <w:tcW w:w="424"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300</w:t>
            </w:r>
          </w:p>
        </w:tc>
      </w:tr>
      <w:tr w:rsidR="007A354E" w:rsidRPr="007A354E" w:rsidTr="007A354E">
        <w:trPr>
          <w:trHeight w:val="30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7A354E" w:rsidRDefault="007A354E" w:rsidP="007A354E">
            <w:pPr>
              <w:spacing w:after="0" w:line="240" w:lineRule="auto"/>
              <w:rPr>
                <w:rFonts w:ascii="Times New Roman" w:eastAsia="Times New Roman" w:hAnsi="Times New Roman" w:cs="Times New Roman"/>
                <w:lang w:eastAsia="ru-RU"/>
              </w:rPr>
            </w:pPr>
            <w:r w:rsidRPr="007A354E">
              <w:rPr>
                <w:rFonts w:ascii="Times New Roman" w:eastAsia="Times New Roman" w:hAnsi="Times New Roman" w:cs="Times New Roman"/>
                <w:lang w:eastAsia="ru-RU"/>
              </w:rPr>
              <w:t xml:space="preserve">Обустройство площадки весового контроля на </w:t>
            </w:r>
          </w:p>
          <w:p w:rsidR="007A354E" w:rsidRPr="007A354E" w:rsidRDefault="007A354E" w:rsidP="007A354E">
            <w:pPr>
              <w:spacing w:after="0" w:line="240" w:lineRule="auto"/>
              <w:rPr>
                <w:rFonts w:ascii="Times New Roman" w:eastAsia="Times New Roman" w:hAnsi="Times New Roman" w:cs="Times New Roman"/>
                <w:lang w:eastAsia="ru-RU"/>
              </w:rPr>
            </w:pPr>
            <w:r w:rsidRPr="007A354E">
              <w:rPr>
                <w:rFonts w:ascii="Times New Roman" w:eastAsia="Times New Roman" w:hAnsi="Times New Roman" w:cs="Times New Roman"/>
                <w:lang w:eastAsia="ru-RU"/>
              </w:rPr>
              <w:t>ул. Октябрьская</w:t>
            </w:r>
          </w:p>
        </w:tc>
        <w:tc>
          <w:tcPr>
            <w:tcW w:w="46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lang w:eastAsia="ru-RU"/>
              </w:rPr>
            </w:pPr>
            <w:r w:rsidRPr="007A354E">
              <w:rPr>
                <w:rFonts w:ascii="Times New Roman" w:eastAsia="Times New Roman" w:hAnsi="Times New Roman" w:cs="Times New Roman"/>
                <w:lang w:eastAsia="ru-RU"/>
              </w:rPr>
              <w:t>8 ед.</w:t>
            </w:r>
          </w:p>
        </w:tc>
        <w:tc>
          <w:tcPr>
            <w:tcW w:w="871"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3 000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500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500</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377"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424"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2 000</w:t>
            </w:r>
          </w:p>
        </w:tc>
      </w:tr>
    </w:tbl>
    <w:p w:rsidR="00E3226E" w:rsidRDefault="00E3226E" w:rsidP="00E3226E">
      <w:pPr>
        <w:pStyle w:val="aa"/>
        <w:widowControl w:val="0"/>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p>
    <w:p w:rsidR="00E3226E" w:rsidRDefault="00E3226E"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sectPr w:rsidR="00E3226E">
          <w:pgSz w:w="11906" w:h="16838"/>
          <w:pgMar w:top="1134" w:right="850" w:bottom="1134" w:left="1701" w:header="708" w:footer="708" w:gutter="0"/>
          <w:cols w:space="708"/>
          <w:docGrid w:linePitch="360"/>
        </w:sectPr>
      </w:pPr>
    </w:p>
    <w:p w:rsidR="007A354E" w:rsidRDefault="007A354E"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2.3.6 – Мероприятия, предусмотренные ПКРТИ Кулотинскогог.п.</w:t>
      </w:r>
    </w:p>
    <w:tbl>
      <w:tblPr>
        <w:tblW w:w="5000" w:type="pct"/>
        <w:tblLook w:val="04A0"/>
      </w:tblPr>
      <w:tblGrid>
        <w:gridCol w:w="5472"/>
        <w:gridCol w:w="1578"/>
        <w:gridCol w:w="2750"/>
        <w:gridCol w:w="830"/>
        <w:gridCol w:w="763"/>
        <w:gridCol w:w="766"/>
        <w:gridCol w:w="766"/>
        <w:gridCol w:w="766"/>
        <w:gridCol w:w="812"/>
      </w:tblGrid>
      <w:tr w:rsidR="007A354E" w:rsidRPr="007A354E" w:rsidTr="001B34AD">
        <w:trPr>
          <w:trHeight w:val="623"/>
          <w:tblHead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Мероприятия</w:t>
            </w: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Наименование индикатора</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2018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2019</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2020</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2021</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2022</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jc w:val="center"/>
              <w:rPr>
                <w:rFonts w:ascii="Times New Roman" w:eastAsia="Times New Roman" w:hAnsi="Times New Roman" w:cs="Times New Roman"/>
                <w:b/>
                <w:bCs/>
                <w:color w:val="000000"/>
                <w:lang w:eastAsia="ru-RU"/>
              </w:rPr>
            </w:pPr>
            <w:r w:rsidRPr="007A354E">
              <w:rPr>
                <w:rFonts w:ascii="Times New Roman" w:eastAsia="Times New Roman" w:hAnsi="Times New Roman" w:cs="Times New Roman"/>
                <w:b/>
                <w:bCs/>
                <w:color w:val="000000"/>
                <w:lang w:eastAsia="ru-RU"/>
              </w:rPr>
              <w:t>2027</w:t>
            </w:r>
          </w:p>
        </w:tc>
      </w:tr>
      <w:tr w:rsidR="007A354E" w:rsidRPr="007A354E" w:rsidTr="001B34AD">
        <w:trPr>
          <w:trHeight w:val="315"/>
        </w:trPr>
        <w:tc>
          <w:tcPr>
            <w:tcW w:w="1887" w:type="pct"/>
            <w:vMerge w:val="restar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мероприятия по развитию транспорта общего пользования, созданию транспортно-пересадочных узлов</w:t>
            </w: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Число вокзалов</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r>
      <w:tr w:rsidR="007A354E" w:rsidRPr="007A354E" w:rsidTr="001B34AD">
        <w:trPr>
          <w:trHeight w:val="315"/>
        </w:trPr>
        <w:tc>
          <w:tcPr>
            <w:tcW w:w="1887" w:type="pct"/>
            <w:vMerge/>
            <w:tcBorders>
              <w:top w:val="nil"/>
              <w:left w:val="single" w:sz="4" w:space="0" w:color="auto"/>
              <w:bottom w:val="single" w:sz="4" w:space="0" w:color="auto"/>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Число остановочных площадок</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r>
      <w:tr w:rsidR="007A354E" w:rsidRPr="007A354E" w:rsidTr="001B34AD">
        <w:trPr>
          <w:trHeight w:val="945"/>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Парковочное пространство, мест</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6</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12</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8</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w:t>
            </w:r>
          </w:p>
        </w:tc>
      </w:tr>
      <w:tr w:rsidR="007A354E" w:rsidRPr="007A354E" w:rsidTr="001B34AD">
        <w:trPr>
          <w:trHeight w:val="315"/>
        </w:trPr>
        <w:tc>
          <w:tcPr>
            <w:tcW w:w="1887" w:type="pct"/>
            <w:vMerge w:val="restar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мероприятия по развитию инфраструктуры пешеходного и велосипедного передвижения</w:t>
            </w: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Доля пешеходны</w:t>
            </w:r>
            <w:r>
              <w:rPr>
                <w:rFonts w:ascii="Times New Roman" w:eastAsia="Times New Roman" w:hAnsi="Times New Roman" w:cs="Times New Roman"/>
                <w:color w:val="000000"/>
                <w:lang w:eastAsia="ru-RU"/>
              </w:rPr>
              <w:t xml:space="preserve">х переходов, дорожек, тротуаров, </w:t>
            </w:r>
            <w:r w:rsidRPr="007A354E">
              <w:rPr>
                <w:rFonts w:ascii="Times New Roman" w:eastAsia="Times New Roman" w:hAnsi="Times New Roman" w:cs="Times New Roman"/>
                <w:color w:val="000000"/>
                <w:lang w:eastAsia="ru-RU"/>
              </w:rPr>
              <w:t>соответствующих нормативным требованиям для организации пешеходного движения</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100</w:t>
            </w:r>
          </w:p>
        </w:tc>
      </w:tr>
      <w:tr w:rsidR="007A354E" w:rsidRPr="007A354E" w:rsidTr="001B34AD">
        <w:trPr>
          <w:trHeight w:val="315"/>
        </w:trPr>
        <w:tc>
          <w:tcPr>
            <w:tcW w:w="1887" w:type="pct"/>
            <w:vMerge/>
            <w:tcBorders>
              <w:top w:val="nil"/>
              <w:left w:val="single" w:sz="4" w:space="0" w:color="auto"/>
              <w:bottom w:val="single" w:sz="4" w:space="0" w:color="auto"/>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Число велодорожек</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r>
      <w:tr w:rsidR="007A354E" w:rsidRPr="007A354E" w:rsidTr="001B34AD">
        <w:trPr>
          <w:trHeight w:val="612"/>
        </w:trPr>
        <w:tc>
          <w:tcPr>
            <w:tcW w:w="1887" w:type="pct"/>
            <w:vMerge/>
            <w:tcBorders>
              <w:top w:val="nil"/>
              <w:left w:val="single" w:sz="4" w:space="0" w:color="auto"/>
              <w:bottom w:val="single" w:sz="4" w:space="0" w:color="auto"/>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Велосипедное движение, число пунктов хранения велосипедов, ед.</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1</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2</w:t>
            </w:r>
          </w:p>
        </w:tc>
      </w:tr>
      <w:tr w:rsidR="007A354E" w:rsidRPr="007A354E" w:rsidTr="001B34AD">
        <w:trPr>
          <w:trHeight w:val="923"/>
        </w:trPr>
        <w:tc>
          <w:tcPr>
            <w:tcW w:w="1887" w:type="pct"/>
            <w:vMerge w:val="restar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мероприятия по развитию сети дорог поселения</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Развитие сети дорог, км</w:t>
            </w:r>
          </w:p>
        </w:tc>
        <w:tc>
          <w:tcPr>
            <w:tcW w:w="948"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1B34AD">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Регионального и межмуниципального значения</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r>
      <w:tr w:rsidR="007A354E" w:rsidRPr="007A354E" w:rsidTr="001B34AD">
        <w:trPr>
          <w:trHeight w:val="315"/>
        </w:trPr>
        <w:tc>
          <w:tcPr>
            <w:tcW w:w="1887" w:type="pct"/>
            <w:vMerge/>
            <w:tcBorders>
              <w:top w:val="nil"/>
              <w:left w:val="single" w:sz="4" w:space="0" w:color="auto"/>
              <w:bottom w:val="single" w:sz="4" w:space="0" w:color="auto"/>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p>
        </w:tc>
        <w:tc>
          <w:tcPr>
            <w:tcW w:w="948" w:type="pct"/>
            <w:tcBorders>
              <w:top w:val="nil"/>
              <w:left w:val="nil"/>
              <w:bottom w:val="single" w:sz="4" w:space="0" w:color="auto"/>
              <w:right w:val="single" w:sz="4" w:space="0" w:color="auto"/>
            </w:tcBorders>
            <w:shd w:val="clear" w:color="auto" w:fill="auto"/>
            <w:vAlign w:val="center"/>
            <w:hideMark/>
          </w:tcPr>
          <w:p w:rsidR="007A354E" w:rsidRPr="007A354E" w:rsidRDefault="007A354E" w:rsidP="001B34AD">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Местного значения</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3,1</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3,8</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4,2</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4,5</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3,4</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4,5</w:t>
            </w:r>
          </w:p>
        </w:tc>
      </w:tr>
      <w:tr w:rsidR="007A354E" w:rsidRPr="007A354E" w:rsidTr="001B34AD">
        <w:trPr>
          <w:trHeight w:val="126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Число зарегистрированных ДТП</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r>
      <w:tr w:rsidR="007A354E" w:rsidRPr="007A354E" w:rsidTr="001B34AD">
        <w:trPr>
          <w:trHeight w:val="63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мероприятия по внедрению интеллектуальных транспортных систем</w:t>
            </w:r>
          </w:p>
        </w:tc>
        <w:tc>
          <w:tcPr>
            <w:tcW w:w="1492" w:type="pct"/>
            <w:gridSpan w:val="2"/>
            <w:tcBorders>
              <w:top w:val="single" w:sz="4" w:space="0" w:color="auto"/>
              <w:left w:val="nil"/>
              <w:bottom w:val="single" w:sz="4" w:space="0" w:color="auto"/>
              <w:right w:val="single" w:sz="4" w:space="0" w:color="auto"/>
            </w:tcBorders>
            <w:shd w:val="clear" w:color="auto" w:fill="auto"/>
            <w:vAlign w:val="center"/>
            <w:hideMark/>
          </w:tcPr>
          <w:p w:rsidR="007A354E" w:rsidRPr="007A354E" w:rsidRDefault="007A354E" w:rsidP="007A354E">
            <w:pPr>
              <w:spacing w:after="0" w:line="240" w:lineRule="auto"/>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Число внедренных ИТС</w:t>
            </w:r>
          </w:p>
        </w:tc>
        <w:tc>
          <w:tcPr>
            <w:tcW w:w="286"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3"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64"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A354E" w:rsidRPr="007A354E" w:rsidRDefault="007A354E" w:rsidP="007A354E">
            <w:pPr>
              <w:spacing w:after="0" w:line="240" w:lineRule="auto"/>
              <w:jc w:val="center"/>
              <w:rPr>
                <w:rFonts w:ascii="Times New Roman" w:eastAsia="Times New Roman" w:hAnsi="Times New Roman" w:cs="Times New Roman"/>
                <w:color w:val="000000"/>
                <w:lang w:eastAsia="ru-RU"/>
              </w:rPr>
            </w:pPr>
            <w:r w:rsidRPr="007A354E">
              <w:rPr>
                <w:rFonts w:ascii="Times New Roman" w:eastAsia="Times New Roman" w:hAnsi="Times New Roman" w:cs="Times New Roman"/>
                <w:color w:val="000000"/>
                <w:lang w:eastAsia="ru-RU"/>
              </w:rPr>
              <w:t>0</w:t>
            </w:r>
          </w:p>
        </w:tc>
      </w:tr>
    </w:tbl>
    <w:p w:rsidR="007A354E" w:rsidRDefault="007A354E"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1B34AD" w:rsidRDefault="001B34AD"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1B34AD" w:rsidRDefault="001B34AD"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1B34AD" w:rsidRDefault="001B34AD"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A354E" w:rsidRDefault="007A354E"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2.3.7 – Мероприятия, предусмотренные ПКРТИ Угловского г.п.</w:t>
      </w:r>
    </w:p>
    <w:tbl>
      <w:tblPr>
        <w:tblW w:w="5000" w:type="pct"/>
        <w:tblLook w:val="04A0"/>
      </w:tblPr>
      <w:tblGrid>
        <w:gridCol w:w="2730"/>
        <w:gridCol w:w="2394"/>
        <w:gridCol w:w="994"/>
        <w:gridCol w:w="459"/>
        <w:gridCol w:w="459"/>
        <w:gridCol w:w="459"/>
        <w:gridCol w:w="459"/>
        <w:gridCol w:w="459"/>
        <w:gridCol w:w="459"/>
        <w:gridCol w:w="459"/>
        <w:gridCol w:w="459"/>
        <w:gridCol w:w="459"/>
        <w:gridCol w:w="459"/>
        <w:gridCol w:w="459"/>
        <w:gridCol w:w="466"/>
        <w:gridCol w:w="1081"/>
        <w:gridCol w:w="1789"/>
      </w:tblGrid>
      <w:tr w:rsidR="007632DD" w:rsidRPr="007632DD" w:rsidTr="00E3226E">
        <w:trPr>
          <w:trHeight w:val="278"/>
          <w:tblHeader/>
        </w:trPr>
        <w:tc>
          <w:tcPr>
            <w:tcW w:w="9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Мероприятия</w:t>
            </w:r>
          </w:p>
        </w:tc>
        <w:tc>
          <w:tcPr>
            <w:tcW w:w="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Наименование мероприятия</w:t>
            </w:r>
          </w:p>
        </w:tc>
        <w:tc>
          <w:tcPr>
            <w:tcW w:w="2242" w:type="pct"/>
            <w:gridSpan w:val="13"/>
            <w:tcBorders>
              <w:top w:val="single" w:sz="4" w:space="0" w:color="auto"/>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Объем капитальных вложений, тыс. руб.</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Всего капитальных вложений, тыс. руб.</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Источники финансирования</w:t>
            </w:r>
          </w:p>
        </w:tc>
      </w:tr>
      <w:tr w:rsidR="007632DD" w:rsidRPr="007632DD" w:rsidTr="007632DD">
        <w:trPr>
          <w:trHeight w:val="955"/>
          <w:tblHeader/>
        </w:trPr>
        <w:tc>
          <w:tcPr>
            <w:tcW w:w="942" w:type="pct"/>
            <w:vMerge/>
            <w:tcBorders>
              <w:top w:val="single" w:sz="4" w:space="0" w:color="auto"/>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b/>
                <w:bCs/>
                <w:color w:val="000000"/>
                <w:sz w:val="20"/>
                <w:szCs w:val="20"/>
                <w:lang w:eastAsia="ru-RU"/>
              </w:rPr>
            </w:pPr>
          </w:p>
        </w:tc>
        <w:tc>
          <w:tcPr>
            <w:tcW w:w="826" w:type="pct"/>
            <w:vMerge/>
            <w:tcBorders>
              <w:top w:val="single" w:sz="4" w:space="0" w:color="auto"/>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b/>
                <w:bCs/>
                <w:color w:val="000000"/>
                <w:sz w:val="20"/>
                <w:szCs w:val="20"/>
                <w:lang w:eastAsia="ru-RU"/>
              </w:rPr>
            </w:pP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2018</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2020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2025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2026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2029</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2030</w:t>
            </w: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b/>
                <w:bCs/>
                <w:color w:val="000000"/>
                <w:sz w:val="20"/>
                <w:szCs w:val="20"/>
                <w:lang w:eastAsia="ru-RU"/>
              </w:rPr>
            </w:pPr>
          </w:p>
        </w:tc>
        <w:tc>
          <w:tcPr>
            <w:tcW w:w="617"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Муниципальные бюджеты</w:t>
            </w:r>
          </w:p>
        </w:tc>
      </w:tr>
      <w:tr w:rsidR="007632DD" w:rsidRPr="007632DD" w:rsidTr="007632DD">
        <w:trPr>
          <w:cantSplit/>
          <w:trHeight w:val="1134"/>
        </w:trPr>
        <w:tc>
          <w:tcPr>
            <w:tcW w:w="942" w:type="pc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развитию транспортной инфраструктуры по видам транспорта</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Установка элементов транспортной навигации</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r>
      <w:tr w:rsidR="007632DD" w:rsidRPr="007632DD" w:rsidTr="007632DD">
        <w:trPr>
          <w:cantSplit/>
          <w:trHeight w:val="1134"/>
        </w:trPr>
        <w:tc>
          <w:tcPr>
            <w:tcW w:w="942" w:type="pc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развитию транспорта общего пользования, созданию транспортно-пересадочных узлов</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Реконструкция существующих остановочных площадок и павильонов – 18 ед.</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270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270</w:t>
            </w:r>
          </w:p>
        </w:tc>
      </w:tr>
      <w:tr w:rsidR="007632DD" w:rsidRPr="007632DD" w:rsidTr="007632DD">
        <w:trPr>
          <w:cantSplit/>
          <w:trHeight w:val="1134"/>
        </w:trPr>
        <w:tc>
          <w:tcPr>
            <w:tcW w:w="942" w:type="pc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не предусматриваются</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r>
      <w:tr w:rsidR="007632DD" w:rsidRPr="007632DD" w:rsidTr="007632DD">
        <w:trPr>
          <w:cantSplit/>
          <w:trHeight w:val="1134"/>
        </w:trPr>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развитию инфраструктуры пешеходного и велосипедного передвижения</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Установка ограждений</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150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150</w:t>
            </w:r>
          </w:p>
        </w:tc>
      </w:tr>
      <w:tr w:rsidR="007632DD" w:rsidRPr="007632DD" w:rsidTr="007632DD">
        <w:trPr>
          <w:cantSplit/>
          <w:trHeight w:val="1134"/>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Обустройство пешеходных переходов</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20</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145</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145</w:t>
            </w:r>
          </w:p>
        </w:tc>
      </w:tr>
      <w:tr w:rsidR="007632DD" w:rsidRPr="007632DD" w:rsidTr="007632DD">
        <w:trPr>
          <w:cantSplit/>
          <w:trHeight w:val="1134"/>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Проект</w:t>
            </w:r>
            <w:r>
              <w:rPr>
                <w:rFonts w:ascii="Times New Roman" w:eastAsia="Times New Roman" w:hAnsi="Times New Roman" w:cs="Times New Roman"/>
                <w:color w:val="000000"/>
                <w:sz w:val="20"/>
                <w:szCs w:val="20"/>
                <w:lang w:eastAsia="ru-RU"/>
              </w:rPr>
              <w:t>но</w:t>
            </w:r>
            <w:r w:rsidRPr="007632DD">
              <w:rPr>
                <w:rFonts w:ascii="Times New Roman" w:eastAsia="Times New Roman" w:hAnsi="Times New Roman" w:cs="Times New Roman"/>
                <w:color w:val="000000"/>
                <w:sz w:val="20"/>
                <w:szCs w:val="20"/>
                <w:lang w:eastAsia="ru-RU"/>
              </w:rPr>
              <w:t>-изыскательные работы на строительство тротуаров</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1500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r>
      <w:tr w:rsidR="007632DD" w:rsidRPr="007632DD" w:rsidTr="007632DD">
        <w:trPr>
          <w:cantSplit/>
          <w:trHeight w:val="1134"/>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Строительство тротуаров</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10500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10500</w:t>
            </w:r>
          </w:p>
        </w:tc>
      </w:tr>
      <w:tr w:rsidR="007632DD" w:rsidRPr="007632DD" w:rsidTr="007632DD">
        <w:trPr>
          <w:cantSplit/>
          <w:trHeight w:val="1134"/>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Обустройство мест хранения велосипедов</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6</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8</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ind w:left="113" w:right="113"/>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12</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42</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42</w:t>
            </w:r>
          </w:p>
        </w:tc>
      </w:tr>
      <w:tr w:rsidR="007632DD" w:rsidRPr="007632DD" w:rsidTr="007632DD">
        <w:trPr>
          <w:trHeight w:val="510"/>
        </w:trPr>
        <w:tc>
          <w:tcPr>
            <w:tcW w:w="942" w:type="pc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развитию инфраструктуры для грузового транспорта, транспортных средств коммунальных и дорожных служб</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не предусматриваются</w:t>
            </w:r>
          </w:p>
        </w:tc>
        <w:tc>
          <w:tcPr>
            <w:tcW w:w="34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r>
      <w:tr w:rsidR="007632DD" w:rsidRPr="007632DD" w:rsidTr="007632DD">
        <w:trPr>
          <w:trHeight w:val="765"/>
        </w:trPr>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развитию сети дорог</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Планомерное увеличение протяженности автодорог с твердым покрытием</w:t>
            </w:r>
          </w:p>
        </w:tc>
        <w:tc>
          <w:tcPr>
            <w:tcW w:w="34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500</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4500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4500</w:t>
            </w:r>
          </w:p>
        </w:tc>
      </w:tr>
      <w:tr w:rsidR="007632DD" w:rsidRPr="007632DD" w:rsidTr="007632DD">
        <w:trPr>
          <w:trHeight w:val="780"/>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Ремонт автомобильных дорог общего пользования местного значения</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2629,62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2629,62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2629,62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2629,62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10518,458</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r>
      <w:tr w:rsidR="007632DD" w:rsidRPr="007632DD" w:rsidTr="007632DD">
        <w:trPr>
          <w:trHeight w:val="1275"/>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инженерных сооружений на них</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1671,714</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1671,714</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1671,714</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1671,714</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6686,857</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r>
      <w:tr w:rsidR="007632DD" w:rsidRPr="007632DD" w:rsidTr="007632DD">
        <w:trPr>
          <w:trHeight w:val="1020"/>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Капитальный ремонт автомобильных дорог общего пользования местного значения</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4374,595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4374,595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4374,595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4374,595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17498,379</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r>
      <w:tr w:rsidR="007632DD" w:rsidRPr="007632DD" w:rsidTr="007632DD">
        <w:trPr>
          <w:trHeight w:val="1020"/>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Приведение в нормативное состояние автомобильных дорог общего пользования местного значения</w:t>
            </w:r>
          </w:p>
        </w:tc>
        <w:tc>
          <w:tcPr>
            <w:tcW w:w="34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90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90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90</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270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270</w:t>
            </w:r>
          </w:p>
        </w:tc>
      </w:tr>
      <w:tr w:rsidR="007632DD" w:rsidRPr="007632DD" w:rsidTr="007632DD">
        <w:trPr>
          <w:trHeight w:val="2040"/>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Проведение работ по изготовлению межевых и технических планов на автомобильные дороги общего пользования местного значения в границах населенных пунктов</w:t>
            </w:r>
          </w:p>
        </w:tc>
        <w:tc>
          <w:tcPr>
            <w:tcW w:w="34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300</w:t>
            </w:r>
          </w:p>
        </w:tc>
      </w:tr>
      <w:tr w:rsidR="007632DD" w:rsidRPr="007632DD" w:rsidTr="007632DD">
        <w:trPr>
          <w:trHeight w:val="1275"/>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Проведение работ по паспортизации автомобильных дорог общего пользования местного значения</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50</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150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45</w:t>
            </w:r>
          </w:p>
        </w:tc>
      </w:tr>
      <w:tr w:rsidR="007632DD" w:rsidRPr="007632DD" w:rsidTr="007632DD">
        <w:trPr>
          <w:trHeight w:val="2040"/>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Повышение уровня благоустройства улично-дорожной сети населенных пунктов Угловского городского поселения, путем реализации мероприятий по реконструкции существующих улиц и дорог</w:t>
            </w:r>
          </w:p>
        </w:tc>
        <w:tc>
          <w:tcPr>
            <w:tcW w:w="34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1000</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9000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9000</w:t>
            </w:r>
          </w:p>
        </w:tc>
      </w:tr>
      <w:tr w:rsidR="007632DD" w:rsidRPr="007632DD" w:rsidTr="007632DD">
        <w:trPr>
          <w:trHeight w:val="510"/>
        </w:trPr>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Установка и реконструкция отбойников</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130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130</w:t>
            </w:r>
          </w:p>
        </w:tc>
      </w:tr>
      <w:tr w:rsidR="007632DD" w:rsidRPr="007632DD" w:rsidTr="007632DD">
        <w:trPr>
          <w:trHeight w:val="510"/>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Установка новых дорожных знаков</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276</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396</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396</w:t>
            </w:r>
          </w:p>
        </w:tc>
      </w:tr>
      <w:tr w:rsidR="007632DD" w:rsidRPr="007632DD" w:rsidTr="007632DD">
        <w:trPr>
          <w:trHeight w:val="705"/>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Нанесение дорожной разметки</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4160</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54080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54080</w:t>
            </w:r>
          </w:p>
        </w:tc>
      </w:tr>
      <w:tr w:rsidR="007632DD" w:rsidRPr="007632DD" w:rsidTr="007632DD">
        <w:trPr>
          <w:trHeight w:val="510"/>
        </w:trPr>
        <w:tc>
          <w:tcPr>
            <w:tcW w:w="942" w:type="pc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внедрению интеллектуальных транспортных систем</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не предусматриваются</w:t>
            </w:r>
          </w:p>
        </w:tc>
        <w:tc>
          <w:tcPr>
            <w:tcW w:w="34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noWrap/>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r>
      <w:tr w:rsidR="007632DD" w:rsidRPr="007632DD" w:rsidTr="007632DD">
        <w:trPr>
          <w:trHeight w:val="1785"/>
        </w:trPr>
        <w:tc>
          <w:tcPr>
            <w:tcW w:w="942" w:type="pc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снижению негативного воздействия транспорта на окружающую среду и здоровье населения</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Пропаганда оборудования автомобильного транспорта газобаллонным оборудованием и использование автомобилей с гибридными силовыми установками</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18</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18</w:t>
            </w:r>
          </w:p>
        </w:tc>
      </w:tr>
      <w:tr w:rsidR="007632DD" w:rsidRPr="007632DD" w:rsidTr="007632DD">
        <w:trPr>
          <w:trHeight w:val="1020"/>
        </w:trPr>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Актуализация программы комплексного развития транспортной инфраструктуры</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 </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10</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20</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20</w:t>
            </w:r>
          </w:p>
        </w:tc>
      </w:tr>
      <w:tr w:rsidR="007632DD" w:rsidRPr="007632DD" w:rsidTr="007632DD">
        <w:trPr>
          <w:trHeight w:val="2805"/>
        </w:trPr>
        <w:tc>
          <w:tcPr>
            <w:tcW w:w="942" w:type="pct"/>
            <w:vMerge/>
            <w:tcBorders>
              <w:top w:val="nil"/>
              <w:left w:val="single" w:sz="4" w:space="0" w:color="auto"/>
              <w:bottom w:val="single" w:sz="4" w:space="0" w:color="auto"/>
              <w:right w:val="single" w:sz="4" w:space="0" w:color="auto"/>
            </w:tcBorders>
            <w:vAlign w:val="center"/>
            <w:hideMark/>
          </w:tcPr>
          <w:p w:rsidR="007632DD" w:rsidRPr="007632DD" w:rsidRDefault="007632DD" w:rsidP="007632DD">
            <w:pPr>
              <w:spacing w:after="0" w:line="240" w:lineRule="auto"/>
              <w:rPr>
                <w:rFonts w:ascii="Times New Roman" w:eastAsia="Times New Roman" w:hAnsi="Times New Roman" w:cs="Times New Roman"/>
                <w:color w:val="000000"/>
                <w:sz w:val="20"/>
                <w:szCs w:val="20"/>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Мониторинг реализации программы, в т.ч. проведение опросов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w:t>
            </w:r>
          </w:p>
        </w:tc>
        <w:tc>
          <w:tcPr>
            <w:tcW w:w="34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158"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c>
          <w:tcPr>
            <w:tcW w:w="617" w:type="pct"/>
            <w:tcBorders>
              <w:top w:val="nil"/>
              <w:left w:val="nil"/>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color w:val="000000"/>
                <w:sz w:val="20"/>
                <w:szCs w:val="20"/>
                <w:lang w:eastAsia="ru-RU"/>
              </w:rPr>
            </w:pPr>
            <w:r w:rsidRPr="007632DD">
              <w:rPr>
                <w:rFonts w:ascii="Times New Roman" w:eastAsia="Times New Roman" w:hAnsi="Times New Roman" w:cs="Times New Roman"/>
                <w:color w:val="000000"/>
                <w:sz w:val="20"/>
                <w:szCs w:val="20"/>
                <w:lang w:eastAsia="ru-RU"/>
              </w:rPr>
              <w:t>-</w:t>
            </w:r>
          </w:p>
        </w:tc>
      </w:tr>
      <w:tr w:rsidR="007632DD" w:rsidRPr="007632DD" w:rsidTr="007632DD">
        <w:trPr>
          <w:trHeight w:val="885"/>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Всего:</w:t>
            </w:r>
          </w:p>
        </w:tc>
        <w:tc>
          <w:tcPr>
            <w:tcW w:w="34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13121,9</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13120,9</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13120,9</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13635,9</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9802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9774</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9262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5726</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5717</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5733</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5725</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5742</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5744</w:t>
            </w:r>
          </w:p>
        </w:tc>
        <w:tc>
          <w:tcPr>
            <w:tcW w:w="373"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116225</w:t>
            </w:r>
          </w:p>
        </w:tc>
        <w:tc>
          <w:tcPr>
            <w:tcW w:w="617" w:type="pct"/>
            <w:tcBorders>
              <w:top w:val="nil"/>
              <w:left w:val="nil"/>
              <w:bottom w:val="single" w:sz="4" w:space="0" w:color="auto"/>
              <w:right w:val="single" w:sz="4" w:space="0" w:color="auto"/>
            </w:tcBorders>
            <w:shd w:val="clear" w:color="auto" w:fill="auto"/>
            <w:textDirection w:val="btLr"/>
            <w:vAlign w:val="center"/>
            <w:hideMark/>
          </w:tcPr>
          <w:p w:rsidR="007632DD" w:rsidRPr="007632DD" w:rsidRDefault="007632DD" w:rsidP="007632DD">
            <w:pPr>
              <w:spacing w:after="0" w:line="240" w:lineRule="auto"/>
              <w:jc w:val="center"/>
              <w:rPr>
                <w:rFonts w:ascii="Times New Roman" w:eastAsia="Times New Roman" w:hAnsi="Times New Roman" w:cs="Times New Roman"/>
                <w:b/>
                <w:bCs/>
                <w:color w:val="000000"/>
                <w:sz w:val="20"/>
                <w:szCs w:val="20"/>
                <w:lang w:eastAsia="ru-RU"/>
              </w:rPr>
            </w:pPr>
            <w:r w:rsidRPr="007632DD">
              <w:rPr>
                <w:rFonts w:ascii="Times New Roman" w:eastAsia="Times New Roman" w:hAnsi="Times New Roman" w:cs="Times New Roman"/>
                <w:b/>
                <w:bCs/>
                <w:color w:val="000000"/>
                <w:sz w:val="20"/>
                <w:szCs w:val="20"/>
                <w:lang w:eastAsia="ru-RU"/>
              </w:rPr>
              <w:t>116225</w:t>
            </w:r>
          </w:p>
        </w:tc>
      </w:tr>
    </w:tbl>
    <w:p w:rsidR="007A354E" w:rsidRDefault="007A354E"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84E72" w:rsidRDefault="00F84E72"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2.3.8 – Мероприятия, предусмотренные ПКРТИ Березовикскогос.п.</w:t>
      </w:r>
    </w:p>
    <w:tbl>
      <w:tblPr>
        <w:tblW w:w="5000" w:type="pct"/>
        <w:tblLook w:val="04A0"/>
      </w:tblPr>
      <w:tblGrid>
        <w:gridCol w:w="6188"/>
        <w:gridCol w:w="1297"/>
        <w:gridCol w:w="922"/>
        <w:gridCol w:w="728"/>
        <w:gridCol w:w="673"/>
        <w:gridCol w:w="673"/>
        <w:gridCol w:w="673"/>
        <w:gridCol w:w="673"/>
        <w:gridCol w:w="716"/>
        <w:gridCol w:w="1009"/>
        <w:gridCol w:w="951"/>
      </w:tblGrid>
      <w:tr w:rsidR="00F84E72" w:rsidRPr="00F84E72" w:rsidTr="005966FB">
        <w:trPr>
          <w:trHeight w:val="312"/>
          <w:tblHeader/>
        </w:trPr>
        <w:tc>
          <w:tcPr>
            <w:tcW w:w="21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Цели, задачи муниципальной программы, наименование и единица измерения целевого показателя</w:t>
            </w:r>
          </w:p>
        </w:tc>
        <w:tc>
          <w:tcPr>
            <w:tcW w:w="2867" w:type="pct"/>
            <w:gridSpan w:val="10"/>
            <w:tcBorders>
              <w:top w:val="single" w:sz="4" w:space="0" w:color="auto"/>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Значение целевого показателя по годам</w:t>
            </w:r>
          </w:p>
        </w:tc>
      </w:tr>
      <w:tr w:rsidR="00F84E72" w:rsidRPr="00F84E72" w:rsidTr="005966FB">
        <w:trPr>
          <w:trHeight w:val="315"/>
          <w:tblHeader/>
        </w:trPr>
        <w:tc>
          <w:tcPr>
            <w:tcW w:w="2133"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color w:val="000000"/>
                <w:sz w:val="20"/>
                <w:szCs w:val="20"/>
                <w:lang w:eastAsia="ru-RU"/>
              </w:rPr>
            </w:pP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2018</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2019</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2020</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2023</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2024</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2025</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2026</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20"/>
                <w:szCs w:val="20"/>
                <w:lang w:eastAsia="ru-RU"/>
              </w:rPr>
            </w:pPr>
            <w:r w:rsidRPr="00F84E72">
              <w:rPr>
                <w:rFonts w:ascii="Times New Roman" w:eastAsia="Times New Roman" w:hAnsi="Times New Roman" w:cs="Times New Roman"/>
                <w:b/>
                <w:color w:val="000000"/>
                <w:sz w:val="20"/>
                <w:szCs w:val="20"/>
                <w:lang w:eastAsia="ru-RU"/>
              </w:rPr>
              <w:t>2027</w:t>
            </w:r>
          </w:p>
        </w:tc>
      </w:tr>
      <w:tr w:rsidR="00F84E72" w:rsidRPr="00F84E72" w:rsidTr="00F84E72">
        <w:trPr>
          <w:trHeight w:val="312"/>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Задача3.Развитие транспортной инфраструктуры, сбалансированное с градостроительной деятельностью поселения</w:t>
            </w:r>
          </w:p>
        </w:tc>
      </w:tr>
      <w:tr w:rsidR="00F84E72" w:rsidRPr="00F84E72" w:rsidTr="005966FB">
        <w:trPr>
          <w:trHeight w:val="630"/>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Организация автопарковок около объектов обслуживания населения (ед.)</w:t>
            </w: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w:t>
            </w:r>
          </w:p>
        </w:tc>
      </w:tr>
      <w:tr w:rsidR="00F84E72" w:rsidRPr="00F84E72" w:rsidTr="00F84E72">
        <w:trPr>
          <w:trHeight w:val="312"/>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Задача4.Создание приоритетных условий для безопасности жизни и здоровья участников дорожного движения</w:t>
            </w:r>
          </w:p>
        </w:tc>
      </w:tr>
      <w:tr w:rsidR="00F84E72" w:rsidRPr="00F84E72" w:rsidTr="005966FB">
        <w:trPr>
          <w:trHeight w:val="315"/>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Установка дорожных знаков, нанесение разметки (ед.)</w:t>
            </w: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r>
      <w:tr w:rsidR="00F84E72" w:rsidRPr="00F84E72" w:rsidTr="005966FB">
        <w:trPr>
          <w:trHeight w:val="1288"/>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Количество проведенных мероприятий направленных на развитие и совершенствование системы по формированию безопасного поведения участников дорожного движения, повышение гарантий их законных прав на безопасные условия движения на автомобильных дорогах, ед.</w:t>
            </w: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r>
      <w:tr w:rsidR="00F84E72" w:rsidRPr="00F84E72" w:rsidTr="00F84E72">
        <w:trPr>
          <w:trHeight w:val="312"/>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Задача 5.Эффективность функционирования действующей транспортной инфраструктуры</w:t>
            </w:r>
          </w:p>
        </w:tc>
      </w:tr>
      <w:tr w:rsidR="00F84E72" w:rsidRPr="00F84E72" w:rsidTr="005966FB">
        <w:trPr>
          <w:trHeight w:val="522"/>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Проведение работ по ремонту </w:t>
            </w:r>
            <w:r w:rsidRPr="00F84E72">
              <w:rPr>
                <w:rFonts w:ascii="Times New Roman" w:eastAsia="Times New Roman" w:hAnsi="Times New Roman" w:cs="Times New Roman"/>
                <w:color w:val="000000"/>
                <w:sz w:val="20"/>
                <w:szCs w:val="20"/>
                <w:lang w:eastAsia="ru-RU"/>
              </w:rPr>
              <w:t>автомобильных дорог местного значения (км)</w:t>
            </w: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r>
      <w:tr w:rsidR="00F84E72" w:rsidRPr="00F84E72" w:rsidTr="005966FB">
        <w:trPr>
          <w:trHeight w:val="1111"/>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Доля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относящихся к собственности сельского поселения, %</w:t>
            </w: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74,5</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73,1</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68,9</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67,6</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62,3</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60,5</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59</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56</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55</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50</w:t>
            </w:r>
          </w:p>
        </w:tc>
      </w:tr>
      <w:tr w:rsidR="00F84E72" w:rsidRPr="00F84E72" w:rsidTr="005966FB">
        <w:trPr>
          <w:trHeight w:val="945"/>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5966FB">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Протяженность автомобильных дорог общего пользования местного значения сельского поселения, в отношении которых проводятся работы по содержанию, км.</w:t>
            </w: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30,2</w:t>
            </w:r>
          </w:p>
        </w:tc>
      </w:tr>
      <w:tr w:rsidR="00F84E72" w:rsidRPr="00F84E72" w:rsidTr="00F84E72">
        <w:trPr>
          <w:trHeight w:val="312"/>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Задача 6. Создание условий для пешеходного и велосипедного передвижения населения</w:t>
            </w:r>
          </w:p>
        </w:tc>
      </w:tr>
      <w:tr w:rsidR="00F84E72" w:rsidRPr="00F84E72" w:rsidTr="005966FB">
        <w:trPr>
          <w:trHeight w:val="945"/>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Обустройство пешеходных переходов (замена дорожных знаков, устройство разметки, устройство искусственного освещения), ед.</w:t>
            </w:r>
          </w:p>
        </w:tc>
        <w:tc>
          <w:tcPr>
            <w:tcW w:w="4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25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24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3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w:t>
            </w:r>
          </w:p>
        </w:tc>
      </w:tr>
    </w:tbl>
    <w:p w:rsidR="00F84E72" w:rsidRDefault="00F84E72"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84E72" w:rsidRDefault="00F84E72"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2.3.9 – Мероприятия, предусмотренные ПКРТИ Боровенковскогос.п.</w:t>
      </w:r>
    </w:p>
    <w:tbl>
      <w:tblPr>
        <w:tblW w:w="5000" w:type="pct"/>
        <w:tblLayout w:type="fixed"/>
        <w:tblLook w:val="04A0"/>
      </w:tblPr>
      <w:tblGrid>
        <w:gridCol w:w="5173"/>
        <w:gridCol w:w="1984"/>
        <w:gridCol w:w="905"/>
        <w:gridCol w:w="864"/>
        <w:gridCol w:w="722"/>
        <w:gridCol w:w="719"/>
        <w:gridCol w:w="627"/>
        <w:gridCol w:w="809"/>
        <w:gridCol w:w="2700"/>
      </w:tblGrid>
      <w:tr w:rsidR="00F84E72" w:rsidRPr="00F84E72" w:rsidTr="005966FB">
        <w:trPr>
          <w:trHeight w:val="300"/>
          <w:tblHeader/>
        </w:trPr>
        <w:tc>
          <w:tcPr>
            <w:tcW w:w="17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w:t>
            </w:r>
          </w:p>
        </w:tc>
        <w:tc>
          <w:tcPr>
            <w:tcW w:w="2286" w:type="pct"/>
            <w:gridSpan w:val="7"/>
            <w:tcBorders>
              <w:top w:val="single" w:sz="4" w:space="0" w:color="auto"/>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Объем капитальных вложений, тыс. руб.</w:t>
            </w:r>
          </w:p>
        </w:tc>
        <w:tc>
          <w:tcPr>
            <w:tcW w:w="9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Источник финансирования</w:t>
            </w:r>
          </w:p>
        </w:tc>
      </w:tr>
      <w:tr w:rsidR="00F84E72" w:rsidRPr="00F84E72" w:rsidTr="005966FB">
        <w:trPr>
          <w:trHeight w:val="510"/>
          <w:tblHeader/>
        </w:trPr>
        <w:tc>
          <w:tcPr>
            <w:tcW w:w="1783"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ИТОГО</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2017</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2018</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2019</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2020</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2021</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2022-2030</w:t>
            </w:r>
          </w:p>
        </w:tc>
        <w:tc>
          <w:tcPr>
            <w:tcW w:w="931"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транспортной инфраструктуры по видам транспорта:</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Автомобильный транспорт</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Водный транспорт</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Воздушный транспорт</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Железнодорожный транспорт</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транспорта общего пользования</w:t>
            </w:r>
          </w:p>
        </w:tc>
      </w:tr>
      <w:tr w:rsidR="00F84E72" w:rsidRPr="00F84E72" w:rsidTr="005966FB">
        <w:trPr>
          <w:trHeight w:val="51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Реконструкция остановочных площадок и павильонов</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210</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60</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60</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Областнойбюджет</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инфраструктуры для легкового автомобильного транспорта</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инфраструктуры пешеходного и велосипедного передвижения</w:t>
            </w:r>
          </w:p>
        </w:tc>
      </w:tr>
      <w:tr w:rsidR="00F84E72" w:rsidRPr="00F84E72" w:rsidTr="005966FB">
        <w:trPr>
          <w:trHeight w:val="51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Обустройство пешеходных переходов</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100</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Областной </w:t>
            </w:r>
            <w:r w:rsidRPr="00F84E72">
              <w:rPr>
                <w:rFonts w:ascii="Times New Roman" w:eastAsia="Times New Roman" w:hAnsi="Times New Roman" w:cs="Times New Roman"/>
                <w:color w:val="000000"/>
                <w:sz w:val="20"/>
                <w:szCs w:val="20"/>
                <w:lang w:eastAsia="ru-RU"/>
              </w:rPr>
              <w:t>бюджет</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инфраструктуры для грузового транспорта, транспортных средств коммунальных и дорожных служб</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сети дорог</w:t>
            </w:r>
          </w:p>
        </w:tc>
      </w:tr>
      <w:tr w:rsidR="00F84E72" w:rsidRPr="00F84E72" w:rsidTr="005966FB">
        <w:trPr>
          <w:trHeight w:val="686"/>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Капитальный ремонт, ремонт и содержание а</w:t>
            </w:r>
            <w:r w:rsidR="005966FB">
              <w:rPr>
                <w:rFonts w:ascii="Times New Roman" w:eastAsia="Times New Roman" w:hAnsi="Times New Roman" w:cs="Times New Roman"/>
                <w:color w:val="000000"/>
                <w:sz w:val="20"/>
                <w:szCs w:val="20"/>
                <w:lang w:eastAsia="ru-RU"/>
              </w:rPr>
              <w:t xml:space="preserve">втомобильных дорог </w:t>
            </w:r>
            <w:r w:rsidRPr="00F84E72">
              <w:rPr>
                <w:rFonts w:ascii="Times New Roman" w:eastAsia="Times New Roman" w:hAnsi="Times New Roman" w:cs="Times New Roman"/>
                <w:color w:val="000000"/>
                <w:sz w:val="20"/>
                <w:szCs w:val="20"/>
                <w:lang w:eastAsia="ru-RU"/>
              </w:rPr>
              <w:t>общего пользования на территории Боровёнковского сельского поселения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27720</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9240</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9240</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9240</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Местный бюджет +средства областных субсидий</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организации дорожного движения</w:t>
            </w:r>
          </w:p>
        </w:tc>
      </w:tr>
      <w:tr w:rsidR="00F84E72" w:rsidRPr="00F84E72" w:rsidTr="005966FB">
        <w:trPr>
          <w:trHeight w:val="51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Замена (установка отсутствующих) дорожных знаков</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140</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90</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Областной </w:t>
            </w:r>
            <w:r w:rsidRPr="00F84E72">
              <w:rPr>
                <w:rFonts w:ascii="Times New Roman" w:eastAsia="Times New Roman" w:hAnsi="Times New Roman" w:cs="Times New Roman"/>
                <w:color w:val="000000"/>
                <w:sz w:val="20"/>
                <w:szCs w:val="20"/>
                <w:lang w:eastAsia="ru-RU"/>
              </w:rPr>
              <w:t>бюджет</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внедрению интеллектуальных транспортных систем</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снижению негативного воздействия транспорта на окружающую среду и здоровье населения</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F84E72" w:rsidRPr="00F84E72" w:rsidTr="005966FB">
        <w:trPr>
          <w:trHeight w:val="765"/>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Актуализация программы комплексного развития транспортной инфраструктуры</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130</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100</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Местный +областной бюджет</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Мониторинг реализации программы</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5966FB">
        <w:trPr>
          <w:trHeight w:val="300"/>
        </w:trPr>
        <w:tc>
          <w:tcPr>
            <w:tcW w:w="1783"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ВСЕГО</w:t>
            </w:r>
          </w:p>
        </w:tc>
        <w:tc>
          <w:tcPr>
            <w:tcW w:w="68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28300</w:t>
            </w:r>
          </w:p>
        </w:tc>
        <w:tc>
          <w:tcPr>
            <w:tcW w:w="31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60</w:t>
            </w:r>
          </w:p>
        </w:tc>
        <w:tc>
          <w:tcPr>
            <w:tcW w:w="29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60</w:t>
            </w:r>
          </w:p>
        </w:tc>
        <w:tc>
          <w:tcPr>
            <w:tcW w:w="24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90</w:t>
            </w:r>
          </w:p>
        </w:tc>
        <w:tc>
          <w:tcPr>
            <w:tcW w:w="24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9330</w:t>
            </w:r>
          </w:p>
        </w:tc>
        <w:tc>
          <w:tcPr>
            <w:tcW w:w="216"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9330</w:t>
            </w:r>
          </w:p>
        </w:tc>
        <w:tc>
          <w:tcPr>
            <w:tcW w:w="27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9430</w:t>
            </w:r>
          </w:p>
        </w:tc>
        <w:tc>
          <w:tcPr>
            <w:tcW w:w="93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 </w:t>
            </w:r>
          </w:p>
        </w:tc>
      </w:tr>
    </w:tbl>
    <w:p w:rsidR="005966FB" w:rsidRDefault="005966FB"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84E72" w:rsidRDefault="00F84E72"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2.3.10 – Мероприятия, предусмотренные ПКРТИ Котовского с.п.</w:t>
      </w:r>
    </w:p>
    <w:tbl>
      <w:tblPr>
        <w:tblW w:w="5000" w:type="pct"/>
        <w:tblLook w:val="04A0"/>
      </w:tblPr>
      <w:tblGrid>
        <w:gridCol w:w="5181"/>
        <w:gridCol w:w="1985"/>
        <w:gridCol w:w="1954"/>
        <w:gridCol w:w="770"/>
        <w:gridCol w:w="712"/>
        <w:gridCol w:w="712"/>
        <w:gridCol w:w="712"/>
        <w:gridCol w:w="715"/>
        <w:gridCol w:w="1762"/>
      </w:tblGrid>
      <w:tr w:rsidR="00F84E72" w:rsidRPr="00F84E72" w:rsidTr="00F84E72">
        <w:trPr>
          <w:trHeight w:val="300"/>
          <w:tblHeader/>
        </w:trPr>
        <w:tc>
          <w:tcPr>
            <w:tcW w:w="1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w:t>
            </w:r>
          </w:p>
        </w:tc>
        <w:tc>
          <w:tcPr>
            <w:tcW w:w="2706" w:type="pct"/>
            <w:gridSpan w:val="7"/>
            <w:tcBorders>
              <w:top w:val="single" w:sz="4" w:space="0" w:color="auto"/>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Объем капитальных вложений, тыс. руб.</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Источник финансирования</w:t>
            </w:r>
          </w:p>
        </w:tc>
      </w:tr>
      <w:tr w:rsidR="00F84E72" w:rsidRPr="00F84E72" w:rsidTr="00F84E72">
        <w:trPr>
          <w:trHeight w:val="510"/>
          <w:tblHeader/>
        </w:trPr>
        <w:tc>
          <w:tcPr>
            <w:tcW w:w="1801"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ИТОГО</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2017</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2018</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2019</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2020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2021</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2022-2030</w:t>
            </w: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транспортной инфраструктуры по видам транспорта:</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Автомобильный транспорт</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Водный транспорт</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Воздушный транспорт</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i/>
                <w:iCs/>
                <w:color w:val="000000"/>
                <w:sz w:val="20"/>
                <w:szCs w:val="20"/>
                <w:lang w:eastAsia="ru-RU"/>
              </w:rPr>
            </w:pPr>
            <w:r w:rsidRPr="00F84E72">
              <w:rPr>
                <w:rFonts w:ascii="Times New Roman" w:eastAsia="Times New Roman" w:hAnsi="Times New Roman" w:cs="Times New Roman"/>
                <w:i/>
                <w:iCs/>
                <w:color w:val="000000"/>
                <w:sz w:val="20"/>
                <w:szCs w:val="20"/>
                <w:lang w:eastAsia="ru-RU"/>
              </w:rPr>
              <w:t>Железнодорожный транспорт</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транспорта общего пользования</w:t>
            </w:r>
          </w:p>
        </w:tc>
      </w:tr>
      <w:tr w:rsidR="00F84E72" w:rsidRPr="00F84E72" w:rsidTr="00F84E72">
        <w:trPr>
          <w:trHeight w:val="51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Реконструкция остановочных площадок и павильонов</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210</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60</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Местный бюджет</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инфраструктуры для легкового автомобильного транспорта</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инфраструктуры пешеходного и велосипедного передвижения</w:t>
            </w:r>
          </w:p>
        </w:tc>
      </w:tr>
      <w:tr w:rsidR="00F84E72" w:rsidRPr="00F84E72" w:rsidTr="00F84E72">
        <w:trPr>
          <w:trHeight w:val="51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Обустройство пешеходных переходов</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100</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20</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Местный бюджет</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инфраструктуры для грузового транспорта, транспортных средств коммунальных и дорожных служб</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развитию сети дорог</w:t>
            </w:r>
          </w:p>
        </w:tc>
      </w:tr>
      <w:tr w:rsidR="00F84E72" w:rsidRPr="00F84E72" w:rsidTr="00F84E72">
        <w:trPr>
          <w:trHeight w:val="1275"/>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Асфальтирование дорог общего пользования местного значения Котовского сельского поселения в п. Топорок ул. Дзержинского и в п. Котово ул. Железнодорожная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27720</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9240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9240</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9240</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Местный бюджет +средства областных субсидий</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организации дорожного движения</w:t>
            </w:r>
          </w:p>
        </w:tc>
      </w:tr>
      <w:tr w:rsidR="00F84E72" w:rsidRPr="00F84E72" w:rsidTr="00F84E72">
        <w:trPr>
          <w:trHeight w:val="51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Замена (установка отсутствующих) дорожных знаков</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140</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90</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Местный бюджет</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внедрению интеллектуальных транспортных систем</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снижению негативного воздействия транспорта на окружающую среду и здоровье населения</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Мероприятия не предусматриваются</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F84E72" w:rsidRPr="00F84E72" w:rsidTr="00F84E72">
        <w:trPr>
          <w:trHeight w:val="51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Актуализация программы комплексного развития транспортной инфраструктуры</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130</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30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100</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Местный бюджет</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Мониторинг реализации программы</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20"/>
                <w:szCs w:val="20"/>
                <w:lang w:eastAsia="ru-RU"/>
              </w:rPr>
            </w:pPr>
            <w:r w:rsidRPr="00F84E72">
              <w:rPr>
                <w:rFonts w:ascii="Times New Roman" w:eastAsia="Times New Roman" w:hAnsi="Times New Roman" w:cs="Times New Roman"/>
                <w:color w:val="000000"/>
                <w:sz w:val="20"/>
                <w:szCs w:val="20"/>
                <w:lang w:eastAsia="ru-RU"/>
              </w:rPr>
              <w:t> </w:t>
            </w:r>
          </w:p>
        </w:tc>
      </w:tr>
      <w:tr w:rsidR="00F84E72" w:rsidRPr="00F84E72" w:rsidTr="00F84E72">
        <w:trPr>
          <w:trHeight w:val="30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ВСЕГО</w:t>
            </w:r>
          </w:p>
        </w:tc>
        <w:tc>
          <w:tcPr>
            <w:tcW w:w="699"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28300</w:t>
            </w:r>
          </w:p>
        </w:tc>
        <w:tc>
          <w:tcPr>
            <w:tcW w:w="688"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60</w:t>
            </w:r>
          </w:p>
        </w:tc>
        <w:tc>
          <w:tcPr>
            <w:tcW w:w="28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60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9330</w:t>
            </w:r>
          </w:p>
        </w:tc>
        <w:tc>
          <w:tcPr>
            <w:tcW w:w="260"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9330</w:t>
            </w:r>
          </w:p>
        </w:tc>
        <w:tc>
          <w:tcPr>
            <w:tcW w:w="261"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9430</w:t>
            </w:r>
          </w:p>
        </w:tc>
        <w:tc>
          <w:tcPr>
            <w:tcW w:w="493"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bCs/>
                <w:color w:val="000000"/>
                <w:sz w:val="20"/>
                <w:szCs w:val="20"/>
                <w:lang w:eastAsia="ru-RU"/>
              </w:rPr>
            </w:pPr>
            <w:r w:rsidRPr="00F84E72">
              <w:rPr>
                <w:rFonts w:ascii="Times New Roman" w:eastAsia="Times New Roman" w:hAnsi="Times New Roman" w:cs="Times New Roman"/>
                <w:b/>
                <w:bCs/>
                <w:color w:val="000000"/>
                <w:sz w:val="20"/>
                <w:szCs w:val="20"/>
                <w:lang w:eastAsia="ru-RU"/>
              </w:rPr>
              <w:t> </w:t>
            </w:r>
          </w:p>
        </w:tc>
      </w:tr>
    </w:tbl>
    <w:p w:rsidR="00F84E72" w:rsidRDefault="00F84E72"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966FB" w:rsidRDefault="005966FB" w:rsidP="007A354E">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84E72" w:rsidRDefault="00F84E72" w:rsidP="00F84E7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2.3.11 – Мероприятия, предусмотренные ПКРТИ Турбинного с.п.</w:t>
      </w:r>
    </w:p>
    <w:tbl>
      <w:tblPr>
        <w:tblW w:w="5000" w:type="pct"/>
        <w:tblLook w:val="04A0"/>
      </w:tblPr>
      <w:tblGrid>
        <w:gridCol w:w="1646"/>
        <w:gridCol w:w="1846"/>
        <w:gridCol w:w="447"/>
        <w:gridCol w:w="447"/>
        <w:gridCol w:w="508"/>
        <w:gridCol w:w="505"/>
        <w:gridCol w:w="600"/>
        <w:gridCol w:w="600"/>
        <w:gridCol w:w="600"/>
        <w:gridCol w:w="600"/>
        <w:gridCol w:w="600"/>
        <w:gridCol w:w="600"/>
        <w:gridCol w:w="600"/>
        <w:gridCol w:w="600"/>
        <w:gridCol w:w="600"/>
        <w:gridCol w:w="609"/>
        <w:gridCol w:w="1398"/>
        <w:gridCol w:w="1697"/>
      </w:tblGrid>
      <w:tr w:rsidR="00F84E72" w:rsidRPr="00F84E72" w:rsidTr="00F84E72">
        <w:trPr>
          <w:trHeight w:val="300"/>
          <w:tblHeader/>
        </w:trPr>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Мероприятия</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Наименование мероприятия</w:t>
            </w:r>
          </w:p>
        </w:tc>
        <w:tc>
          <w:tcPr>
            <w:tcW w:w="2730" w:type="pct"/>
            <w:gridSpan w:val="14"/>
            <w:tcBorders>
              <w:top w:val="single" w:sz="4" w:space="0" w:color="auto"/>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Объем капитальных вложений, тыс. руб.</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Всего капитальных вложений, тыс. руб.</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Источники финансирования</w:t>
            </w:r>
          </w:p>
        </w:tc>
      </w:tr>
      <w:tr w:rsidR="00F84E72" w:rsidRPr="00F84E72" w:rsidTr="00F84E72">
        <w:trPr>
          <w:cantSplit/>
          <w:trHeight w:val="733"/>
          <w:tblHeader/>
        </w:trPr>
        <w:tc>
          <w:tcPr>
            <w:tcW w:w="567"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color w:val="000000"/>
                <w:sz w:val="18"/>
                <w:szCs w:val="18"/>
                <w:lang w:eastAsia="ru-RU"/>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color w:val="000000"/>
                <w:sz w:val="18"/>
                <w:szCs w:val="18"/>
                <w:lang w:eastAsia="ru-RU"/>
              </w:rPr>
            </w:pP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2017</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2018</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2019</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 xml:space="preserve">2020 </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2021</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2022</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 xml:space="preserve">2023 </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 xml:space="preserve">2024 </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2025</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2026</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2027</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 xml:space="preserve">2028 </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 xml:space="preserve">2029 </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84E72" w:rsidRPr="00F84E72" w:rsidRDefault="00F84E72" w:rsidP="00F84E72">
            <w:pPr>
              <w:spacing w:after="0" w:line="240" w:lineRule="auto"/>
              <w:ind w:left="113" w:right="113"/>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 xml:space="preserve">2030 </w:t>
            </w: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b/>
                <w:color w:val="000000"/>
                <w:sz w:val="18"/>
                <w:szCs w:val="18"/>
                <w:lang w:eastAsia="ru-RU"/>
              </w:rPr>
            </w:pP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b/>
                <w:color w:val="000000"/>
                <w:sz w:val="18"/>
                <w:szCs w:val="18"/>
                <w:lang w:eastAsia="ru-RU"/>
              </w:rPr>
            </w:pPr>
            <w:r w:rsidRPr="00F84E72">
              <w:rPr>
                <w:rFonts w:ascii="Times New Roman" w:eastAsia="Times New Roman" w:hAnsi="Times New Roman" w:cs="Times New Roman"/>
                <w:b/>
                <w:color w:val="000000"/>
                <w:sz w:val="18"/>
                <w:szCs w:val="18"/>
                <w:lang w:eastAsia="ru-RU"/>
              </w:rPr>
              <w:t>Муниципальные бюджеты</w:t>
            </w:r>
          </w:p>
        </w:tc>
      </w:tr>
      <w:tr w:rsidR="00F84E72" w:rsidRPr="00F84E72" w:rsidTr="00F84E72">
        <w:trPr>
          <w:trHeight w:val="51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развитию транспортной инфраструктуры по видам транспорта</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Установка элементов транспортной навигации</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50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50</w:t>
            </w:r>
          </w:p>
        </w:tc>
      </w:tr>
      <w:tr w:rsidR="00F84E72" w:rsidRPr="00F84E72" w:rsidTr="00F84E72">
        <w:trPr>
          <w:trHeight w:val="1020"/>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Реконструкция существующих остановочных площадок и павильонов – 11 ед.</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165</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165</w:t>
            </w:r>
          </w:p>
        </w:tc>
      </w:tr>
      <w:tr w:rsidR="00F84E72" w:rsidRPr="00F84E72" w:rsidTr="00F84E72">
        <w:trPr>
          <w:trHeight w:val="765"/>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Строительство новых остановочных площадок с павильонами – 3 ед.</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90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90</w:t>
            </w:r>
          </w:p>
        </w:tc>
      </w:tr>
      <w:tr w:rsidR="00F84E72" w:rsidRPr="00F84E72" w:rsidTr="00F84E72">
        <w:trPr>
          <w:trHeight w:val="510"/>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развитию транспорта общего пользования, созданию транспортно-пересадочных узлов</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не предусматриваются</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r>
      <w:tr w:rsidR="00F84E72" w:rsidRPr="00F84E72" w:rsidTr="00F84E72">
        <w:trPr>
          <w:trHeight w:val="510"/>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не предусматриваются</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r>
      <w:tr w:rsidR="00F84E72" w:rsidRPr="00F84E72" w:rsidTr="00F84E72">
        <w:trPr>
          <w:trHeight w:val="1275"/>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развитию инфраструктуры пешеходного и велосипедного передвижения</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Обустройство пешеходных переходов в местах остановки автомобильного транспорта общего пользования</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70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70</w:t>
            </w:r>
          </w:p>
        </w:tc>
      </w:tr>
      <w:tr w:rsidR="00F84E72" w:rsidRPr="00F84E72" w:rsidTr="00F84E72">
        <w:trPr>
          <w:trHeight w:val="510"/>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развитию инфраструктуры для грузового транспорта, транспортных средств коммунальных и дорожных служб</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не предусматриваются</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r>
      <w:tr w:rsidR="00F84E72" w:rsidRPr="00F84E72" w:rsidTr="00F84E72">
        <w:trPr>
          <w:trHeight w:val="765"/>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развитию сети дорог</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Планомерное увеличение протяженности автодорог с твердым покрытием</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1500</w:t>
            </w:r>
          </w:p>
        </w:tc>
      </w:tr>
      <w:tr w:rsidR="00F84E72" w:rsidRPr="00F84E72" w:rsidTr="00F84E72">
        <w:trPr>
          <w:trHeight w:val="1020"/>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Приведение в нормативное состояние автомобильных дорог общего пользования местного значения</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90</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90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90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270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270</w:t>
            </w:r>
          </w:p>
        </w:tc>
      </w:tr>
      <w:tr w:rsidR="00F84E72" w:rsidRPr="00F84E72" w:rsidTr="00F84E72">
        <w:trPr>
          <w:trHeight w:val="1020"/>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Содержание и ремонт автомобильных дорог общего пользования местного значения</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120</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360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360</w:t>
            </w:r>
          </w:p>
        </w:tc>
      </w:tr>
      <w:tr w:rsidR="00F84E72" w:rsidRPr="00F84E72" w:rsidTr="00F84E72">
        <w:trPr>
          <w:trHeight w:val="2040"/>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Проведение работ по изготовлению межевых и технических планов на автомобильные дороги общего пользования местного значения в границах населенных пунктов</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300</w:t>
            </w:r>
          </w:p>
        </w:tc>
      </w:tr>
      <w:tr w:rsidR="00F84E72" w:rsidRPr="00F84E72" w:rsidTr="00F84E72">
        <w:trPr>
          <w:trHeight w:val="1275"/>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Проведение работ по паспортизации автомобильных дорог общего пользования местного значения</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45</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45</w:t>
            </w:r>
          </w:p>
        </w:tc>
      </w:tr>
      <w:tr w:rsidR="00F84E72" w:rsidRPr="00F84E72" w:rsidTr="00F84E72">
        <w:trPr>
          <w:trHeight w:val="2040"/>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Повышение уровня благоустройства улично-дорожной сети населенных пунктов Турбинного сельского поселения, путем реализации мероприятий по реконструкции существующих улиц и дорог</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10000</w:t>
            </w:r>
          </w:p>
        </w:tc>
      </w:tr>
      <w:tr w:rsidR="00F84E72" w:rsidRPr="00F84E72" w:rsidTr="00F84E72">
        <w:trPr>
          <w:trHeight w:val="51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Установка и реконструкция отбойников</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90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90</w:t>
            </w:r>
          </w:p>
        </w:tc>
      </w:tr>
      <w:tr w:rsidR="00F84E72" w:rsidRPr="00F84E72" w:rsidTr="00F84E72">
        <w:trPr>
          <w:trHeight w:val="510"/>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Установка новых дорожных знаков</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135</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135</w:t>
            </w:r>
          </w:p>
        </w:tc>
      </w:tr>
      <w:tr w:rsidR="00F84E72" w:rsidRPr="00F84E72" w:rsidTr="00F84E72">
        <w:trPr>
          <w:trHeight w:val="1785"/>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снижению негативного воздействия транспорта на окружающую среду и здоровье населения</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Пропаганда оборудования автомобильного транспорта газобаллонным оборудованием и использование автомобилей с гибридными силовыми установками</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20</w:t>
            </w:r>
          </w:p>
        </w:tc>
      </w:tr>
      <w:tr w:rsidR="00F84E72" w:rsidRPr="00F84E72" w:rsidTr="00F84E72">
        <w:trPr>
          <w:trHeight w:val="102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Актуализация программы комплексного развития транспортной инфраструктуры</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10</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20</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20</w:t>
            </w:r>
          </w:p>
        </w:tc>
      </w:tr>
      <w:tr w:rsidR="00F84E72" w:rsidRPr="00F84E72" w:rsidTr="00F84E72">
        <w:trPr>
          <w:trHeight w:val="2805"/>
        </w:trPr>
        <w:tc>
          <w:tcPr>
            <w:tcW w:w="567" w:type="pct"/>
            <w:vMerge/>
            <w:tcBorders>
              <w:top w:val="nil"/>
              <w:left w:val="single" w:sz="4" w:space="0" w:color="auto"/>
              <w:bottom w:val="single" w:sz="4" w:space="0" w:color="auto"/>
              <w:right w:val="single" w:sz="4" w:space="0" w:color="auto"/>
            </w:tcBorders>
            <w:vAlign w:val="center"/>
            <w:hideMark/>
          </w:tcPr>
          <w:p w:rsidR="00F84E72" w:rsidRPr="00F84E72" w:rsidRDefault="00F84E72" w:rsidP="00F84E72">
            <w:pPr>
              <w:spacing w:after="0" w:line="240" w:lineRule="auto"/>
              <w:rPr>
                <w:rFonts w:ascii="Times New Roman" w:eastAsia="Times New Roman" w:hAnsi="Times New Roman" w:cs="Times New Roman"/>
                <w:color w:val="000000"/>
                <w:sz w:val="18"/>
                <w:szCs w:val="18"/>
                <w:lang w:eastAsia="ru-RU"/>
              </w:rPr>
            </w:pPr>
          </w:p>
        </w:tc>
        <w:tc>
          <w:tcPr>
            <w:tcW w:w="63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Мониторинг реализации программы, в т.ч. проведение опросов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w:t>
            </w:r>
          </w:p>
        </w:tc>
      </w:tr>
      <w:tr w:rsidR="00F84E72" w:rsidRPr="00F84E72" w:rsidTr="00F84E72">
        <w:trPr>
          <w:trHeight w:val="300"/>
        </w:trPr>
        <w:tc>
          <w:tcPr>
            <w:tcW w:w="12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Всего:</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 </w:t>
            </w:r>
          </w:p>
        </w:tc>
        <w:tc>
          <w:tcPr>
            <w:tcW w:w="15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w:t>
            </w:r>
          </w:p>
        </w:tc>
        <w:tc>
          <w:tcPr>
            <w:tcW w:w="17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325</w:t>
            </w:r>
          </w:p>
        </w:tc>
        <w:tc>
          <w:tcPr>
            <w:tcW w:w="174"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325</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1522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1247</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1257</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1247</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1227</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1202</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1197</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1177</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1187</w:t>
            </w:r>
          </w:p>
        </w:tc>
        <w:tc>
          <w:tcPr>
            <w:tcW w:w="207"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1187</w:t>
            </w:r>
          </w:p>
        </w:tc>
        <w:tc>
          <w:tcPr>
            <w:tcW w:w="482"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13115</w:t>
            </w:r>
          </w:p>
        </w:tc>
        <w:tc>
          <w:tcPr>
            <w:tcW w:w="585" w:type="pct"/>
            <w:tcBorders>
              <w:top w:val="nil"/>
              <w:left w:val="nil"/>
              <w:bottom w:val="single" w:sz="4" w:space="0" w:color="auto"/>
              <w:right w:val="single" w:sz="4" w:space="0" w:color="auto"/>
            </w:tcBorders>
            <w:shd w:val="clear" w:color="auto" w:fill="auto"/>
            <w:vAlign w:val="center"/>
            <w:hideMark/>
          </w:tcPr>
          <w:p w:rsidR="00F84E72" w:rsidRPr="00F84E72" w:rsidRDefault="00F84E72" w:rsidP="00F84E72">
            <w:pPr>
              <w:spacing w:after="0" w:line="240" w:lineRule="auto"/>
              <w:jc w:val="center"/>
              <w:rPr>
                <w:rFonts w:ascii="Times New Roman" w:eastAsia="Times New Roman" w:hAnsi="Times New Roman" w:cs="Times New Roman"/>
                <w:color w:val="000000"/>
                <w:sz w:val="18"/>
                <w:szCs w:val="18"/>
                <w:lang w:eastAsia="ru-RU"/>
              </w:rPr>
            </w:pPr>
            <w:r w:rsidRPr="00F84E72">
              <w:rPr>
                <w:rFonts w:ascii="Times New Roman" w:eastAsia="Times New Roman" w:hAnsi="Times New Roman" w:cs="Times New Roman"/>
                <w:color w:val="000000"/>
                <w:sz w:val="18"/>
                <w:szCs w:val="18"/>
                <w:lang w:eastAsia="ru-RU"/>
              </w:rPr>
              <w:t>13115</w:t>
            </w:r>
          </w:p>
        </w:tc>
      </w:tr>
    </w:tbl>
    <w:p w:rsidR="00E945B2" w:rsidRPr="006C10B8" w:rsidRDefault="00E945B2" w:rsidP="007A354E">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7A354E">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rsidSect="007A354E">
          <w:pgSz w:w="16838" w:h="11906" w:orient="landscape"/>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12" w:name="_Toc25586868"/>
      <w:r>
        <w:rPr>
          <w:rFonts w:ascii="Times New Roman" w:eastAsia="Times New Roman" w:hAnsi="Times New Roman" w:cs="Times New Roman"/>
          <w:sz w:val="24"/>
          <w:szCs w:val="24"/>
          <w:lang w:eastAsia="ru-RU"/>
        </w:rPr>
        <w:t xml:space="preserve">2.4 </w:t>
      </w:r>
      <w:r w:rsidR="006C10B8" w:rsidRPr="006C10B8">
        <w:rPr>
          <w:rFonts w:ascii="Times New Roman" w:eastAsia="Times New Roman" w:hAnsi="Times New Roman" w:cs="Times New Roman"/>
          <w:sz w:val="24"/>
          <w:szCs w:val="24"/>
          <w:lang w:eastAsia="ru-RU"/>
        </w:rPr>
        <w:t>Оценка социально-экономической и градостроительной деятельности на территории Окуловского муниципального района Новгородской области, включая деятельность в сфере транспорта, дорожную деятельность</w:t>
      </w:r>
      <w:bookmarkEnd w:id="112"/>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F06F3" w:rsidRP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xml:space="preserve">Окуловский муниципальный район </w:t>
      </w:r>
      <w:r>
        <w:rPr>
          <w:rFonts w:ascii="Times New Roman" w:eastAsia="Times New Roman" w:hAnsi="Times New Roman" w:cs="Times New Roman"/>
          <w:sz w:val="24"/>
          <w:szCs w:val="24"/>
          <w:lang w:eastAsia="ru-RU"/>
        </w:rPr>
        <w:t>–</w:t>
      </w:r>
      <w:r w:rsidRPr="00CF06F3">
        <w:rPr>
          <w:rFonts w:ascii="Times New Roman" w:eastAsia="Times New Roman" w:hAnsi="Times New Roman" w:cs="Times New Roman"/>
          <w:sz w:val="24"/>
          <w:szCs w:val="24"/>
          <w:lang w:eastAsia="ru-RU"/>
        </w:rPr>
        <w:t xml:space="preserve"> муниципальное образование в составе Новгородской области Российской Федерации. Административный центр </w:t>
      </w:r>
      <w:r w:rsidR="001D1534">
        <w:rPr>
          <w:rFonts w:ascii="Times New Roman" w:eastAsia="Times New Roman" w:hAnsi="Times New Roman" w:cs="Times New Roman"/>
          <w:sz w:val="24"/>
          <w:szCs w:val="24"/>
          <w:lang w:eastAsia="ru-RU"/>
        </w:rPr>
        <w:t xml:space="preserve">– </w:t>
      </w:r>
      <w:r w:rsidRPr="00CF06F3">
        <w:rPr>
          <w:rFonts w:ascii="Times New Roman" w:eastAsia="Times New Roman" w:hAnsi="Times New Roman" w:cs="Times New Roman"/>
          <w:sz w:val="24"/>
          <w:szCs w:val="24"/>
          <w:lang w:eastAsia="ru-RU"/>
        </w:rPr>
        <w:t>город Окуловка. Площадь района - 2,5 тыс.кв. км</w:t>
      </w:r>
      <w:r>
        <w:rPr>
          <w:rFonts w:ascii="Times New Roman" w:eastAsia="Times New Roman" w:hAnsi="Times New Roman" w:cs="Times New Roman"/>
          <w:sz w:val="24"/>
          <w:szCs w:val="24"/>
          <w:lang w:eastAsia="ru-RU"/>
        </w:rPr>
        <w:t>.</w:t>
      </w:r>
    </w:p>
    <w:p w:rsid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Окуловский район расположен на Валдайской возвышенности в центральной части Новгородской области по левобережью реки Мста.</w:t>
      </w:r>
    </w:p>
    <w:p w:rsidR="001D1534" w:rsidRPr="00CF06F3" w:rsidRDefault="001D1534"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D1534">
        <w:rPr>
          <w:rFonts w:ascii="Times New Roman" w:eastAsia="Times New Roman" w:hAnsi="Times New Roman" w:cs="Times New Roman"/>
          <w:sz w:val="24"/>
          <w:szCs w:val="24"/>
          <w:lang w:eastAsia="ru-RU"/>
        </w:rPr>
        <w:t xml:space="preserve">Основная доля населения проживает на территории </w:t>
      </w:r>
      <w:r>
        <w:rPr>
          <w:rFonts w:ascii="Times New Roman" w:eastAsia="Times New Roman" w:hAnsi="Times New Roman" w:cs="Times New Roman"/>
          <w:sz w:val="24"/>
          <w:szCs w:val="24"/>
          <w:lang w:eastAsia="ru-RU"/>
        </w:rPr>
        <w:t>Окуловского г.п.</w:t>
      </w:r>
      <w:r w:rsidRPr="001D1534">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51,1</w:t>
      </w:r>
      <w:r w:rsidRPr="001D1534">
        <w:rPr>
          <w:rFonts w:ascii="Times New Roman" w:eastAsia="Times New Roman" w:hAnsi="Times New Roman" w:cs="Times New Roman"/>
          <w:sz w:val="24"/>
          <w:szCs w:val="24"/>
          <w:lang w:eastAsia="ru-RU"/>
        </w:rPr>
        <w:t xml:space="preserve">%. Наименьшая доля жителей приходится на </w:t>
      </w:r>
      <w:r>
        <w:rPr>
          <w:rFonts w:ascii="Times New Roman" w:eastAsia="Times New Roman" w:hAnsi="Times New Roman" w:cs="Times New Roman"/>
          <w:sz w:val="24"/>
          <w:szCs w:val="24"/>
          <w:lang w:eastAsia="ru-RU"/>
        </w:rPr>
        <w:t>Турбинное с.п.</w:t>
      </w:r>
      <w:r w:rsidRPr="001D1534">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2,2</w:t>
      </w:r>
      <w:r w:rsidRPr="001D1534">
        <w:rPr>
          <w:rFonts w:ascii="Times New Roman" w:eastAsia="Times New Roman" w:hAnsi="Times New Roman" w:cs="Times New Roman"/>
          <w:sz w:val="24"/>
          <w:szCs w:val="24"/>
          <w:lang w:eastAsia="ru-RU"/>
        </w:rPr>
        <w:t>%.</w:t>
      </w:r>
    </w:p>
    <w:p w:rsidR="00CF06F3" w:rsidRP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Окуловский муниципальный район включает:</w:t>
      </w:r>
    </w:p>
    <w:p w:rsidR="007C58B6" w:rsidRPr="00CF06F3" w:rsidRDefault="007C58B6" w:rsidP="007C58B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Окуловское городское поселение;</w:t>
      </w:r>
    </w:p>
    <w:p w:rsidR="00CF06F3" w:rsidRP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Кулотинское городское поселение;</w:t>
      </w:r>
    </w:p>
    <w:p w:rsidR="00CF06F3" w:rsidRP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Угловское городское поселение;</w:t>
      </w:r>
    </w:p>
    <w:p w:rsidR="00CF06F3" w:rsidRP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Березовикское сельское поселение;</w:t>
      </w:r>
    </w:p>
    <w:p w:rsidR="00CF06F3" w:rsidRP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Боровенковское сельское поселение;</w:t>
      </w:r>
    </w:p>
    <w:p w:rsidR="00CF06F3" w:rsidRP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Котовское сельское поселение;</w:t>
      </w:r>
    </w:p>
    <w:p w:rsidR="00CF06F3" w:rsidRDefault="00CF06F3"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06F3">
        <w:rPr>
          <w:rFonts w:ascii="Times New Roman" w:eastAsia="Times New Roman" w:hAnsi="Times New Roman" w:cs="Times New Roman"/>
          <w:sz w:val="24"/>
          <w:szCs w:val="24"/>
          <w:lang w:eastAsia="ru-RU"/>
        </w:rPr>
        <w:t>- Турбинное сельское поселение.</w:t>
      </w:r>
    </w:p>
    <w:p w:rsidR="001D1534" w:rsidRPr="001D1534" w:rsidRDefault="001D1534" w:rsidP="001D1534">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D1534">
        <w:rPr>
          <w:rFonts w:ascii="Times New Roman" w:eastAsia="Times New Roman" w:hAnsi="Times New Roman" w:cs="Times New Roman"/>
          <w:sz w:val="24"/>
          <w:szCs w:val="24"/>
          <w:lang w:eastAsia="ru-RU"/>
        </w:rPr>
        <w:t xml:space="preserve">За последние </w:t>
      </w:r>
      <w:r>
        <w:rPr>
          <w:rFonts w:ascii="Times New Roman" w:eastAsia="Times New Roman" w:hAnsi="Times New Roman" w:cs="Times New Roman"/>
          <w:sz w:val="24"/>
          <w:szCs w:val="24"/>
          <w:lang w:eastAsia="ru-RU"/>
        </w:rPr>
        <w:t>5</w:t>
      </w:r>
      <w:r w:rsidRPr="001D1534">
        <w:rPr>
          <w:rFonts w:ascii="Times New Roman" w:eastAsia="Times New Roman" w:hAnsi="Times New Roman" w:cs="Times New Roman"/>
          <w:sz w:val="24"/>
          <w:szCs w:val="24"/>
          <w:lang w:eastAsia="ru-RU"/>
        </w:rPr>
        <w:t xml:space="preserve"> лет сохраняется </w:t>
      </w:r>
      <w:r>
        <w:rPr>
          <w:rFonts w:ascii="Times New Roman" w:eastAsia="Times New Roman" w:hAnsi="Times New Roman" w:cs="Times New Roman"/>
          <w:sz w:val="24"/>
          <w:szCs w:val="24"/>
          <w:lang w:eastAsia="ru-RU"/>
        </w:rPr>
        <w:t>негативная</w:t>
      </w:r>
      <w:r w:rsidRPr="001D1534">
        <w:rPr>
          <w:rFonts w:ascii="Times New Roman" w:eastAsia="Times New Roman" w:hAnsi="Times New Roman" w:cs="Times New Roman"/>
          <w:sz w:val="24"/>
          <w:szCs w:val="24"/>
          <w:lang w:eastAsia="ru-RU"/>
        </w:rPr>
        <w:t xml:space="preserve"> демографическая динамика</w:t>
      </w:r>
      <w:r>
        <w:rPr>
          <w:rFonts w:ascii="Times New Roman" w:eastAsia="Times New Roman" w:hAnsi="Times New Roman" w:cs="Times New Roman"/>
          <w:sz w:val="24"/>
          <w:szCs w:val="24"/>
          <w:lang w:eastAsia="ru-RU"/>
        </w:rPr>
        <w:t>.</w:t>
      </w:r>
    </w:p>
    <w:p w:rsidR="001D1534" w:rsidRPr="001D1534" w:rsidRDefault="001D1534" w:rsidP="001D1534">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D1534">
        <w:rPr>
          <w:rFonts w:ascii="Times New Roman" w:eastAsia="Times New Roman" w:hAnsi="Times New Roman" w:cs="Times New Roman"/>
          <w:sz w:val="24"/>
          <w:szCs w:val="24"/>
          <w:lang w:eastAsia="ru-RU"/>
        </w:rPr>
        <w:t>За период с 201</w:t>
      </w:r>
      <w:r>
        <w:rPr>
          <w:rFonts w:ascii="Times New Roman" w:eastAsia="Times New Roman" w:hAnsi="Times New Roman" w:cs="Times New Roman"/>
          <w:sz w:val="24"/>
          <w:szCs w:val="24"/>
          <w:lang w:eastAsia="ru-RU"/>
        </w:rPr>
        <w:t>4</w:t>
      </w:r>
      <w:r w:rsidRPr="001D1534">
        <w:rPr>
          <w:rFonts w:ascii="Times New Roman" w:eastAsia="Times New Roman" w:hAnsi="Times New Roman" w:cs="Times New Roman"/>
          <w:sz w:val="24"/>
          <w:szCs w:val="24"/>
          <w:lang w:eastAsia="ru-RU"/>
        </w:rPr>
        <w:t xml:space="preserve"> по 2018 годы численность населения </w:t>
      </w:r>
      <w:r>
        <w:rPr>
          <w:rFonts w:ascii="Times New Roman" w:eastAsia="Times New Roman" w:hAnsi="Times New Roman" w:cs="Times New Roman"/>
          <w:sz w:val="24"/>
          <w:szCs w:val="24"/>
          <w:lang w:eastAsia="ru-RU"/>
        </w:rPr>
        <w:t>районасократилась на 2 134 чел. (9,3 %) и в 2018 году составила 20 813 чел.</w:t>
      </w:r>
      <w:r w:rsidRPr="001D1534">
        <w:rPr>
          <w:rFonts w:ascii="Times New Roman" w:eastAsia="Times New Roman" w:hAnsi="Times New Roman" w:cs="Times New Roman"/>
          <w:sz w:val="24"/>
          <w:szCs w:val="24"/>
          <w:lang w:eastAsia="ru-RU"/>
        </w:rPr>
        <w:t xml:space="preserve"> (таблица </w:t>
      </w:r>
      <w:r>
        <w:rPr>
          <w:rFonts w:ascii="Times New Roman" w:eastAsia="Times New Roman" w:hAnsi="Times New Roman" w:cs="Times New Roman"/>
          <w:sz w:val="24"/>
          <w:szCs w:val="24"/>
          <w:lang w:eastAsia="ru-RU"/>
        </w:rPr>
        <w:t>2.4.</w:t>
      </w:r>
      <w:r w:rsidRPr="001D1534">
        <w:rPr>
          <w:rFonts w:ascii="Times New Roman" w:eastAsia="Times New Roman" w:hAnsi="Times New Roman" w:cs="Times New Roman"/>
          <w:sz w:val="24"/>
          <w:szCs w:val="24"/>
          <w:lang w:eastAsia="ru-RU"/>
        </w:rPr>
        <w:t xml:space="preserve">1, рисунок </w:t>
      </w:r>
      <w:r>
        <w:rPr>
          <w:rFonts w:ascii="Times New Roman" w:eastAsia="Times New Roman" w:hAnsi="Times New Roman" w:cs="Times New Roman"/>
          <w:sz w:val="24"/>
          <w:szCs w:val="24"/>
          <w:lang w:eastAsia="ru-RU"/>
        </w:rPr>
        <w:t>2.4</w:t>
      </w:r>
      <w:r w:rsidRPr="001D1534">
        <w:rPr>
          <w:rFonts w:ascii="Times New Roman" w:eastAsia="Times New Roman" w:hAnsi="Times New Roman" w:cs="Times New Roman"/>
          <w:sz w:val="24"/>
          <w:szCs w:val="24"/>
          <w:lang w:eastAsia="ru-RU"/>
        </w:rPr>
        <w:t xml:space="preserve">.1). </w:t>
      </w:r>
    </w:p>
    <w:p w:rsidR="001D1534" w:rsidRPr="001D1534" w:rsidRDefault="001D1534" w:rsidP="001D1534">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1D1534" w:rsidRDefault="001D1534" w:rsidP="001D1534">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1D1534">
        <w:rPr>
          <w:rFonts w:ascii="Times New Roman" w:eastAsia="Times New Roman" w:hAnsi="Times New Roman" w:cs="Times New Roman"/>
          <w:sz w:val="24"/>
          <w:szCs w:val="24"/>
          <w:lang w:eastAsia="ru-RU"/>
        </w:rPr>
        <w:t xml:space="preserve">Таблица </w:t>
      </w:r>
      <w:r w:rsidR="00966C32">
        <w:rPr>
          <w:rFonts w:ascii="Times New Roman" w:eastAsia="Times New Roman" w:hAnsi="Times New Roman" w:cs="Times New Roman"/>
          <w:sz w:val="24"/>
          <w:szCs w:val="24"/>
          <w:lang w:eastAsia="ru-RU"/>
        </w:rPr>
        <w:t>2.4.</w:t>
      </w:r>
      <w:r w:rsidRPr="001D1534">
        <w:rPr>
          <w:rFonts w:ascii="Times New Roman" w:eastAsia="Times New Roman" w:hAnsi="Times New Roman" w:cs="Times New Roman"/>
          <w:sz w:val="24"/>
          <w:szCs w:val="24"/>
          <w:lang w:eastAsia="ru-RU"/>
        </w:rPr>
        <w:t xml:space="preserve">1 – Динамика численности населения в </w:t>
      </w:r>
      <w:r>
        <w:rPr>
          <w:rFonts w:ascii="Times New Roman" w:eastAsia="Times New Roman" w:hAnsi="Times New Roman" w:cs="Times New Roman"/>
          <w:sz w:val="24"/>
          <w:szCs w:val="24"/>
          <w:lang w:eastAsia="ru-RU"/>
        </w:rPr>
        <w:t>Окуловском районе</w:t>
      </w:r>
    </w:p>
    <w:tbl>
      <w:tblPr>
        <w:tblW w:w="5000" w:type="pct"/>
        <w:tblLook w:val="04A0"/>
      </w:tblPr>
      <w:tblGrid>
        <w:gridCol w:w="3527"/>
        <w:gridCol w:w="1210"/>
        <w:gridCol w:w="1210"/>
        <w:gridCol w:w="1210"/>
        <w:gridCol w:w="1210"/>
        <w:gridCol w:w="1204"/>
      </w:tblGrid>
      <w:tr w:rsidR="001D1534" w:rsidRPr="001D1534" w:rsidTr="004F5D16">
        <w:trPr>
          <w:trHeight w:val="300"/>
        </w:trPr>
        <w:tc>
          <w:tcPr>
            <w:tcW w:w="18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Муниципальное образование</w:t>
            </w:r>
          </w:p>
        </w:tc>
        <w:tc>
          <w:tcPr>
            <w:tcW w:w="3157" w:type="pct"/>
            <w:gridSpan w:val="5"/>
            <w:tcBorders>
              <w:top w:val="single" w:sz="4" w:space="0" w:color="auto"/>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Количество населения, чел.</w:t>
            </w:r>
          </w:p>
        </w:tc>
      </w:tr>
      <w:tr w:rsidR="001D1534" w:rsidRPr="001D1534" w:rsidTr="004F5D16">
        <w:trPr>
          <w:trHeight w:val="300"/>
        </w:trPr>
        <w:tc>
          <w:tcPr>
            <w:tcW w:w="1843" w:type="pct"/>
            <w:vMerge/>
            <w:tcBorders>
              <w:top w:val="single" w:sz="4" w:space="0" w:color="auto"/>
              <w:left w:val="single" w:sz="4" w:space="0" w:color="auto"/>
              <w:bottom w:val="single" w:sz="4" w:space="0" w:color="auto"/>
              <w:right w:val="single" w:sz="4" w:space="0" w:color="auto"/>
            </w:tcBorders>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2014</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2015</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2016</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2017</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2018</w:t>
            </w:r>
          </w:p>
        </w:tc>
      </w:tr>
      <w:tr w:rsidR="001D1534" w:rsidRPr="001D1534" w:rsidTr="004F5D16">
        <w:trPr>
          <w:trHeight w:val="51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Окуловское городское поселение</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11 711</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11 433</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11 110</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10 848</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10 638</w:t>
            </w:r>
          </w:p>
        </w:tc>
      </w:tr>
      <w:tr w:rsidR="001D1534" w:rsidRPr="001D1534" w:rsidTr="004F5D16">
        <w:trPr>
          <w:trHeight w:val="51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Угловское городское поселение</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3 246</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3 168</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3 077</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2 993</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2 836</w:t>
            </w:r>
          </w:p>
        </w:tc>
      </w:tr>
      <w:tr w:rsidR="001D1534" w:rsidRPr="001D1534" w:rsidTr="004F5D16">
        <w:trPr>
          <w:trHeight w:val="51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Кулотинское городское поселение</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3 115</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3 044</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2 937</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2 903</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2 834</w:t>
            </w:r>
          </w:p>
        </w:tc>
      </w:tr>
      <w:tr w:rsidR="001D1534" w:rsidRPr="001D1534" w:rsidTr="004F5D16">
        <w:trPr>
          <w:trHeight w:val="51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Березовикское сельское поселение</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639</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629</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629</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636</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636</w:t>
            </w:r>
          </w:p>
        </w:tc>
      </w:tr>
      <w:tr w:rsidR="001D1534" w:rsidRPr="001D1534" w:rsidTr="004F5D16">
        <w:trPr>
          <w:trHeight w:val="51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Боровенковское сельское поселение</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2 456</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2 375</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2 326</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2 224</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2 224</w:t>
            </w:r>
          </w:p>
        </w:tc>
      </w:tr>
      <w:tr w:rsidR="001D1534" w:rsidRPr="001D1534" w:rsidTr="004F5D16">
        <w:trPr>
          <w:trHeight w:val="30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Котовское сельское поселение</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1296</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1236</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1201</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1 189</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1 179</w:t>
            </w:r>
          </w:p>
        </w:tc>
      </w:tr>
      <w:tr w:rsidR="001D1534" w:rsidRPr="001D1534" w:rsidTr="004F5D16">
        <w:trPr>
          <w:trHeight w:val="51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Турбинное сельское поселение</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484</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478</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477</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466</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color w:val="000000"/>
                <w:lang w:eastAsia="ru-RU"/>
              </w:rPr>
            </w:pPr>
            <w:r w:rsidRPr="001D1534">
              <w:rPr>
                <w:rFonts w:ascii="Times New Roman" w:eastAsia="Times New Roman" w:hAnsi="Times New Roman" w:cs="Times New Roman"/>
                <w:color w:val="000000"/>
                <w:lang w:eastAsia="ru-RU"/>
              </w:rPr>
              <w:t>466</w:t>
            </w:r>
          </w:p>
        </w:tc>
      </w:tr>
      <w:tr w:rsidR="001D1534" w:rsidRPr="001D1534" w:rsidTr="004F5D16">
        <w:trPr>
          <w:trHeight w:val="300"/>
        </w:trPr>
        <w:tc>
          <w:tcPr>
            <w:tcW w:w="1843" w:type="pct"/>
            <w:tcBorders>
              <w:top w:val="nil"/>
              <w:left w:val="single" w:sz="4" w:space="0" w:color="auto"/>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ВСЕГО</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22 947</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22 363</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21 757</w:t>
            </w:r>
          </w:p>
        </w:tc>
        <w:tc>
          <w:tcPr>
            <w:tcW w:w="632"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21 259</w:t>
            </w:r>
          </w:p>
        </w:tc>
        <w:tc>
          <w:tcPr>
            <w:tcW w:w="630" w:type="pct"/>
            <w:tcBorders>
              <w:top w:val="nil"/>
              <w:left w:val="nil"/>
              <w:bottom w:val="single" w:sz="4" w:space="0" w:color="auto"/>
              <w:right w:val="single" w:sz="4" w:space="0" w:color="auto"/>
            </w:tcBorders>
            <w:shd w:val="clear" w:color="auto" w:fill="auto"/>
            <w:vAlign w:val="center"/>
            <w:hideMark/>
          </w:tcPr>
          <w:p w:rsidR="001D1534" w:rsidRPr="001D1534" w:rsidRDefault="001D1534" w:rsidP="001D1534">
            <w:pPr>
              <w:spacing w:after="0" w:line="240" w:lineRule="auto"/>
              <w:jc w:val="center"/>
              <w:rPr>
                <w:rFonts w:ascii="Times New Roman" w:eastAsia="Times New Roman" w:hAnsi="Times New Roman" w:cs="Times New Roman"/>
                <w:b/>
                <w:bCs/>
                <w:color w:val="000000"/>
                <w:lang w:eastAsia="ru-RU"/>
              </w:rPr>
            </w:pPr>
            <w:r w:rsidRPr="001D1534">
              <w:rPr>
                <w:rFonts w:ascii="Times New Roman" w:eastAsia="Times New Roman" w:hAnsi="Times New Roman" w:cs="Times New Roman"/>
                <w:b/>
                <w:bCs/>
                <w:color w:val="000000"/>
                <w:lang w:eastAsia="ru-RU"/>
              </w:rPr>
              <w:t>20 813</w:t>
            </w:r>
          </w:p>
        </w:tc>
      </w:tr>
    </w:tbl>
    <w:p w:rsidR="001D1534" w:rsidRDefault="004F5D16" w:rsidP="004F5D16">
      <w:pPr>
        <w:widowControl w:val="0"/>
        <w:suppressAutoHyphens/>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4572000" cy="2743200"/>
            <wp:effectExtent l="0" t="0" r="0" b="0"/>
            <wp:docPr id="2"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5E8EBFC-5D42-41DE-8BBA-F5691BB17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5D16" w:rsidRDefault="004F5D16" w:rsidP="004F5D16">
      <w:pPr>
        <w:widowControl w:val="0"/>
        <w:suppressAutoHyphens/>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2.4.1 – </w:t>
      </w:r>
      <w:r w:rsidRPr="004F5D16">
        <w:rPr>
          <w:rFonts w:ascii="Times New Roman" w:eastAsia="Times New Roman" w:hAnsi="Times New Roman" w:cs="Times New Roman"/>
          <w:sz w:val="24"/>
          <w:szCs w:val="24"/>
          <w:lang w:eastAsia="ru-RU"/>
        </w:rPr>
        <w:t>Динамика численности населения, тыс. чел.</w:t>
      </w:r>
    </w:p>
    <w:p w:rsidR="001D1534" w:rsidRDefault="001D1534"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E129D" w:rsidRDefault="00612B6D" w:rsidP="00612B6D">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области градостроительной деятельности </w:t>
      </w:r>
      <w:r w:rsidRPr="00612B6D">
        <w:rPr>
          <w:rFonts w:ascii="Times New Roman" w:eastAsia="Times New Roman" w:hAnsi="Times New Roman" w:cs="Times New Roman"/>
          <w:sz w:val="24"/>
          <w:szCs w:val="24"/>
          <w:lang w:eastAsia="ru-RU"/>
        </w:rPr>
        <w:t>Стратегически</w:t>
      </w:r>
      <w:r>
        <w:rPr>
          <w:rFonts w:ascii="Times New Roman" w:eastAsia="Times New Roman" w:hAnsi="Times New Roman" w:cs="Times New Roman"/>
          <w:sz w:val="24"/>
          <w:szCs w:val="24"/>
          <w:lang w:eastAsia="ru-RU"/>
        </w:rPr>
        <w:t>м</w:t>
      </w:r>
      <w:r w:rsidRPr="00612B6D">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ом</w:t>
      </w:r>
      <w:r w:rsidRPr="00612B6D">
        <w:rPr>
          <w:rFonts w:ascii="Times New Roman" w:eastAsia="Times New Roman" w:hAnsi="Times New Roman" w:cs="Times New Roman"/>
          <w:sz w:val="24"/>
          <w:szCs w:val="24"/>
          <w:lang w:eastAsia="ru-RU"/>
        </w:rPr>
        <w:t xml:space="preserve"> развитияОкуловского муниципального района Новгородской области до 2030 года</w:t>
      </w:r>
      <w:r>
        <w:rPr>
          <w:rFonts w:ascii="Times New Roman" w:eastAsia="Times New Roman" w:hAnsi="Times New Roman" w:cs="Times New Roman"/>
          <w:sz w:val="24"/>
          <w:szCs w:val="24"/>
          <w:lang w:eastAsia="ru-RU"/>
        </w:rPr>
        <w:t xml:space="preserve"> в период до 2030 года предусмотрено у</w:t>
      </w:r>
      <w:r w:rsidRPr="00612B6D">
        <w:rPr>
          <w:rFonts w:ascii="Times New Roman" w:eastAsia="Times New Roman" w:hAnsi="Times New Roman" w:cs="Times New Roman"/>
          <w:sz w:val="24"/>
          <w:szCs w:val="24"/>
          <w:lang w:eastAsia="ru-RU"/>
        </w:rPr>
        <w:t>величение на территории района строительства жилья, включая индивидуальное, в том числе за счет освоения земельных массивов, определенных под ИЖС</w:t>
      </w:r>
      <w:r>
        <w:rPr>
          <w:rFonts w:ascii="Times New Roman" w:eastAsia="Times New Roman" w:hAnsi="Times New Roman" w:cs="Times New Roman"/>
          <w:sz w:val="24"/>
          <w:szCs w:val="24"/>
          <w:lang w:eastAsia="ru-RU"/>
        </w:rPr>
        <w:t>, а также п</w:t>
      </w:r>
      <w:r w:rsidRPr="00612B6D">
        <w:rPr>
          <w:rFonts w:ascii="Times New Roman" w:eastAsia="Times New Roman" w:hAnsi="Times New Roman" w:cs="Times New Roman"/>
          <w:sz w:val="24"/>
          <w:szCs w:val="24"/>
          <w:lang w:eastAsia="ru-RU"/>
        </w:rPr>
        <w:t>ривлечение инвесторов для комплексной застройки жилья в районе</w:t>
      </w:r>
      <w:r>
        <w:rPr>
          <w:rFonts w:ascii="Times New Roman" w:eastAsia="Times New Roman" w:hAnsi="Times New Roman" w:cs="Times New Roman"/>
          <w:sz w:val="24"/>
          <w:szCs w:val="24"/>
          <w:lang w:eastAsia="ru-RU"/>
        </w:rPr>
        <w:t>.</w:t>
      </w:r>
    </w:p>
    <w:p w:rsidR="00612B6D" w:rsidRDefault="00612B6D" w:rsidP="00612B6D">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сфере транспорта и дорожной инфраструктуры предусмотрена р</w:t>
      </w:r>
      <w:r w:rsidRPr="00612B6D">
        <w:rPr>
          <w:rFonts w:ascii="Times New Roman" w:eastAsia="Times New Roman" w:hAnsi="Times New Roman" w:cs="Times New Roman"/>
          <w:sz w:val="24"/>
          <w:szCs w:val="24"/>
          <w:lang w:eastAsia="ru-RU"/>
        </w:rPr>
        <w:t>азработка и реализация целевой программы по развитию, капитальному ремонту и содержанию автодорогв Окуловском районе</w:t>
      </w:r>
      <w:r>
        <w:rPr>
          <w:rFonts w:ascii="Times New Roman" w:eastAsia="Times New Roman" w:hAnsi="Times New Roman" w:cs="Times New Roman"/>
          <w:sz w:val="24"/>
          <w:szCs w:val="24"/>
          <w:lang w:eastAsia="ru-RU"/>
        </w:rPr>
        <w:t>.</w:t>
      </w:r>
    </w:p>
    <w:p w:rsidR="001D1534" w:rsidRDefault="001D1534" w:rsidP="00CF06F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13" w:name="_Toc25586869"/>
      <w:r>
        <w:rPr>
          <w:rFonts w:ascii="Times New Roman" w:eastAsia="Times New Roman" w:hAnsi="Times New Roman" w:cs="Times New Roman"/>
          <w:sz w:val="24"/>
          <w:szCs w:val="24"/>
          <w:lang w:eastAsia="ru-RU"/>
        </w:rPr>
        <w:t xml:space="preserve">2.5 </w:t>
      </w:r>
      <w:r w:rsidR="006C10B8" w:rsidRPr="006C10B8">
        <w:rPr>
          <w:rFonts w:ascii="Times New Roman" w:eastAsia="Times New Roman" w:hAnsi="Times New Roman" w:cs="Times New Roman"/>
          <w:sz w:val="24"/>
          <w:szCs w:val="24"/>
          <w:lang w:eastAsia="ru-RU"/>
        </w:rPr>
        <w:t>Оценка сети дорог, оценку и анализ показателей качества содержания дорог, анализ перспектив развития дорог на территории на территории Окуловского муниципального района Новгородской области</w:t>
      </w:r>
      <w:bookmarkEnd w:id="113"/>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7E56D7" w:rsidRPr="00336F7E" w:rsidRDefault="007E56D7" w:rsidP="007E56D7">
      <w:pPr>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eastAsia="Times New Roman" w:hAnsi="Times New Roman" w:cs="Times New Roman"/>
          <w:sz w:val="24"/>
          <w:szCs w:val="24"/>
          <w:lang w:eastAsia="ru-RU"/>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w:t>
      </w:r>
      <w:r>
        <w:rPr>
          <w:rFonts w:ascii="Times New Roman" w:eastAsia="Times New Roman" w:hAnsi="Times New Roman" w:cs="Times New Roman"/>
          <w:sz w:val="24"/>
          <w:szCs w:val="24"/>
          <w:lang w:eastAsia="ru-RU"/>
        </w:rPr>
        <w:t>района</w:t>
      </w:r>
      <w:r w:rsidRPr="00336F7E">
        <w:rPr>
          <w:rFonts w:ascii="Times New Roman" w:eastAsia="Times New Roman" w:hAnsi="Times New Roman" w:cs="Times New Roman"/>
          <w:sz w:val="24"/>
          <w:szCs w:val="24"/>
          <w:lang w:eastAsia="ru-RU"/>
        </w:rPr>
        <w:t>.</w:t>
      </w:r>
    </w:p>
    <w:p w:rsidR="007E56D7" w:rsidRP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E56D7">
        <w:rPr>
          <w:rFonts w:ascii="Times New Roman" w:eastAsia="Times New Roman" w:hAnsi="Times New Roman" w:cs="Times New Roman"/>
          <w:sz w:val="24"/>
          <w:szCs w:val="24"/>
          <w:lang w:eastAsia="ru-RU"/>
        </w:rPr>
        <w:t xml:space="preserve">Классификация автомобильных дорог общего пользования местного значения и их отнесение к категориям автомобильных дорог (первой, второй, третьей, четвертой, пятой категориям) осуществляется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 </w:t>
      </w:r>
    </w:p>
    <w:p w:rsidR="007E56D7" w:rsidRP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E56D7">
        <w:rPr>
          <w:rFonts w:ascii="Times New Roman" w:eastAsia="Times New Roman" w:hAnsi="Times New Roman" w:cs="Times New Roman"/>
          <w:sz w:val="24"/>
          <w:szCs w:val="24"/>
          <w:lang w:eastAsia="ru-RU"/>
        </w:rPr>
        <w:t>Технические параметры значительной части магистральных улиц (ширина в красных линиях, габарит проезжей части) не соответствуют действующим нормативам и размерам движения автотранспорта.</w:t>
      </w:r>
    </w:p>
    <w:p w:rsidR="007E56D7" w:rsidRP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E56D7">
        <w:rPr>
          <w:rFonts w:ascii="Times New Roman" w:eastAsia="Times New Roman" w:hAnsi="Times New Roman" w:cs="Times New Roman"/>
          <w:sz w:val="24"/>
          <w:szCs w:val="24"/>
          <w:lang w:eastAsia="ru-RU"/>
        </w:rPr>
        <w:t xml:space="preserve">Большая часть существующих </w:t>
      </w:r>
      <w:r>
        <w:rPr>
          <w:rFonts w:ascii="Times New Roman" w:eastAsia="Times New Roman" w:hAnsi="Times New Roman" w:cs="Times New Roman"/>
          <w:sz w:val="24"/>
          <w:szCs w:val="24"/>
          <w:lang w:eastAsia="ru-RU"/>
        </w:rPr>
        <w:t>дорог</w:t>
      </w:r>
      <w:r w:rsidRPr="007E56D7">
        <w:rPr>
          <w:rFonts w:ascii="Times New Roman" w:eastAsia="Times New Roman" w:hAnsi="Times New Roman" w:cs="Times New Roman"/>
          <w:sz w:val="24"/>
          <w:szCs w:val="24"/>
          <w:lang w:eastAsia="ru-RU"/>
        </w:rPr>
        <w:t xml:space="preserve"> нуждается в проведении работ по повышению качества проезжих частей, пешеходных путей сообщения, ремонта или нового строительства ливневой канализации и других инженерных сетей, на некоторых улицах расширения проезжей части.</w:t>
      </w:r>
    </w:p>
    <w:p w:rsidR="007E56D7" w:rsidRP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E56D7">
        <w:rPr>
          <w:rFonts w:ascii="Times New Roman" w:eastAsia="Times New Roman" w:hAnsi="Times New Roman" w:cs="Times New Roman"/>
          <w:sz w:val="24"/>
          <w:szCs w:val="24"/>
          <w:lang w:eastAsia="ru-RU"/>
        </w:rPr>
        <w:t xml:space="preserve">Основные транспортные улицы </w:t>
      </w:r>
      <w:r>
        <w:rPr>
          <w:rFonts w:ascii="Times New Roman" w:eastAsia="Times New Roman" w:hAnsi="Times New Roman" w:cs="Times New Roman"/>
          <w:sz w:val="24"/>
          <w:szCs w:val="24"/>
          <w:lang w:eastAsia="ru-RU"/>
        </w:rPr>
        <w:t>Окуловского района</w:t>
      </w:r>
      <w:r w:rsidRPr="007E56D7">
        <w:rPr>
          <w:rFonts w:ascii="Times New Roman" w:eastAsia="Times New Roman" w:hAnsi="Times New Roman" w:cs="Times New Roman"/>
          <w:sz w:val="24"/>
          <w:szCs w:val="24"/>
          <w:lang w:eastAsia="ru-RU"/>
        </w:rPr>
        <w:t xml:space="preserve"> имеют </w:t>
      </w:r>
      <w:r>
        <w:rPr>
          <w:rFonts w:ascii="Times New Roman" w:eastAsia="Times New Roman" w:hAnsi="Times New Roman" w:cs="Times New Roman"/>
          <w:sz w:val="24"/>
          <w:szCs w:val="24"/>
          <w:lang w:eastAsia="ru-RU"/>
        </w:rPr>
        <w:t>2</w:t>
      </w:r>
      <w:r w:rsidRPr="007E56D7">
        <w:rPr>
          <w:rFonts w:ascii="Times New Roman" w:eastAsia="Times New Roman" w:hAnsi="Times New Roman" w:cs="Times New Roman"/>
          <w:sz w:val="24"/>
          <w:szCs w:val="24"/>
          <w:lang w:eastAsia="ru-RU"/>
        </w:rPr>
        <w:t>-х полосную проезжую часть.</w:t>
      </w:r>
    </w:p>
    <w:p w:rsidR="007E56D7" w:rsidRP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E56D7">
        <w:rPr>
          <w:rFonts w:ascii="Times New Roman" w:eastAsia="Times New Roman" w:hAnsi="Times New Roman" w:cs="Times New Roman"/>
          <w:sz w:val="24"/>
          <w:szCs w:val="24"/>
          <w:lang w:eastAsia="ru-RU"/>
        </w:rPr>
        <w:t>В городе имеются искусственные сооружения на пересечении улиц с водными преградами и железной дорогой.</w:t>
      </w:r>
    </w:p>
    <w:p w:rsid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E56D7">
        <w:rPr>
          <w:rFonts w:ascii="Times New Roman" w:eastAsia="Times New Roman" w:hAnsi="Times New Roman" w:cs="Times New Roman"/>
          <w:sz w:val="24"/>
          <w:szCs w:val="24"/>
          <w:lang w:eastAsia="ru-RU"/>
        </w:rPr>
        <w:t>Ниже приводится общая характеристика</w:t>
      </w:r>
      <w:r>
        <w:rPr>
          <w:rFonts w:ascii="Times New Roman" w:eastAsia="Times New Roman" w:hAnsi="Times New Roman" w:cs="Times New Roman"/>
          <w:sz w:val="24"/>
          <w:szCs w:val="24"/>
          <w:lang w:eastAsia="ru-RU"/>
        </w:rPr>
        <w:t xml:space="preserve"> дорог (таблица 2.5.1) и</w:t>
      </w:r>
      <w:r w:rsidRPr="007E56D7">
        <w:rPr>
          <w:rFonts w:ascii="Times New Roman" w:eastAsia="Times New Roman" w:hAnsi="Times New Roman" w:cs="Times New Roman"/>
          <w:sz w:val="24"/>
          <w:szCs w:val="24"/>
          <w:lang w:eastAsia="ru-RU"/>
        </w:rPr>
        <w:t xml:space="preserve"> искусственных сооружений</w:t>
      </w:r>
      <w:r>
        <w:rPr>
          <w:rFonts w:ascii="Times New Roman" w:eastAsia="Times New Roman" w:hAnsi="Times New Roman" w:cs="Times New Roman"/>
          <w:sz w:val="24"/>
          <w:szCs w:val="24"/>
          <w:lang w:eastAsia="ru-RU"/>
        </w:rPr>
        <w:t xml:space="preserve"> (таблица 2.5.2)</w:t>
      </w:r>
      <w:r w:rsidR="00BC6981">
        <w:rPr>
          <w:rFonts w:ascii="Times New Roman" w:eastAsia="Times New Roman" w:hAnsi="Times New Roman" w:cs="Times New Roman"/>
          <w:sz w:val="24"/>
          <w:szCs w:val="24"/>
          <w:lang w:eastAsia="ru-RU"/>
        </w:rPr>
        <w:t>, согласно данным, предоставленным Заказчиком</w:t>
      </w:r>
      <w:r w:rsidRPr="007E56D7">
        <w:rPr>
          <w:rFonts w:ascii="Times New Roman" w:eastAsia="Times New Roman" w:hAnsi="Times New Roman" w:cs="Times New Roman"/>
          <w:sz w:val="24"/>
          <w:szCs w:val="24"/>
          <w:lang w:eastAsia="ru-RU"/>
        </w:rPr>
        <w:t>.</w:t>
      </w:r>
    </w:p>
    <w:p w:rsidR="00B37292" w:rsidRPr="00336F7E" w:rsidRDefault="00B37292" w:rsidP="00B37292">
      <w:pPr>
        <w:spacing w:after="0" w:line="360" w:lineRule="auto"/>
        <w:ind w:firstLine="709"/>
        <w:jc w:val="both"/>
        <w:rPr>
          <w:rFonts w:ascii="Times New Roman" w:eastAsia="Times New Roman" w:hAnsi="Times New Roman" w:cs="Times New Roman"/>
          <w:spacing w:val="1"/>
          <w:sz w:val="24"/>
          <w:szCs w:val="24"/>
          <w:shd w:val="clear" w:color="auto" w:fill="FFFFFF"/>
          <w:lang w:eastAsia="ru-RU"/>
        </w:rPr>
      </w:pPr>
      <w:r w:rsidRPr="00336F7E">
        <w:rPr>
          <w:rFonts w:ascii="Times New Roman" w:eastAsia="Times New Roman" w:hAnsi="Times New Roman" w:cs="Times New Roman"/>
          <w:spacing w:val="1"/>
          <w:sz w:val="24"/>
          <w:szCs w:val="24"/>
          <w:shd w:val="clear" w:color="auto" w:fill="FFFFFF"/>
          <w:lang w:eastAsia="ru-RU"/>
        </w:rPr>
        <w:t xml:space="preserve">Значительная часть автомобильных дорог общего пользования местного значения имеет высокую степень износа и </w:t>
      </w:r>
      <w:r>
        <w:rPr>
          <w:rFonts w:ascii="Times New Roman" w:eastAsia="Times New Roman" w:hAnsi="Times New Roman" w:cs="Times New Roman"/>
          <w:spacing w:val="1"/>
          <w:sz w:val="24"/>
          <w:szCs w:val="24"/>
          <w:shd w:val="clear" w:color="auto" w:fill="FFFFFF"/>
          <w:lang w:eastAsia="ru-RU"/>
        </w:rPr>
        <w:t>сниженную</w:t>
      </w:r>
      <w:r w:rsidRPr="00336F7E">
        <w:rPr>
          <w:rFonts w:ascii="Times New Roman" w:eastAsia="Times New Roman" w:hAnsi="Times New Roman" w:cs="Times New Roman"/>
          <w:spacing w:val="1"/>
          <w:sz w:val="24"/>
          <w:szCs w:val="24"/>
          <w:shd w:val="clear" w:color="auto" w:fill="FFFFFF"/>
          <w:lang w:eastAsia="ru-RU"/>
        </w:rPr>
        <w:t xml:space="preserve"> пропускную способность. В зависимости от степени разрушения дорожных покрытий пропускная способность автомобильных дорог снизилась на 20-30%. </w:t>
      </w:r>
    </w:p>
    <w:p w:rsidR="00B37292" w:rsidRDefault="00B37292"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7E56D7" w:rsidRDefault="007E56D7" w:rsidP="007E56D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sectPr w:rsidR="007E56D7">
          <w:pgSz w:w="11906" w:h="16838"/>
          <w:pgMar w:top="1134" w:right="850" w:bottom="1134" w:left="1701" w:header="708" w:footer="708" w:gutter="0"/>
          <w:cols w:space="708"/>
          <w:docGrid w:linePitch="360"/>
        </w:sectPr>
      </w:pPr>
    </w:p>
    <w:p w:rsidR="007E56D7" w:rsidRDefault="007E56D7" w:rsidP="007E56D7">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E56D7">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2.5.</w:t>
      </w:r>
      <w:r w:rsidRPr="007E56D7">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w:t>
      </w:r>
      <w:r w:rsidRPr="007E56D7">
        <w:rPr>
          <w:rFonts w:ascii="Times New Roman" w:eastAsia="Times New Roman" w:hAnsi="Times New Roman" w:cs="Times New Roman"/>
          <w:sz w:val="24"/>
          <w:szCs w:val="24"/>
          <w:lang w:eastAsia="ru-RU"/>
        </w:rPr>
        <w:t xml:space="preserve"> Перечень дорог на территории муниципального образования (федерального, регионального и муниципального значения)</w:t>
      </w:r>
    </w:p>
    <w:tbl>
      <w:tblPr>
        <w:tblW w:w="5064" w:type="pct"/>
        <w:tblInd w:w="-5" w:type="dxa"/>
        <w:tblLayout w:type="fixed"/>
        <w:tblLook w:val="04A0"/>
      </w:tblPr>
      <w:tblGrid>
        <w:gridCol w:w="1007"/>
        <w:gridCol w:w="3314"/>
        <w:gridCol w:w="2882"/>
        <w:gridCol w:w="1730"/>
        <w:gridCol w:w="2168"/>
        <w:gridCol w:w="1716"/>
        <w:gridCol w:w="12"/>
        <w:gridCol w:w="1860"/>
      </w:tblGrid>
      <w:tr w:rsidR="007E56D7" w:rsidRPr="007E56D7" w:rsidTr="007E56D7">
        <w:trPr>
          <w:trHeight w:val="300"/>
          <w:tblHeader/>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w:t>
            </w:r>
          </w:p>
        </w:tc>
        <w:tc>
          <w:tcPr>
            <w:tcW w:w="1128"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Наименование</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Собственник</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Категория дороги</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Покрытие (по участкам)</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Количество полос движения (по участкам)</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Протяженность (по участкам), м</w:t>
            </w:r>
          </w:p>
        </w:tc>
      </w:tr>
      <w:tr w:rsidR="007E56D7" w:rsidRPr="007E56D7" w:rsidTr="007E56D7">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b/>
                <w:color w:val="000000"/>
              </w:rPr>
            </w:pPr>
            <w:r w:rsidRPr="007E56D7">
              <w:rPr>
                <w:rFonts w:ascii="Times New Roman" w:hAnsi="Times New Roman" w:cs="Times New Roman"/>
                <w:b/>
                <w:color w:val="000000"/>
              </w:rPr>
              <w:t>Список автомобильных дорог общего пользования регионального или межмуниципального значения</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"Боровёнка - Ольгино - Торбино" - Лешино</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Берёзовикская школа-лицей</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д. Шуркино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1,760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ж/д.ст. Окуловка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Забродье - Заозерье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V</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вне категории</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3,900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Завод - Лядчино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18,350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5,450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Заречье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Золотково - Лунино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Новоселицы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Подберезье - Боево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6,400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 Юрьево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Кулотино - Топорок" - д. Полищи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Любытино" - Буянцево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Любытино" - Мошниково - ж/д.ст. Заозерье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Пузырёво - Горы" - Котчино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"Угловка - Селище" - Пабережье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1,875</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3,275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автодорога по д. Березовка и д.Стегново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0,170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1,330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автодорога по д. Малая Крестовая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0,150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Боровёнка - Выдрино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Боровёнка - Заручевье - Сутоки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V</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вне категории</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23,600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5,930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Боровёнка - Ольгино - Торбино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16,100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0,260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Боровичи - Травково - Шуя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4,010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Висленев Остров - Торбино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5,860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16,640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Горнешно - Тухили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Долгие Бороды - Угловка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15,012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Жидобужи - Смёново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1,950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Загубье - Сковородка - "Долгие Бороды - Угловка"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6,655</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8,354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Заречье - Лапустино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Заручевье - Чернецко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Золотково - Куракино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Козловка - Большие Концы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6,194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Коржава - Дерняки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2,020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35,271</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4,238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Крестцы - Окуловка - Боровичи, г.Окуловка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1,550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Кулотино - Дорохново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V</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0,750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5,580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Кулотино - Топорок</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22,750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Любытино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58,980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Перестово - Горы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8,720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2,280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Пузырёво - Горы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23,930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Окуловка - Угловка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22,400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Ольховка - Большой Заполек</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Первомайский - Берёзка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Перетёнка-1 - Котово - Горбачёво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IV</w:t>
            </w:r>
          </w:p>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1</w:t>
            </w:r>
            <w:r w:rsidRPr="007E56D7">
              <w:rPr>
                <w:rFonts w:ascii="Times New Roman" w:hAnsi="Times New Roman" w:cs="Times New Roman"/>
                <w:color w:val="000000"/>
              </w:rPr>
              <w:t>,800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Песчанка - Мельница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0,830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3,110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Подол - Борок</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3,950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подъезд к д. Высокий Остров с проездом №1 по д.Высокий Остров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подъезд к д. Сельцо-Никольское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подъезд к д. Языково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подъезд по д. Висленев Остров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подъезд по д. Каёво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rPr>
              <w:t>подъезд по д. Памозово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Полищи - Кузнечевицы - Горушка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Полищи - Кулотино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2,140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от дома №3 до дома №39 (д.Ерзовка)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0,527</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от дома №33 до дома №20 (д.Пабережье)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0,841</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от дома №6 до дома №25 (д.Селище)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1,012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Селище - Большая Крестовая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2,700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Сковородка - Осипово-2</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Топорок - Теребляны-2</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7,220</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1,040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Угловка - Селище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IV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гравийное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7,933</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0,511</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1,738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6"/>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Федосково - Заозерье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ГКУ «Новгородавтодор»</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V</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гравийное</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0,221</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2,106</w:t>
            </w:r>
          </w:p>
        </w:tc>
      </w:tr>
      <w:tr w:rsidR="007E56D7" w:rsidRPr="007E56D7" w:rsidTr="007E56D7">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Перечень автомобильных дорог общего пользования на территории Окуловского городского поселения</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 Невского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670,6</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Базовая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Белинского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278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Береговая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Благодатная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Боровичская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Бумажников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 Андреева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Весенняя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Войкова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1258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Володарского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1292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Воровского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Восточная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lang w:val="en-US"/>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В.Слуцкой</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Газа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Гайдара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Герцена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Глинки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145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Гоголя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402,8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Горная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457,5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уч.№24 до уч.94</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уч.№75 до уч.82</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Гражданская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Грибоедова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722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Титова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1155,5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Дарвина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Декабристов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1068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Дзержинского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Добролюбова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Достаевского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Парфенова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532,4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Дружбы - пер.Дружбы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377,7</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Желябова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Животноводов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Заводская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1238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Загородная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Зеленый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Калинина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2228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Калинина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Каляева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Кирова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1411</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К.Маркса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728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Колхозная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Коминтерна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798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Коммунаров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1436,8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Коммунистическая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Кольцова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Коробицина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Космонавтов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881</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Красная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Краснофлотская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Кропоткина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Крупской</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Куйбышева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Кузнечный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Курортная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К.Цеткин</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Голикова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ЛейтенантаШмидта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Ленина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1970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Ленинградская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Лермонтова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Лесная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Летная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270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Литейная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Луговая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Ломоносова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206,4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л.Толстого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ул. Ленина до ул. М.Маклая,Магистральная, ул. Н.Николаева до трассы Боровичи-Окуловка-Крестцы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4208,8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Майорова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М.Горького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Марата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Маяковского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Медиков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Мира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Мичурина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Мичуринский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Молодежная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Мопра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812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Московская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Мусоргского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Набережная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Набережная р. Перетна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Народная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Нахимсона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Некрасова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Новая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Новый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Ногина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756,4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Новгородская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1606,4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Новостроек</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Озерная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Октябрьская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Осипенко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392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Осовиахима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1727,6</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Парковый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159</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Перестовская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653,5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Пестеля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Песчаный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430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Пионерский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230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Плеханова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Победы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Подгорный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Поддубская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177</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Полевая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1222,13</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Потемкина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Почтамская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Правды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303,2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Пролетарская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795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Пушкинская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Радищева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Разведчиков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Р.Зорге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973,7</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Революции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1585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Репина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Речной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539</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 Люксембург</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Рылеева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169,3</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Садовый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Свободы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Свердлова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530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Северная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Серова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Славная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С.Лазо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Совхозная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Советская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Солнечная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Сосновый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Социалистическая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Спортивная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С.Разина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Стрельцова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662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Суворова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Театральная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294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Тимирязева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Тобольский пер.</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Транспортная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Труда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Трычкова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Уральская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1327</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Урицкого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Фестивальная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Физкультуры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197</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Ф.Константинова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Фрунзе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1017,8</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Футбольная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Халтурина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Центральная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Чайковского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Чапаева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574</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Чернышевского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Чехова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Чкалова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Шевченко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212,1</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Щорса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Энгельса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1251</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Энергетиков</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Якубовича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3-го Июля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1-го Мая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716</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1-я Железнодорожная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2-я Железнодорожная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306</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1-я Крестьянская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2-я Крестьянская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1-я Красноармейская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2-я Красноармейская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3-я Красноармейская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900,5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1-я Комсомольская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2-я Комсомольская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 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793</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3-я Комсомольская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 щебеночное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630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Шуркино</w:t>
            </w:r>
          </w:p>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ул. Мира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1390,5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Центральная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793</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1-я Перетенская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244,2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2-я Перетенская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1075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Окуловка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807,5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ул. Н.Николаева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4153</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ул. Черное озеро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1242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 км Любытинской ветки ж\д</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233</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8"/>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пер. Больничный</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55,5</w:t>
            </w:r>
          </w:p>
        </w:tc>
      </w:tr>
      <w:tr w:rsidR="007E56D7" w:rsidRPr="007E56D7" w:rsidTr="007E56D7">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b/>
                <w:bCs/>
                <w:color w:val="000000"/>
              </w:rPr>
            </w:pPr>
            <w:r w:rsidRPr="007E56D7">
              <w:rPr>
                <w:rFonts w:ascii="Times New Roman" w:hAnsi="Times New Roman" w:cs="Times New Roman"/>
                <w:b/>
                <w:bCs/>
                <w:color w:val="000000"/>
              </w:rPr>
              <w:t>Перечень территорий (проездов) общего пользования</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по ул. М.Маклая от пересечения с пер. Больничным до д. 30 по ул. М.Маклая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к д/с № 8между д. 3 и д. 5 по ул. Правды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от остановки ГОБУЗОЦРБ по ул. Калинина до въезда на территориюГОБУЗ ОЦРБ )</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парковочная зона у остановки ГОБУЗОЦРБ по ул. Калинина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между домами по ул. Островского д. 42 к. 1 и д. 46 к. 2</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вдольд. 7, д.9 ул. Стрельцова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от д. 2 до д. 10 по ул. Белинского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от д. 8 до д. 11 по ул. Трычкова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д.6 и д. 8 по ул.Белинского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тыльной стороны д. 11а по ул.Трычкова, д. 1 по ул. Парковая, д.11 по ул. Парковая, д.10 по ул. Белинского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территория для мест уличной торговли между зданиями 32 и 33 по ул. Ленина до пересечения с ул. М.Маклая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площадка напротив магазина «Ларец»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парковочная зона у детского сада №8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между д. 40 и д. 42 к. 1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между д. 44 и д. 42 к.2 по ул. Островского до д. 48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к 1 д. 46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парковочная зона у здания аптеки д. 42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140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вокруг к 2 д.46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д. 48 по ул.Островского, вдольд. 42по ул. Н.Николаева и вдоль д. 50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д. 57-59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д.58 по ул. Островского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д. 55 к.1, д.55 к.2, д. 55 к.3 по ул. Н.Николаева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вдоль д. 58,61 по ул. Н.Николаева г. Окуловка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пользованиявдоль торцевой стороныд. 22 и д. 21по ул. Парфенова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тротуар вдоль переездана ул. Центальная г. Окуловка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общего пользования отд. 10 по ул. М.Маклая до ул. Ленина (здание санэпидемстанции)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парковочная зона у автостанциипо ул. Ленина за д. 30 по ул. М.Маклая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19"/>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проезд от ул. М.Маклая до взлетно-посадочной полосы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r>
      <w:tr w:rsidR="007E56D7" w:rsidRPr="007E56D7" w:rsidTr="007E56D7">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b/>
                <w:bCs/>
                <w:color w:val="000000"/>
              </w:rPr>
              <w:t>Перечень межпоселенческих дорог общего пользования Окуловского муниципального района</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дороги Окуловка-Кулотино до дер. Дручно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дороги Полищи-Кузнечевицы-Горушка-до д.Зуево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дороги д.Полищи- д. Кузнечевицы-д. Горушка до д. Пестово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 Кулотино –д.Старое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 Кулотино дод. Верешино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Подберезье д. Махново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отд.Колосово – до ж.д.ст. Яблоновка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Березка- д. Сухое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Сухое-д. Заозерье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Стегново-д. Чеканово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Рассвет-д. Трубы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Трасса Окуловка –Боровичидо д. Владычино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 Угловка до д. Горушка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Окуловка-Боровичи до д. Демихово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Окуловка-Угловкадо д.Заборка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 - Угловка до д. Иногоща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120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Окуловка-Угловка до д. Куракино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 Куракино до д. Озерки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 Угловка до д. Озерки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472</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 Озерки до д. Раменье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 Белышево до д. Ретеж</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Окуловка-Угловка до д.Сосницы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Трасса Крестцы-Боровичи до д.Чудово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920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 Языково-до д. Шевцово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280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Окуловка-Угловка до д. Шегринка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д.Пузырево - до д.Варгусово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3700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н.пКренично–д. Петрово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н.п. Котово –д. Каташино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Перетенка 1-до д. Великуши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Рашутино –д. Вялка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трасса Боровенка- В.Остров -д. М.Гусины</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д.В. Остров – д. Данилово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 Большой Заполек-до д. Корпово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д.Каево до д.Поддубье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трассы Боровенка-В.Остров – д. Каптерево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Крутец-д. Ватагино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1600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 Памозово – до д. Горбово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Памозово- д. Сухово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Пепелово-до д. Шарово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 Торбино-до д. Божеводово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Торбино - д. Узи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Чернецко – д. Оленино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 Ярусово – д. Заречная</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д.Федорково - д.Талыженка - до д.Ивники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б/о Чародейка до д.Мануйлово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д.Заозерье до ст.Заозерье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отд.Завод – до д.Стари</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д.Сменово-д.Белышево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ж/д ст. Торбино до границы Окуловского района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п.Сосновый-д.Нездрино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2500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а/д "Перетенка1-Котово-Кренично-Горбачево до границ Окуловского муниципального района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Трасса Крестцы-Боровичи до д. Яковково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а/д «Окуловка-Боровенка»поворот на «Святой источник» до а/д отд.Заозерье-до ст.Заозерье</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Трасса Крестцы-Боровичи до д.Глазово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1100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Березовикской школы лицей-б/о Чародейка</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1300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а/д «Окуловка-Крестцы-Боровичи» - д. Снарево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асфальтобетонное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д.Данилово до д. Верховик</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2800</w:t>
            </w:r>
          </w:p>
        </w:tc>
      </w:tr>
      <w:tr w:rsidR="007E56D7" w:rsidRPr="007E56D7" w:rsidTr="007E56D7">
        <w:trPr>
          <w:trHeight w:val="3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56D7" w:rsidRPr="007E56D7" w:rsidRDefault="007E56D7" w:rsidP="007E56D7">
            <w:pPr>
              <w:pStyle w:val="aa"/>
              <w:numPr>
                <w:ilvl w:val="0"/>
                <w:numId w:val="20"/>
              </w:numPr>
              <w:suppressAutoHyphens/>
              <w:spacing w:after="0" w:line="240" w:lineRule="auto"/>
              <w:ind w:left="0" w:firstLine="0"/>
              <w:jc w:val="center"/>
              <w:rPr>
                <w:rFonts w:ascii="Times New Roman" w:hAnsi="Times New Roman" w:cs="Times New Roman"/>
                <w:color w:val="000000"/>
              </w:rPr>
            </w:pPr>
          </w:p>
        </w:tc>
        <w:tc>
          <w:tcPr>
            <w:tcW w:w="112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от а/д "от д. Данилово до д.Верховик" до д. Полежалово</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Администрация Окуловского муниципального района</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lang w:val="en-US"/>
              </w:rPr>
              <w:t>III</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грунтовое</w:t>
            </w:r>
          </w:p>
        </w:tc>
        <w:tc>
          <w:tcPr>
            <w:tcW w:w="588" w:type="pct"/>
            <w:gridSpan w:val="2"/>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rPr>
            </w:pPr>
            <w:r w:rsidRPr="007E56D7">
              <w:rPr>
                <w:rFonts w:ascii="Times New Roman" w:hAnsi="Times New Roman" w:cs="Times New Roman"/>
                <w:color w:val="000000"/>
              </w:rPr>
              <w:t>две полосы</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1500</w:t>
            </w:r>
          </w:p>
        </w:tc>
      </w:tr>
    </w:tbl>
    <w:p w:rsidR="007E56D7" w:rsidRDefault="007E56D7" w:rsidP="007E56D7">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E56D7" w:rsidRDefault="007E56D7" w:rsidP="007E56D7">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sectPr w:rsidR="007E56D7" w:rsidSect="007E56D7">
          <w:pgSz w:w="16838" w:h="11906" w:orient="landscape"/>
          <w:pgMar w:top="1134" w:right="850" w:bottom="1134" w:left="1701" w:header="708" w:footer="708" w:gutter="0"/>
          <w:cols w:space="708"/>
          <w:docGrid w:linePitch="360"/>
        </w:sectPr>
      </w:pPr>
    </w:p>
    <w:p w:rsidR="007E56D7" w:rsidRDefault="007E56D7" w:rsidP="007E56D7">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2.5.2 – Перечень искусственных сооружений на территории Окуловского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733"/>
        <w:gridCol w:w="1153"/>
        <w:gridCol w:w="1297"/>
        <w:gridCol w:w="1372"/>
        <w:gridCol w:w="1520"/>
        <w:gridCol w:w="1836"/>
        <w:gridCol w:w="1241"/>
        <w:gridCol w:w="1482"/>
      </w:tblGrid>
      <w:tr w:rsidR="007E56D7" w:rsidRPr="007E56D7" w:rsidTr="005C218E">
        <w:trPr>
          <w:trHeight w:val="1035"/>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Наименование искусственных сооружений</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Место пересечения</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Длина, м</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Ширина проезжей части, м</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Количество полос движения</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Площадь</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Высота габарита от поверхности дорожного покрытия до нижней части сооружения, м</w:t>
            </w: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Наличие дорожных знаков инд. 3.13 (да/нет)</w:t>
            </w: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Высота, указанная на дорожном знаке 3.13</w:t>
            </w:r>
          </w:p>
        </w:tc>
      </w:tr>
      <w:tr w:rsidR="007E56D7" w:rsidRPr="007E56D7" w:rsidTr="005C218E">
        <w:trPr>
          <w:trHeight w:val="315"/>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w:t>
            </w: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8</w:t>
            </w: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9</w:t>
            </w:r>
          </w:p>
        </w:tc>
      </w:tr>
      <w:tr w:rsidR="007E56D7" w:rsidRPr="007E56D7" w:rsidTr="005C218E">
        <w:trPr>
          <w:trHeight w:val="315"/>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Тоннель</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Железная дорога С.Петербург – Москва (ул. Новгородская и ул. Ленина)</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17,45</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6,33</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110,46</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4,0</w:t>
            </w: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да</w:t>
            </w: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3,1</w:t>
            </w:r>
          </w:p>
        </w:tc>
      </w:tr>
      <w:tr w:rsidR="007E56D7" w:rsidRPr="007E56D7" w:rsidTr="005C218E">
        <w:trPr>
          <w:trHeight w:val="315"/>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Мост в створе ул. Центральная</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р.Перетна (ул. Центральная)</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23,8</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6,5+1,0</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154,7</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r>
      <w:tr w:rsidR="007E56D7" w:rsidRPr="007E56D7" w:rsidTr="005C218E">
        <w:trPr>
          <w:trHeight w:val="315"/>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Мост в створе ул. Центральная</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Пруд (ул. Центральная)</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30,0</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6,5+1,0</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195,0</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r>
      <w:tr w:rsidR="007E56D7" w:rsidRPr="007E56D7" w:rsidTr="005C218E">
        <w:trPr>
          <w:trHeight w:val="315"/>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Мост в створе ул. Пролетарская</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р.Перетна (ул. пролетарская)</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52,0</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6,0+1,0</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312,0</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r>
      <w:tr w:rsidR="007E56D7" w:rsidRPr="007E56D7" w:rsidTr="005C218E">
        <w:trPr>
          <w:trHeight w:val="510"/>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Путепровод на трассе Крестцы – Боровичи</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Железная дорога Окуловска – Неболочи (а/д Крестцы –Окуловка – Боровичи)</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48,0</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7,0+1,0</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336,0</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r>
      <w:tr w:rsidR="007E56D7" w:rsidRPr="007E56D7" w:rsidTr="005C218E">
        <w:trPr>
          <w:trHeight w:val="510"/>
        </w:trPr>
        <w:tc>
          <w:tcPr>
            <w:tcW w:w="64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Путепровод на трассе Крестцы – Боровичи</w:t>
            </w:r>
          </w:p>
        </w:tc>
        <w:tc>
          <w:tcPr>
            <w:tcW w:w="942"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Железная дорога С.Петербург - Москва (а/д Крестцы –Окуловка – Боровичи)</w:t>
            </w:r>
          </w:p>
        </w:tc>
        <w:tc>
          <w:tcPr>
            <w:tcW w:w="39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50,0</w:t>
            </w:r>
          </w:p>
        </w:tc>
        <w:tc>
          <w:tcPr>
            <w:tcW w:w="447"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7,0+1,0</w:t>
            </w:r>
          </w:p>
        </w:tc>
        <w:tc>
          <w:tcPr>
            <w:tcW w:w="473" w:type="pct"/>
            <w:vAlign w:val="center"/>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2</w:t>
            </w:r>
          </w:p>
        </w:tc>
        <w:tc>
          <w:tcPr>
            <w:tcW w:w="524"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r w:rsidRPr="007E56D7">
              <w:rPr>
                <w:rFonts w:ascii="Times New Roman" w:hAnsi="Times New Roman" w:cs="Times New Roman"/>
                <w:color w:val="000000"/>
              </w:rPr>
              <w:t>350,0</w:t>
            </w:r>
          </w:p>
        </w:tc>
        <w:tc>
          <w:tcPr>
            <w:tcW w:w="633"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428"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c>
          <w:tcPr>
            <w:tcW w:w="511" w:type="pct"/>
            <w:shd w:val="clear" w:color="auto" w:fill="auto"/>
            <w:vAlign w:val="center"/>
            <w:hideMark/>
          </w:tcPr>
          <w:p w:rsidR="007E56D7" w:rsidRPr="007E56D7" w:rsidRDefault="007E56D7" w:rsidP="007E56D7">
            <w:pPr>
              <w:spacing w:after="0" w:line="240" w:lineRule="auto"/>
              <w:jc w:val="center"/>
              <w:rPr>
                <w:rFonts w:ascii="Times New Roman" w:hAnsi="Times New Roman" w:cs="Times New Roman"/>
                <w:color w:val="000000"/>
              </w:rPr>
            </w:pPr>
          </w:p>
        </w:tc>
      </w:tr>
    </w:tbl>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B37292" w:rsidRDefault="00B37292"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sectPr w:rsidR="00B37292" w:rsidSect="007E56D7">
          <w:pgSz w:w="16838" w:h="11906" w:orient="landscape"/>
          <w:pgMar w:top="1134" w:right="850" w:bottom="1134" w:left="1701" w:header="708" w:footer="708" w:gutter="0"/>
          <w:cols w:space="708"/>
          <w:docGrid w:linePitch="360"/>
        </w:sectPr>
      </w:pPr>
    </w:p>
    <w:p w:rsid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 xml:space="preserve">Содержание улично-дорожной сети </w:t>
      </w:r>
      <w:r>
        <w:rPr>
          <w:rFonts w:ascii="Times New Roman" w:eastAsia="Times New Roman" w:hAnsi="Times New Roman" w:cs="Times New Roman"/>
          <w:sz w:val="24"/>
          <w:szCs w:val="24"/>
          <w:lang w:eastAsia="ru-RU"/>
        </w:rPr>
        <w:t>Окуловского г.п.</w:t>
      </w:r>
      <w:r w:rsidRPr="00B37292">
        <w:rPr>
          <w:rFonts w:ascii="Times New Roman" w:eastAsia="Times New Roman" w:hAnsi="Times New Roman" w:cs="Times New Roman"/>
          <w:sz w:val="24"/>
          <w:szCs w:val="24"/>
          <w:lang w:eastAsia="ru-RU"/>
        </w:rPr>
        <w:t xml:space="preserve"> осуществляется в рамках </w:t>
      </w:r>
      <w:r>
        <w:rPr>
          <w:rFonts w:ascii="Times New Roman" w:eastAsia="Times New Roman" w:hAnsi="Times New Roman" w:cs="Times New Roman"/>
          <w:sz w:val="24"/>
          <w:szCs w:val="24"/>
          <w:lang w:eastAsia="ru-RU"/>
        </w:rPr>
        <w:t xml:space="preserve">Правил </w:t>
      </w:r>
      <w:r w:rsidRPr="00B37292">
        <w:rPr>
          <w:rFonts w:ascii="Times New Roman" w:eastAsia="Times New Roman" w:hAnsi="Times New Roman" w:cs="Times New Roman"/>
          <w:sz w:val="24"/>
          <w:szCs w:val="24"/>
          <w:lang w:eastAsia="ru-RU"/>
        </w:rPr>
        <w:t>благоустройстватерритории Окуловского городского поселения</w:t>
      </w:r>
      <w:r>
        <w:rPr>
          <w:rFonts w:ascii="Times New Roman" w:eastAsia="Times New Roman" w:hAnsi="Times New Roman" w:cs="Times New Roman"/>
          <w:sz w:val="24"/>
          <w:szCs w:val="24"/>
          <w:lang w:eastAsia="ru-RU"/>
        </w:rPr>
        <w:t>, п</w:t>
      </w:r>
      <w:r w:rsidRPr="00B37292">
        <w:rPr>
          <w:rFonts w:ascii="Times New Roman" w:eastAsia="Times New Roman" w:hAnsi="Times New Roman" w:cs="Times New Roman"/>
          <w:sz w:val="24"/>
          <w:szCs w:val="24"/>
          <w:lang w:eastAsia="ru-RU"/>
        </w:rPr>
        <w:t>ринят</w:t>
      </w:r>
      <w:r>
        <w:rPr>
          <w:rFonts w:ascii="Times New Roman" w:eastAsia="Times New Roman" w:hAnsi="Times New Roman" w:cs="Times New Roman"/>
          <w:sz w:val="24"/>
          <w:szCs w:val="24"/>
          <w:lang w:eastAsia="ru-RU"/>
        </w:rPr>
        <w:t>ых</w:t>
      </w:r>
      <w:r w:rsidRPr="00B37292">
        <w:rPr>
          <w:rFonts w:ascii="Times New Roman" w:eastAsia="Times New Roman" w:hAnsi="Times New Roman" w:cs="Times New Roman"/>
          <w:sz w:val="24"/>
          <w:szCs w:val="24"/>
          <w:lang w:eastAsia="ru-RU"/>
        </w:rPr>
        <w:t xml:space="preserve"> на заседании Совета депутатов 12 сентября 2012 года</w:t>
      </w:r>
      <w:r>
        <w:rPr>
          <w:rFonts w:ascii="Times New Roman" w:eastAsia="Times New Roman" w:hAnsi="Times New Roman" w:cs="Times New Roman"/>
          <w:sz w:val="24"/>
          <w:szCs w:val="24"/>
          <w:lang w:eastAsia="ru-RU"/>
        </w:rPr>
        <w:t>.</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Осенне-зимняя уборка территории проводится с 15 октября по 15 апреля и предусматривает уборку и вывоз мусора, снега и льда, грязи, посыпку улиц песком или противогололедной смесью.</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В зависимости от климатических условий постановлением Администрации городского поселения период осенне-зимней уборки может быть изменен.</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Укладка свежевыпавшего снега в валы и кучи разрешается на всех улицах, площадях, набережных, бульварах и скверах с последующей вывозкой.</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Посыпка песком или противогололедной смесью, начинается немедленно с начала снегопада или появления гололеда.</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В первую очередь при гололеде посыпаются спуски, подъемы, перекрестки, места остановок общественного транспорта, пешеходные переходы.</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Тротуары посыпаются сухим песком.</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Снег, сброшенный с крыш, следует немедленно вывозить.</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Все тротуары, дворы, лотки проезжей части улиц, площадей, набережных, рыночные площади и другие участки с асфальтовым покрытием очищается от снега и обледенелого наката под скребок и посыпается песком.</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Вывоз снега разрешается только на специально отведенные места отвала определенные Администрацией городского поселения по согласованию с природоохранными органами.</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Места отвала снега должно быть обеспечено удобными подъездами, необходимыми механизмами для складирования снега.</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Уборка и вывозка снега и льда с улиц, площадей, мостов, плотин, скверов и бульваров должна начинаться немедленно с начала снегопада и производиться,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Удаление с тротуаров, дорог и местных проездов ледяных образований, возникших в результате водопроводных, канализационных или тепловых сетей производится силами организации, в ведении которой находятся указанные сети, или сторонней организацией за счет средств собственника сетей. Ответственность за безопасность дорожного движенияна месте аварии инженерных подземных коммуникаций(сооружений) несет их собственник.</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В зависимости от климатических условий постановлением Администрации городского поселения период весенне-летней уборки может быть изменен.</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Механизированная уборка и полив проезжей части улиц производятся по соглашению со специализированной организацией в пределах средств, предусмотренных на эти цели в бюджете городского поселения.</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Полив проезжей части улиц производится только после уборки смета и мусора из прилотковой части дороги. При этом не допускается выбивание смета и мусора струей воды на прилегающие тротуары, зеленые насаждения, сооружения, стены здания.</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Прилотковая часть дороги убирается вручную. В сухую и жарку погоду производить механизированную уборку и подметание улиц без увлажнения запрещается.</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Мойке следует подвергать всю ширину проезжей части улиц и площадей.</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Уборка лотков и бордюров от песка, пыли, мусора после мойки должна заканчиваться к 7 часам утра.</w:t>
      </w:r>
    </w:p>
    <w:p w:rsidR="00B37292" w:rsidRP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Мойка и полив тротуаров и дворовых территорий, зеленых насаждений и газонов производится силами организаций и собственниками помещений.</w:t>
      </w:r>
    </w:p>
    <w:p w:rsid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37292">
        <w:rPr>
          <w:rFonts w:ascii="Times New Roman" w:eastAsia="Times New Roman" w:hAnsi="Times New Roman" w:cs="Times New Roman"/>
          <w:sz w:val="24"/>
          <w:szCs w:val="24"/>
          <w:lang w:eastAsia="ru-RU"/>
        </w:rPr>
        <w:t>Мойка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B37292" w:rsidRPr="00336F7E" w:rsidRDefault="00B37292" w:rsidP="00B37292">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Анализ перспектив развития дорог на территории </w:t>
      </w:r>
      <w:r>
        <w:rPr>
          <w:rFonts w:ascii="Times New Roman" w:hAnsi="Times New Roman" w:cs="Times New Roman"/>
          <w:sz w:val="24"/>
          <w:szCs w:val="24"/>
        </w:rPr>
        <w:t>Окуловского района</w:t>
      </w:r>
      <w:r w:rsidRPr="00336F7E">
        <w:rPr>
          <w:rFonts w:ascii="Times New Roman" w:hAnsi="Times New Roman" w:cs="Times New Roman"/>
          <w:sz w:val="24"/>
          <w:szCs w:val="24"/>
        </w:rPr>
        <w:t xml:space="preserve"> приведен в разделе </w:t>
      </w:r>
      <w:r>
        <w:rPr>
          <w:rFonts w:ascii="Times New Roman" w:hAnsi="Times New Roman" w:cs="Times New Roman"/>
          <w:sz w:val="24"/>
          <w:szCs w:val="24"/>
        </w:rPr>
        <w:t>2.3</w:t>
      </w:r>
      <w:r w:rsidRPr="00336F7E">
        <w:rPr>
          <w:rFonts w:ascii="Times New Roman" w:hAnsi="Times New Roman" w:cs="Times New Roman"/>
          <w:sz w:val="24"/>
          <w:szCs w:val="24"/>
        </w:rPr>
        <w:t xml:space="preserve"> данного отчета.</w:t>
      </w:r>
    </w:p>
    <w:p w:rsidR="00B37292" w:rsidRDefault="00B37292" w:rsidP="00B3729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B37292" w:rsidRPr="006C10B8" w:rsidRDefault="00B37292"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rsidSect="00B37292">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14" w:name="_Toc25586870"/>
      <w:r>
        <w:rPr>
          <w:rFonts w:ascii="Times New Roman" w:eastAsia="Times New Roman" w:hAnsi="Times New Roman" w:cs="Times New Roman"/>
          <w:sz w:val="24"/>
          <w:szCs w:val="24"/>
          <w:lang w:eastAsia="ru-RU"/>
        </w:rPr>
        <w:t xml:space="preserve">2.6 </w:t>
      </w:r>
      <w:r w:rsidR="006C10B8" w:rsidRPr="006C10B8">
        <w:rPr>
          <w:rFonts w:ascii="Times New Roman" w:eastAsia="Times New Roman" w:hAnsi="Times New Roman" w:cs="Times New Roman"/>
          <w:sz w:val="24"/>
          <w:szCs w:val="24"/>
          <w:lang w:eastAsia="ru-RU"/>
        </w:rPr>
        <w:t>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bookmarkEnd w:id="114"/>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iCs/>
          <w:sz w:val="24"/>
          <w:szCs w:val="24"/>
          <w:lang w:eastAsia="ru-RU"/>
        </w:rPr>
      </w:pPr>
      <w:r w:rsidRPr="00FD1FB0">
        <w:rPr>
          <w:rFonts w:ascii="Times New Roman" w:eastAsia="Times New Roman" w:hAnsi="Times New Roman" w:cs="Times New Roman"/>
          <w:i/>
          <w:iCs/>
          <w:sz w:val="24"/>
          <w:szCs w:val="24"/>
          <w:lang w:eastAsia="ru-RU"/>
        </w:rPr>
        <w:t>Окуловскоег.п.</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Внешние связи г.</w:t>
      </w:r>
      <w:r>
        <w:rPr>
          <w:rFonts w:ascii="Times New Roman" w:eastAsia="Times New Roman" w:hAnsi="Times New Roman" w:cs="Times New Roman"/>
          <w:sz w:val="24"/>
          <w:szCs w:val="24"/>
          <w:lang w:eastAsia="ru-RU"/>
        </w:rPr>
        <w:t>п.</w:t>
      </w:r>
      <w:r w:rsidRPr="00FD1FB0">
        <w:rPr>
          <w:rFonts w:ascii="Times New Roman" w:eastAsia="Times New Roman" w:hAnsi="Times New Roman" w:cs="Times New Roman"/>
          <w:sz w:val="24"/>
          <w:szCs w:val="24"/>
          <w:lang w:eastAsia="ru-RU"/>
        </w:rPr>
        <w:t xml:space="preserve"> Окуловка осуществляются по следующим областным дорогам:</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xml:space="preserve">- Крестцы – Окуловка – Боровичи, протяженностью 39,509 км. ( II технической категории - 4,238 км и IY технической категории - 35,271 км.) с асфальтобетонным покрытием, (региональногозначения, 49 ОП РЗ 49К-06); </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Крестцы – Окуловка – Боровичи, г. Окуловка, протяженностью 3,550 км. ( II технической категории - 2,000 км. и IY технической категории - 1,550 км.) с асфальтобетонным покрытием, (региональногозначения, 49 ОП РЗ 49К-06);</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Дорога связывает Окуловку с центрами соседних, Боровичского и Крестецкого районов, а также дает выход на трассу федеральной автодороги "Россия" (Санкт-Петербург – Москва).</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Все пересечения трассы дороги с железнодорожными линиями осуществляются в разных уровнях.</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Окуловка – Угловка протяженностью 22,4 км III технической категории (межмуниципальногозначения, 49 ОП МЗ 49К-1235);</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Окуловка – Кулотино – Топорок протяженностью 22,75 км IV технической категории (межмуниципальногозначения, 49 ОП МЗ 49К-1231);</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Окуловка – Пузырево- Горы протяженностью 23,93 кмIV технической категории (межмуниципального значения, 49 ОП МЗ 49Н-1234).</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Вышеперечисленные дороги, служат для связи районного центра с населенными пунктами Окуловского района.</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xml:space="preserve">По всем перечисленным дорогам организовано автобусное сообщение. В поселении имеется 7 пригородных и 3 междугородных маршрута. </w:t>
      </w:r>
    </w:p>
    <w:p w:rsidR="008811F6"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Отправление и прибытие автобусов производится от автостанции, расположенной на ул. Ленина, около железнодорожного вокзала, что обеспечивает удобство пересадок с одного транспорта на другой.</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xml:space="preserve">Перевозки жителей Окуловского </w:t>
      </w:r>
      <w:r>
        <w:rPr>
          <w:rFonts w:ascii="Times New Roman" w:eastAsia="Times New Roman" w:hAnsi="Times New Roman" w:cs="Times New Roman"/>
          <w:sz w:val="24"/>
          <w:szCs w:val="24"/>
          <w:lang w:eastAsia="ru-RU"/>
        </w:rPr>
        <w:t>г.п.</w:t>
      </w:r>
      <w:r w:rsidRPr="00FD1FB0">
        <w:rPr>
          <w:rFonts w:ascii="Times New Roman" w:eastAsia="Times New Roman" w:hAnsi="Times New Roman" w:cs="Times New Roman"/>
          <w:sz w:val="24"/>
          <w:szCs w:val="24"/>
          <w:lang w:eastAsia="ru-RU"/>
        </w:rPr>
        <w:t xml:space="preserve"> осуществляются ООО "Окуловское ПАТП".В поселении имеется7 пригородных и 3 междугородных маршрута. </w:t>
      </w:r>
    </w:p>
    <w:p w:rsid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Отправление и прибытие автобусов производится от автостанции, расположенной на ул. Ленина, около железнодорожного вокзала, что обеспечивает удобство пересадок с одного транспорта на другой.</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Структуру грузовых перевозок автомобильным транспортом на территории поселения в основном составляют грузовой транспорт лесозаготовительных предприятий и транзитный грузовой автотранспорт. Грузовые перевозки существенно влияют в отрицательную сторону на состояние дорог в населенных пунктах особенно при передвижении по ним крупнотоннажных автомобилей.</w:t>
      </w:r>
    </w:p>
    <w:p w:rsid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Грузовые перевозки осуществляются специализированным автотранспортом.Перевозки опасных грузов, а также тяжеловесных (крупногабаритных) грузов на территории города осуществляются на основании выданных специальных разрешений.</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На территории Окуловского городского поселения в настоящее время отсутствует скоординированная политика развития пешеходного и велосипедного движения из-за отсутствия бюджетного финансирования.</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xml:space="preserve">Перемещение пешеходов происходит в основном по проезжим частям улиц, в отдельных случаях по пешеходным тротуарам в тех местах, где они имеются в наличии. В местах пересечения тротуаров с проезжей частью оборудованы нерегулируемые пешеходные переходы. </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Движение велосипедистов осуществляется в соответствии с требованиями правил дорожного движения по дорогам общего пользования.</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Основные пешеходные тротуары, площади, скверы предусмотрены в местах значительного скопления пешеходов, при административных и торговых центрах.</w:t>
      </w:r>
    </w:p>
    <w:p w:rsidR="00FD1FB0" w:rsidRP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 xml:space="preserve">Сеть тротуаров представлена тротуарами вдоль автомобильных дорог и внутриквартальными тротуарами. Вблизи образовательных учебных заведений тротуарная сеть организована недостаточно. </w:t>
      </w:r>
    </w:p>
    <w:p w:rsid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D1FB0">
        <w:rPr>
          <w:rFonts w:ascii="Times New Roman" w:eastAsia="Times New Roman" w:hAnsi="Times New Roman" w:cs="Times New Roman"/>
          <w:sz w:val="24"/>
          <w:szCs w:val="24"/>
          <w:lang w:eastAsia="ru-RU"/>
        </w:rPr>
        <w:t>В настоящее время состояние дорожного покрытия дорог не отвечает нормативным требованиям в сфере безопасности дорожного движения, присутствуют грунтовые участки дороги, нет систем ливневой канализации, велосипедные дорожки не организованы.</w:t>
      </w:r>
    </w:p>
    <w:p w:rsidR="00FD1FB0" w:rsidRDefault="00FD1FB0" w:rsidP="00FD1F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121AE2" w:rsidRPr="00FD1FB0"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Кулотинское</w:t>
      </w:r>
      <w:r w:rsidRPr="00FD1FB0">
        <w:rPr>
          <w:rFonts w:ascii="Times New Roman" w:eastAsia="Times New Roman" w:hAnsi="Times New Roman" w:cs="Times New Roman"/>
          <w:i/>
          <w:iCs/>
          <w:sz w:val="24"/>
          <w:szCs w:val="24"/>
          <w:lang w:eastAsia="ru-RU"/>
        </w:rPr>
        <w:t>г.п.</w:t>
      </w:r>
    </w:p>
    <w:p w:rsidR="00121AE2" w:rsidRP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Транспортная инфраструктура на территории поселения отмечена объектами и линейными сооружениями автомобильного</w:t>
      </w:r>
      <w:r w:rsidR="008E671F">
        <w:rPr>
          <w:rFonts w:ascii="Times New Roman" w:eastAsia="Times New Roman" w:hAnsi="Times New Roman" w:cs="Times New Roman"/>
          <w:sz w:val="24"/>
          <w:szCs w:val="24"/>
          <w:lang w:eastAsia="ru-RU"/>
        </w:rPr>
        <w:t xml:space="preserve"> </w:t>
      </w:r>
      <w:r w:rsidRPr="00121AE2">
        <w:rPr>
          <w:rFonts w:ascii="Times New Roman" w:eastAsia="Times New Roman" w:hAnsi="Times New Roman" w:cs="Times New Roman"/>
          <w:sz w:val="24"/>
          <w:szCs w:val="24"/>
          <w:lang w:eastAsia="ru-RU"/>
        </w:rPr>
        <w:t>транспорта.</w:t>
      </w:r>
    </w:p>
    <w:p w:rsidR="00121AE2" w:rsidRP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Общая протяженность дорог в границах Кулотинского</w:t>
      </w:r>
      <w:r w:rsidR="003276C9">
        <w:rPr>
          <w:rFonts w:ascii="Times New Roman" w:eastAsia="Times New Roman" w:hAnsi="Times New Roman" w:cs="Times New Roman"/>
          <w:sz w:val="24"/>
          <w:szCs w:val="24"/>
          <w:lang w:eastAsia="ru-RU"/>
        </w:rPr>
        <w:t>г.п.</w:t>
      </w:r>
      <w:r w:rsidRPr="00121AE2">
        <w:rPr>
          <w:rFonts w:ascii="Times New Roman" w:eastAsia="Times New Roman" w:hAnsi="Times New Roman" w:cs="Times New Roman"/>
          <w:sz w:val="24"/>
          <w:szCs w:val="24"/>
          <w:lang w:eastAsia="ru-RU"/>
        </w:rPr>
        <w:t xml:space="preserve"> составляет 118 км</w:t>
      </w:r>
      <w:r w:rsidR="00F157C2">
        <w:rPr>
          <w:rFonts w:ascii="Times New Roman" w:eastAsia="Times New Roman" w:hAnsi="Times New Roman" w:cs="Times New Roman"/>
          <w:sz w:val="24"/>
          <w:szCs w:val="24"/>
          <w:lang w:eastAsia="ru-RU"/>
        </w:rPr>
        <w:t>.</w:t>
      </w:r>
    </w:p>
    <w:p w:rsidR="00121AE2" w:rsidRP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 xml:space="preserve">Протяженность дорог с асфальтобетонным покрытием </w:t>
      </w:r>
      <w:r w:rsidR="003276C9">
        <w:rPr>
          <w:rFonts w:ascii="Times New Roman" w:eastAsia="Times New Roman" w:hAnsi="Times New Roman" w:cs="Times New Roman"/>
          <w:sz w:val="24"/>
          <w:szCs w:val="24"/>
          <w:lang w:eastAsia="ru-RU"/>
        </w:rPr>
        <w:t>–</w:t>
      </w:r>
      <w:r w:rsidR="00F157C2">
        <w:rPr>
          <w:rFonts w:ascii="Times New Roman" w:eastAsia="Times New Roman" w:hAnsi="Times New Roman" w:cs="Times New Roman"/>
          <w:sz w:val="24"/>
          <w:szCs w:val="24"/>
          <w:lang w:eastAsia="ru-RU"/>
        </w:rPr>
        <w:t>52</w:t>
      </w:r>
      <w:r w:rsidRPr="00121AE2">
        <w:rPr>
          <w:rFonts w:ascii="Times New Roman" w:eastAsia="Times New Roman" w:hAnsi="Times New Roman" w:cs="Times New Roman"/>
          <w:sz w:val="24"/>
          <w:szCs w:val="24"/>
          <w:lang w:eastAsia="ru-RU"/>
        </w:rPr>
        <w:t>.5 км</w:t>
      </w:r>
      <w:r w:rsidR="00F157C2">
        <w:rPr>
          <w:rFonts w:ascii="Times New Roman" w:eastAsia="Times New Roman" w:hAnsi="Times New Roman" w:cs="Times New Roman"/>
          <w:sz w:val="24"/>
          <w:szCs w:val="24"/>
          <w:lang w:eastAsia="ru-RU"/>
        </w:rPr>
        <w:t>.</w:t>
      </w:r>
    </w:p>
    <w:p w:rsidR="00121AE2" w:rsidRP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Протяженность дорог с грунтовым покрытием - 65.4км.</w:t>
      </w:r>
    </w:p>
    <w:p w:rsidR="00121AE2" w:rsidRP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 xml:space="preserve">Общая площадь уличной сети п. Кулотино – 14.9 тыс.кв.м. </w:t>
      </w:r>
    </w:p>
    <w:p w:rsidR="00121AE2" w:rsidRP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 xml:space="preserve">Протяженность улиц с твердым покрытием - 22.6 км. </w:t>
      </w:r>
    </w:p>
    <w:p w:rsidR="00121AE2" w:rsidRP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Площадь улиц с твердым покрытием 11.8 тыс.кв.м.</w:t>
      </w:r>
    </w:p>
    <w:p w:rsidR="00121AE2" w:rsidRDefault="00121AE2"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21AE2">
        <w:rPr>
          <w:rFonts w:ascii="Times New Roman" w:eastAsia="Times New Roman" w:hAnsi="Times New Roman" w:cs="Times New Roman"/>
          <w:sz w:val="24"/>
          <w:szCs w:val="24"/>
          <w:lang w:eastAsia="ru-RU"/>
        </w:rPr>
        <w:t xml:space="preserve">В основном это дорогиIV категории, дорога Окуловка - Кулотино – областного значения –III категории. </w:t>
      </w:r>
    </w:p>
    <w:p w:rsidR="003276C9" w:rsidRDefault="003276C9" w:rsidP="00121AE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Движение общественного транспорта на территории поселения представлено тремя маршрутами: Окуловка – Кулотино (2 маршрута), Окуловка – Кулотино – Топорок.</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Грузовые перевозки осуществляются специализированным автотранспортом. В основном перевозятся товары народного потребления, строительные материалы, грунт и мусор. Основная часть перевозимых грузов промышленного и сельскохозяйственного назначения перевозится привлеченным транспортом.</w:t>
      </w:r>
    </w:p>
    <w:p w:rsid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Перевозки опасных грузов, а также тяжеловесных (крупногабаритных) грузов на территории городского поселения осуществляются на основании выданных специальных разрешений в соответствии с административными регламентами.</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Основные пешеходные направления подчинены основной цели: связи жилых кварталов между собой и с социальными объектами.</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Пешеходное движение по большинству улиц осуществляется по проезжей части, что вызывает небезопасную обстановку на дорогах и может привести к возникновению ДТП. Специально отведенных пешеходных дорожек на территории муниципального образования не имеется. Для безопасного перехода граждан через проезжую часть на территории муниципального образования имеются пешеходные переходы.</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Развитие велосипедного движения в поселении приобретает большую популярность. В настоящее время на территории муниципального образования велосипедные дорожки и места для хранения велосипедов отсутствуют. Велосипедное движение в населенных пунктах осуществляется в неорганизованном порядке.</w:t>
      </w:r>
    </w:p>
    <w:p w:rsid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Специально отведенных велосипедных дорожек нет. Движение велосипедного транспорта производится по проезжей части.</w:t>
      </w:r>
    </w:p>
    <w:p w:rsid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iCs/>
          <w:sz w:val="24"/>
          <w:szCs w:val="24"/>
          <w:lang w:eastAsia="ru-RU"/>
        </w:rPr>
      </w:pPr>
      <w:r w:rsidRPr="003276C9">
        <w:rPr>
          <w:rFonts w:ascii="Times New Roman" w:eastAsia="Times New Roman" w:hAnsi="Times New Roman" w:cs="Times New Roman"/>
          <w:i/>
          <w:iCs/>
          <w:sz w:val="24"/>
          <w:szCs w:val="24"/>
          <w:lang w:eastAsia="ru-RU"/>
        </w:rPr>
        <w:t>Угловское г.п.</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Транспортная инфраструктура на территории поселения отмечена объектами и линейными сооружениями автомобильного транспорта.</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Общая протяженность дорог в границах Угловского ГП составляет: - 7</w:t>
      </w:r>
      <w:r w:rsidR="00414F06">
        <w:rPr>
          <w:rFonts w:ascii="Times New Roman" w:eastAsia="Times New Roman" w:hAnsi="Times New Roman" w:cs="Times New Roman"/>
          <w:sz w:val="24"/>
          <w:szCs w:val="24"/>
          <w:lang w:eastAsia="ru-RU"/>
        </w:rPr>
        <w:t>6,8</w:t>
      </w:r>
      <w:r w:rsidRPr="003276C9">
        <w:rPr>
          <w:rFonts w:ascii="Times New Roman" w:eastAsia="Times New Roman" w:hAnsi="Times New Roman" w:cs="Times New Roman"/>
          <w:sz w:val="24"/>
          <w:szCs w:val="24"/>
          <w:lang w:eastAsia="ru-RU"/>
        </w:rPr>
        <w:t xml:space="preserve"> км</w:t>
      </w:r>
      <w:r>
        <w:rPr>
          <w:rFonts w:ascii="Times New Roman" w:eastAsia="Times New Roman" w:hAnsi="Times New Roman" w:cs="Times New Roman"/>
          <w:sz w:val="24"/>
          <w:szCs w:val="24"/>
          <w:lang w:eastAsia="ru-RU"/>
        </w:rPr>
        <w:t>,</w:t>
      </w:r>
      <w:r w:rsidRPr="003276C9">
        <w:rPr>
          <w:rFonts w:ascii="Times New Roman" w:eastAsia="Times New Roman" w:hAnsi="Times New Roman" w:cs="Times New Roman"/>
          <w:sz w:val="24"/>
          <w:szCs w:val="24"/>
          <w:lang w:eastAsia="ru-RU"/>
        </w:rPr>
        <w:t xml:space="preserve"> в т.ч. 49</w:t>
      </w:r>
      <w:r>
        <w:rPr>
          <w:rFonts w:ascii="Times New Roman" w:eastAsia="Times New Roman" w:hAnsi="Times New Roman" w:cs="Times New Roman"/>
          <w:sz w:val="24"/>
          <w:szCs w:val="24"/>
          <w:lang w:eastAsia="ru-RU"/>
        </w:rPr>
        <w:t>,</w:t>
      </w:r>
      <w:r w:rsidRPr="003276C9">
        <w:rPr>
          <w:rFonts w:ascii="Times New Roman" w:eastAsia="Times New Roman" w:hAnsi="Times New Roman" w:cs="Times New Roman"/>
          <w:sz w:val="24"/>
          <w:szCs w:val="24"/>
          <w:lang w:eastAsia="ru-RU"/>
        </w:rPr>
        <w:t>9 км – грунтовые дороги, 18 км – асфальтовые, 1</w:t>
      </w:r>
      <w:r>
        <w:rPr>
          <w:rFonts w:ascii="Times New Roman" w:eastAsia="Times New Roman" w:hAnsi="Times New Roman" w:cs="Times New Roman"/>
          <w:sz w:val="24"/>
          <w:szCs w:val="24"/>
          <w:lang w:eastAsia="ru-RU"/>
        </w:rPr>
        <w:t>,</w:t>
      </w:r>
      <w:r w:rsidRPr="003276C9">
        <w:rPr>
          <w:rFonts w:ascii="Times New Roman" w:eastAsia="Times New Roman" w:hAnsi="Times New Roman" w:cs="Times New Roman"/>
          <w:sz w:val="24"/>
          <w:szCs w:val="24"/>
          <w:lang w:eastAsia="ru-RU"/>
        </w:rPr>
        <w:t xml:space="preserve">4 км – щебеночные, </w:t>
      </w:r>
      <w:r w:rsidR="00414F06">
        <w:rPr>
          <w:rFonts w:ascii="Times New Roman" w:eastAsia="Times New Roman" w:hAnsi="Times New Roman" w:cs="Times New Roman"/>
          <w:sz w:val="24"/>
          <w:szCs w:val="24"/>
          <w:lang w:eastAsia="ru-RU"/>
        </w:rPr>
        <w:t>7,5</w:t>
      </w:r>
      <w:r w:rsidRPr="003276C9">
        <w:rPr>
          <w:rFonts w:ascii="Times New Roman" w:eastAsia="Times New Roman" w:hAnsi="Times New Roman" w:cs="Times New Roman"/>
          <w:sz w:val="24"/>
          <w:szCs w:val="24"/>
          <w:lang w:eastAsia="ru-RU"/>
        </w:rPr>
        <w:t xml:space="preserve"> км – песчано-гравийные; общая площадь уличной сети 233,3 тыс.кв.м. В основном это дороги IV категории, дорога Окуловка - У</w:t>
      </w:r>
      <w:bookmarkStart w:id="115" w:name="_GoBack"/>
      <w:bookmarkEnd w:id="115"/>
      <w:r w:rsidRPr="003276C9">
        <w:rPr>
          <w:rFonts w:ascii="Times New Roman" w:eastAsia="Times New Roman" w:hAnsi="Times New Roman" w:cs="Times New Roman"/>
          <w:sz w:val="24"/>
          <w:szCs w:val="24"/>
          <w:lang w:eastAsia="ru-RU"/>
        </w:rPr>
        <w:t xml:space="preserve">гловка – областного значения – III категории. </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Протяженность улиц с твердым покрытием 14 км. Площадь улиц с твердым покрытием 58,636 тыс.кв.м.</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Одиночное протяжение тротуаров 25 км. Площадь тротуаров 37500 кв.м.</w:t>
      </w:r>
    </w:p>
    <w:p w:rsidR="00047AD0" w:rsidRDefault="003276C9"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В настоящее время основными улицами являются: ул. М</w:t>
      </w:r>
      <w:r>
        <w:rPr>
          <w:rFonts w:ascii="Times New Roman" w:eastAsia="Times New Roman" w:hAnsi="Times New Roman" w:cs="Times New Roman"/>
          <w:sz w:val="24"/>
          <w:szCs w:val="24"/>
          <w:lang w:eastAsia="ru-RU"/>
        </w:rPr>
        <w:t>иклухо-</w:t>
      </w:r>
      <w:r w:rsidRPr="003276C9">
        <w:rPr>
          <w:rFonts w:ascii="Times New Roman" w:eastAsia="Times New Roman" w:hAnsi="Times New Roman" w:cs="Times New Roman"/>
          <w:sz w:val="24"/>
          <w:szCs w:val="24"/>
          <w:lang w:eastAsia="ru-RU"/>
        </w:rPr>
        <w:t xml:space="preserve">Маклая, </w:t>
      </w:r>
      <w:r>
        <w:rPr>
          <w:rFonts w:ascii="Times New Roman" w:eastAsia="Times New Roman" w:hAnsi="Times New Roman" w:cs="Times New Roman"/>
          <w:sz w:val="24"/>
          <w:szCs w:val="24"/>
          <w:lang w:eastAsia="ru-RU"/>
        </w:rPr>
        <w:br/>
      </w:r>
      <w:r w:rsidRPr="003276C9">
        <w:rPr>
          <w:rFonts w:ascii="Times New Roman" w:eastAsia="Times New Roman" w:hAnsi="Times New Roman" w:cs="Times New Roman"/>
          <w:sz w:val="24"/>
          <w:szCs w:val="24"/>
          <w:lang w:eastAsia="ru-RU"/>
        </w:rPr>
        <w:t>ул. Заводская, ул. Строителей, ул. Центральная, ул. Свободы, по которым осуществляется наиболее интенсивное движение автомобильного транспорта в границе Угловского городского поселения.</w:t>
      </w:r>
    </w:p>
    <w:p w:rsidR="003276C9" w:rsidRDefault="003276C9"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Необходимо отметить что грузовые транспортные средства занимают незначительную долю в общих автомобильных перевозках в Угловском городском поселении.</w:t>
      </w:r>
    </w:p>
    <w:p w:rsidR="003276C9" w:rsidRP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 xml:space="preserve">В соответствии со Сводом правил СП 42.13330.2011 «Градостроительство. Планировка и застройка городских и сельских поселений» затраты времени в городах от мест проживания до мест работы для 90% трудящихся при численности населения 100 тыс. жителей и менее не должны превышать зону пешей доступности, что применительно ко всем населенным пунктам Угловского городского поселения, данные мероприятия выполняются. </w:t>
      </w:r>
    </w:p>
    <w:p w:rsid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276C9">
        <w:rPr>
          <w:rFonts w:ascii="Times New Roman" w:eastAsia="Times New Roman" w:hAnsi="Times New Roman" w:cs="Times New Roman"/>
          <w:sz w:val="24"/>
          <w:szCs w:val="24"/>
          <w:lang w:eastAsia="ru-RU"/>
        </w:rPr>
        <w:t xml:space="preserve">Система улиц </w:t>
      </w:r>
      <w:r>
        <w:rPr>
          <w:rFonts w:ascii="Times New Roman" w:eastAsia="Times New Roman" w:hAnsi="Times New Roman" w:cs="Times New Roman"/>
          <w:sz w:val="24"/>
          <w:szCs w:val="24"/>
          <w:lang w:eastAsia="ru-RU"/>
        </w:rPr>
        <w:t>поселения</w:t>
      </w:r>
      <w:r w:rsidRPr="003276C9">
        <w:rPr>
          <w:rFonts w:ascii="Times New Roman" w:eastAsia="Times New Roman" w:hAnsi="Times New Roman" w:cs="Times New Roman"/>
          <w:sz w:val="24"/>
          <w:szCs w:val="24"/>
          <w:lang w:eastAsia="ru-RU"/>
        </w:rPr>
        <w:t xml:space="preserve"> сформирована с преимущественно пешеходным движением. Проблема с пешеходным передвижением существует. Так, в условиях существующей уличной дорожной сети тротуары вдоль дорог отсутствуют, жителям приходится передвигаться вдоль обочин, по грунтовым тропкам. Велосипедное движение развито слабо, отсутствуют выделенные велосипедные дорожки</w:t>
      </w:r>
      <w:r>
        <w:rPr>
          <w:rFonts w:ascii="Times New Roman" w:eastAsia="Times New Roman" w:hAnsi="Times New Roman" w:cs="Times New Roman"/>
          <w:sz w:val="24"/>
          <w:szCs w:val="24"/>
          <w:lang w:eastAsia="ru-RU"/>
        </w:rPr>
        <w:t xml:space="preserve"> и</w:t>
      </w:r>
      <w:r w:rsidRPr="003276C9">
        <w:rPr>
          <w:rFonts w:ascii="Times New Roman" w:eastAsia="Times New Roman" w:hAnsi="Times New Roman" w:cs="Times New Roman"/>
          <w:sz w:val="24"/>
          <w:szCs w:val="24"/>
          <w:lang w:eastAsia="ru-RU"/>
        </w:rPr>
        <w:t xml:space="preserve"> места для хранения велосипедов. Пешеходное и велосипедное движение осуществляется по тротуарам, в границах существующей линии застройки, автомобильным дорогам, что </w:t>
      </w:r>
      <w:r>
        <w:rPr>
          <w:rFonts w:ascii="Times New Roman" w:eastAsia="Times New Roman" w:hAnsi="Times New Roman" w:cs="Times New Roman"/>
          <w:sz w:val="24"/>
          <w:szCs w:val="24"/>
          <w:lang w:eastAsia="ru-RU"/>
        </w:rPr>
        <w:t>формирует</w:t>
      </w:r>
      <w:r w:rsidRPr="003276C9">
        <w:rPr>
          <w:rFonts w:ascii="Times New Roman" w:eastAsia="Times New Roman" w:hAnsi="Times New Roman" w:cs="Times New Roman"/>
          <w:sz w:val="24"/>
          <w:szCs w:val="24"/>
          <w:lang w:eastAsia="ru-RU"/>
        </w:rPr>
        <w:t xml:space="preserve"> небезопасную обстановку на дорогах и может привести к возникновению ДТП.</w:t>
      </w:r>
    </w:p>
    <w:p w:rsidR="003276C9" w:rsidRDefault="003276C9" w:rsidP="003276C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2415C3" w:rsidRPr="002415C3" w:rsidRDefault="002415C3" w:rsidP="002415C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iCs/>
          <w:sz w:val="24"/>
          <w:szCs w:val="24"/>
          <w:lang w:eastAsia="ru-RU"/>
        </w:rPr>
      </w:pPr>
      <w:r w:rsidRPr="002415C3">
        <w:rPr>
          <w:rFonts w:ascii="Times New Roman" w:eastAsia="Times New Roman" w:hAnsi="Times New Roman" w:cs="Times New Roman"/>
          <w:i/>
          <w:iCs/>
          <w:sz w:val="24"/>
          <w:szCs w:val="24"/>
          <w:lang w:eastAsia="ru-RU"/>
        </w:rPr>
        <w:t>Березовикскоес</w:t>
      </w:r>
      <w:r>
        <w:rPr>
          <w:rFonts w:ascii="Times New Roman" w:eastAsia="Times New Roman" w:hAnsi="Times New Roman" w:cs="Times New Roman"/>
          <w:i/>
          <w:iCs/>
          <w:sz w:val="24"/>
          <w:szCs w:val="24"/>
          <w:lang w:eastAsia="ru-RU"/>
        </w:rPr>
        <w:t>.</w:t>
      </w:r>
      <w:r w:rsidRPr="002415C3">
        <w:rPr>
          <w:rFonts w:ascii="Times New Roman" w:eastAsia="Times New Roman" w:hAnsi="Times New Roman" w:cs="Times New Roman"/>
          <w:i/>
          <w:iCs/>
          <w:sz w:val="24"/>
          <w:szCs w:val="24"/>
          <w:lang w:eastAsia="ru-RU"/>
        </w:rPr>
        <w:t>п</w:t>
      </w:r>
      <w:r>
        <w:rPr>
          <w:rFonts w:ascii="Times New Roman" w:eastAsia="Times New Roman" w:hAnsi="Times New Roman" w:cs="Times New Roman"/>
          <w:i/>
          <w:iCs/>
          <w:sz w:val="24"/>
          <w:szCs w:val="24"/>
          <w:lang w:eastAsia="ru-RU"/>
        </w:rPr>
        <w:t>.</w:t>
      </w:r>
    </w:p>
    <w:p w:rsidR="002415C3" w:rsidRPr="002415C3" w:rsidRDefault="002415C3" w:rsidP="002415C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415C3">
        <w:rPr>
          <w:rFonts w:ascii="Times New Roman" w:eastAsia="Times New Roman" w:hAnsi="Times New Roman" w:cs="Times New Roman"/>
          <w:sz w:val="24"/>
          <w:szCs w:val="24"/>
          <w:lang w:eastAsia="ru-RU"/>
        </w:rPr>
        <w:t>По территории Березовикского СП проходит участок железнодорожных путей Октябрьской железной дороги.</w:t>
      </w:r>
    </w:p>
    <w:p w:rsidR="002415C3" w:rsidRPr="002415C3" w:rsidRDefault="002415C3" w:rsidP="002415C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415C3">
        <w:rPr>
          <w:rFonts w:ascii="Times New Roman" w:eastAsia="Times New Roman" w:hAnsi="Times New Roman" w:cs="Times New Roman"/>
          <w:sz w:val="24"/>
          <w:szCs w:val="24"/>
          <w:lang w:eastAsia="ru-RU"/>
        </w:rPr>
        <w:t>В поселении имеются 1 станция при поселке ст. Заозерье.</w:t>
      </w:r>
    </w:p>
    <w:p w:rsidR="002415C3" w:rsidRPr="002415C3" w:rsidRDefault="002415C3" w:rsidP="002415C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415C3">
        <w:rPr>
          <w:rFonts w:ascii="Times New Roman" w:eastAsia="Times New Roman" w:hAnsi="Times New Roman" w:cs="Times New Roman"/>
          <w:sz w:val="24"/>
          <w:szCs w:val="24"/>
          <w:lang w:eastAsia="ru-RU"/>
        </w:rPr>
        <w:t>Общая протяженность дорог в границах Березовикского</w:t>
      </w:r>
      <w:r w:rsidR="00D41D1A">
        <w:rPr>
          <w:rFonts w:ascii="Times New Roman" w:eastAsia="Times New Roman" w:hAnsi="Times New Roman" w:cs="Times New Roman"/>
          <w:sz w:val="24"/>
          <w:szCs w:val="24"/>
          <w:lang w:eastAsia="ru-RU"/>
        </w:rPr>
        <w:t>с.п.</w:t>
      </w:r>
      <w:r w:rsidRPr="002415C3">
        <w:rPr>
          <w:rFonts w:ascii="Times New Roman" w:eastAsia="Times New Roman" w:hAnsi="Times New Roman" w:cs="Times New Roman"/>
          <w:sz w:val="24"/>
          <w:szCs w:val="24"/>
          <w:lang w:eastAsia="ru-RU"/>
        </w:rPr>
        <w:t xml:space="preserve"> составляет: 472,2 км; В основном это дороги IV-V категории.</w:t>
      </w:r>
    </w:p>
    <w:p w:rsidR="002415C3" w:rsidRPr="002415C3" w:rsidRDefault="002415C3" w:rsidP="002415C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415C3">
        <w:rPr>
          <w:rFonts w:ascii="Times New Roman" w:eastAsia="Times New Roman" w:hAnsi="Times New Roman" w:cs="Times New Roman"/>
          <w:sz w:val="24"/>
          <w:szCs w:val="24"/>
          <w:lang w:eastAsia="ru-RU"/>
        </w:rPr>
        <w:t>Общая протяженность уличной сети в границах населенных пунктов Березовикского</w:t>
      </w:r>
      <w:r w:rsidR="00D41D1A">
        <w:rPr>
          <w:rFonts w:ascii="Times New Roman" w:eastAsia="Times New Roman" w:hAnsi="Times New Roman" w:cs="Times New Roman"/>
          <w:sz w:val="24"/>
          <w:szCs w:val="24"/>
          <w:lang w:eastAsia="ru-RU"/>
        </w:rPr>
        <w:t>с.п.</w:t>
      </w:r>
      <w:r w:rsidRPr="002415C3">
        <w:rPr>
          <w:rFonts w:ascii="Times New Roman" w:eastAsia="Times New Roman" w:hAnsi="Times New Roman" w:cs="Times New Roman"/>
          <w:sz w:val="24"/>
          <w:szCs w:val="24"/>
          <w:lang w:eastAsia="ru-RU"/>
        </w:rPr>
        <w:t xml:space="preserve"> составляет: всего – 30,15.</w:t>
      </w:r>
    </w:p>
    <w:p w:rsidR="003276C9" w:rsidRDefault="002415C3" w:rsidP="002415C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415C3">
        <w:rPr>
          <w:rFonts w:ascii="Times New Roman" w:eastAsia="Times New Roman" w:hAnsi="Times New Roman" w:cs="Times New Roman"/>
          <w:sz w:val="24"/>
          <w:szCs w:val="24"/>
          <w:lang w:eastAsia="ru-RU"/>
        </w:rPr>
        <w:t>Состояние автодорог низкое (неровности покрытий, отсутствие горизонтальной разметки и ограждений на опасных участках, недостаточное освещение дорог и остановок общественного транспорта), в связи с чем, рекомендуется провести реконструкцию дорожных покрытий дорог местного значения. На всех дорогах местного значения рекомендуется установка современного освещения, а также новых остановочных пунктов.</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В сельском поселении организацией, предоставляющей услуги по перевозке населения пассажирским транспортом по сельскому поселению, является </w:t>
      </w:r>
      <w:r>
        <w:rPr>
          <w:rFonts w:ascii="Times New Roman" w:eastAsia="Times New Roman" w:hAnsi="Times New Roman" w:cs="Times New Roman"/>
          <w:sz w:val="24"/>
          <w:szCs w:val="24"/>
          <w:lang w:eastAsia="ru-RU"/>
        </w:rPr>
        <w:br/>
      </w:r>
      <w:r w:rsidRPr="00D41D1A">
        <w:rPr>
          <w:rFonts w:ascii="Times New Roman" w:eastAsia="Times New Roman" w:hAnsi="Times New Roman" w:cs="Times New Roman"/>
          <w:sz w:val="24"/>
          <w:szCs w:val="24"/>
          <w:lang w:eastAsia="ru-RU"/>
        </w:rPr>
        <w:t>ООО «Окуловское ПАТП».</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Помимо автобусов Окуловского ПАТП население района обслуживается автобусами соседних районов, чьи маршруты пролегают через Березовикское сельское поселение Окуловского района.</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К недостаткам организации пассажирских перевозок можно отнести большие интервалы движения на автобусных маршрутах и недостаточный охват населенных пунктов.</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Грузовые перевозки осуществляются специализированным автотранспортом. В основном перевозятся строительные материалы, грунт и мусор.</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Пешеходное движение по большинству улиц осуществляется по проезжей части, что </w:t>
      </w:r>
      <w:r>
        <w:rPr>
          <w:rFonts w:ascii="Times New Roman" w:eastAsia="Times New Roman" w:hAnsi="Times New Roman" w:cs="Times New Roman"/>
          <w:sz w:val="24"/>
          <w:szCs w:val="24"/>
          <w:lang w:eastAsia="ru-RU"/>
        </w:rPr>
        <w:t>формирует</w:t>
      </w:r>
      <w:r w:rsidRPr="00D41D1A">
        <w:rPr>
          <w:rFonts w:ascii="Times New Roman" w:eastAsia="Times New Roman" w:hAnsi="Times New Roman" w:cs="Times New Roman"/>
          <w:sz w:val="24"/>
          <w:szCs w:val="24"/>
          <w:lang w:eastAsia="ru-RU"/>
        </w:rPr>
        <w:t xml:space="preserve"> небезопасную обстановку на дорогах и может привести к возникновению ДТП. Обустроенных пешеходных переходов на территории поселения нет.</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Развитие велосипедного движения в сельском поселении приобретает большую популярность. В настоящее время на территории муниципального образования велосипедные дорожки и места для хранения велосипедов отсутствуют. Велосипедное движение в населенных пунктах осуществляется в неорганизованном порядке.</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iCs/>
          <w:sz w:val="24"/>
          <w:szCs w:val="24"/>
          <w:lang w:eastAsia="ru-RU"/>
        </w:rPr>
      </w:pPr>
      <w:r w:rsidRPr="00D41D1A">
        <w:rPr>
          <w:rFonts w:ascii="Times New Roman" w:eastAsia="Times New Roman" w:hAnsi="Times New Roman" w:cs="Times New Roman"/>
          <w:i/>
          <w:iCs/>
          <w:sz w:val="24"/>
          <w:szCs w:val="24"/>
          <w:lang w:eastAsia="ru-RU"/>
        </w:rPr>
        <w:t>Боровенковскоес</w:t>
      </w:r>
      <w:r>
        <w:rPr>
          <w:rFonts w:ascii="Times New Roman" w:eastAsia="Times New Roman" w:hAnsi="Times New Roman" w:cs="Times New Roman"/>
          <w:i/>
          <w:iCs/>
          <w:sz w:val="24"/>
          <w:szCs w:val="24"/>
          <w:lang w:eastAsia="ru-RU"/>
        </w:rPr>
        <w:t>.</w:t>
      </w:r>
      <w:r w:rsidRPr="00D41D1A">
        <w:rPr>
          <w:rFonts w:ascii="Times New Roman" w:eastAsia="Times New Roman" w:hAnsi="Times New Roman" w:cs="Times New Roman"/>
          <w:i/>
          <w:iCs/>
          <w:sz w:val="24"/>
          <w:szCs w:val="24"/>
          <w:lang w:eastAsia="ru-RU"/>
        </w:rPr>
        <w:t>п</w:t>
      </w:r>
      <w:r>
        <w:rPr>
          <w:rFonts w:ascii="Times New Roman" w:eastAsia="Times New Roman" w:hAnsi="Times New Roman" w:cs="Times New Roman"/>
          <w:i/>
          <w:iCs/>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Транспортная инфраструктура на территории поселения отмечена объектами и линейными сооружениями автомобильного и железнодорожного транспорта.</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Общая протяженность дорог в границах Боровёнковского</w:t>
      </w:r>
      <w:r>
        <w:rPr>
          <w:rFonts w:ascii="Times New Roman" w:eastAsia="Times New Roman" w:hAnsi="Times New Roman" w:cs="Times New Roman"/>
          <w:sz w:val="24"/>
          <w:szCs w:val="24"/>
          <w:lang w:eastAsia="ru-RU"/>
        </w:rPr>
        <w:t>с.п.</w:t>
      </w:r>
      <w:r w:rsidRPr="00D41D1A">
        <w:rPr>
          <w:rFonts w:ascii="Times New Roman" w:eastAsia="Times New Roman" w:hAnsi="Times New Roman" w:cs="Times New Roman"/>
          <w:sz w:val="24"/>
          <w:szCs w:val="24"/>
          <w:lang w:eastAsia="ru-RU"/>
        </w:rPr>
        <w:t xml:space="preserve"> составляет: - 50,8 км; общая площадь уличной сети 177,8 тыс.кв.м. Протяженность улиц с твердым покрытием 9,85 км. Площадь улиц с твердым покрытием 34,5 тыс.кв.м.</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В основном это дороги IV-V категории.</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По территории Боровёнковского</w:t>
      </w:r>
      <w:r>
        <w:rPr>
          <w:rFonts w:ascii="Times New Roman" w:eastAsia="Times New Roman" w:hAnsi="Times New Roman" w:cs="Times New Roman"/>
          <w:sz w:val="24"/>
          <w:szCs w:val="24"/>
          <w:lang w:eastAsia="ru-RU"/>
        </w:rPr>
        <w:t>с.п.</w:t>
      </w:r>
      <w:r w:rsidRPr="00D41D1A">
        <w:rPr>
          <w:rFonts w:ascii="Times New Roman" w:eastAsia="Times New Roman" w:hAnsi="Times New Roman" w:cs="Times New Roman"/>
          <w:sz w:val="24"/>
          <w:szCs w:val="24"/>
          <w:lang w:eastAsia="ru-RU"/>
        </w:rPr>
        <w:t xml:space="preserve"> проходит главный ход Октябрьской железной дороги </w:t>
      </w:r>
      <w:r>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Москва-Санкт-Петербург</w:t>
      </w:r>
      <w:r>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В п. Боровенка, ж/д.ст.Торбино размещается ж/д станция IV класса. </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Деятельность транспорта общего пользования по Боровёнковскому сельскому поселению маршрутам регулярных перевозок не осуществляется.</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Маршруты автобусного движения (межрайонные):</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ab/>
        <w:t>Окуловка-Любытино</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Маршруты автобусного движения (внутрирайонные):</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ab/>
        <w:t>Боровёнка-Окуловка;</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ab/>
        <w:t>Боровёнка-Торбино;</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ab/>
        <w:t>Боровёнка-Висленев Остров;</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ab/>
        <w:t>Боровёнка-Сутоки;</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ab/>
        <w:t>Сутоки-Боровёнка-Окуловка;</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ab/>
        <w:t>Висленев Остров-Боровёнка-Окуловка.</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Грузовые перевозки осуществляются специализированным автотранспортом. В основном перевозятся строительные материалы, грунт и мусор.</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Перевозки опасных грузов, а также тяжеловесных (крупногабаритных) грузов на территории сельского поселения осуществляются на основании выданных специальных разрешений в соответствии с административными регламентами.</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Основные пешеходные направления подчинены основной цели: связи жилых кварталов между собой и с социальными объектами.</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Пешеходное движение по большинству улиц осуществляется по проезжей части, что </w:t>
      </w:r>
      <w:r>
        <w:rPr>
          <w:rFonts w:ascii="Times New Roman" w:eastAsia="Times New Roman" w:hAnsi="Times New Roman" w:cs="Times New Roman"/>
          <w:sz w:val="24"/>
          <w:szCs w:val="24"/>
          <w:lang w:eastAsia="ru-RU"/>
        </w:rPr>
        <w:t>формирует</w:t>
      </w:r>
      <w:r w:rsidRPr="00D41D1A">
        <w:rPr>
          <w:rFonts w:ascii="Times New Roman" w:eastAsia="Times New Roman" w:hAnsi="Times New Roman" w:cs="Times New Roman"/>
          <w:sz w:val="24"/>
          <w:szCs w:val="24"/>
          <w:lang w:eastAsia="ru-RU"/>
        </w:rPr>
        <w:t xml:space="preserve"> небезопасную обстановку на дорогах и может привести к возникновению ДТП. Обустроенных пешеходных переходов на территории поселения нет.</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Развитие велосипедного движения в сельском поселении приобретает большую популярность. В настоящее время на территории муниципального образования велосипедные дорожки и места для хранения велосипедов отсутствуют. Велосипедное движение в населенных пунктах осуществляется в неорганизованном порядке.</w:t>
      </w:r>
    </w:p>
    <w:p w:rsidR="00D41D1A" w:rsidRDefault="00D41D1A"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D41D1A" w:rsidRPr="00D41D1A" w:rsidRDefault="00D41D1A" w:rsidP="00D41D1A">
      <w:pPr>
        <w:spacing w:after="0" w:line="360" w:lineRule="auto"/>
        <w:ind w:firstLine="709"/>
        <w:jc w:val="both"/>
        <w:rPr>
          <w:rFonts w:ascii="Times New Roman" w:hAnsi="Times New Roman" w:cs="Times New Roman"/>
          <w:i/>
          <w:iCs/>
          <w:sz w:val="24"/>
          <w:szCs w:val="24"/>
        </w:rPr>
      </w:pPr>
      <w:r w:rsidRPr="00D41D1A">
        <w:rPr>
          <w:rFonts w:ascii="Times New Roman" w:hAnsi="Times New Roman" w:cs="Times New Roman"/>
          <w:i/>
          <w:iCs/>
          <w:sz w:val="24"/>
          <w:szCs w:val="24"/>
        </w:rPr>
        <w:t>Котовскоес</w:t>
      </w:r>
      <w:r>
        <w:rPr>
          <w:rFonts w:ascii="Times New Roman" w:hAnsi="Times New Roman" w:cs="Times New Roman"/>
          <w:i/>
          <w:iCs/>
          <w:sz w:val="24"/>
          <w:szCs w:val="24"/>
        </w:rPr>
        <w:t>.</w:t>
      </w:r>
      <w:r w:rsidRPr="00D41D1A">
        <w:rPr>
          <w:rFonts w:ascii="Times New Roman" w:hAnsi="Times New Roman" w:cs="Times New Roman"/>
          <w:i/>
          <w:iCs/>
          <w:sz w:val="24"/>
          <w:szCs w:val="24"/>
        </w:rPr>
        <w:t>п</w:t>
      </w:r>
      <w:r>
        <w:rPr>
          <w:rFonts w:ascii="Times New Roman" w:hAnsi="Times New Roman" w:cs="Times New Roman"/>
          <w:i/>
          <w:iCs/>
          <w:sz w:val="24"/>
          <w:szCs w:val="24"/>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Общая протяженность дорог в границах Котовского </w:t>
      </w:r>
      <w:r>
        <w:rPr>
          <w:rFonts w:ascii="Times New Roman" w:eastAsia="Times New Roman" w:hAnsi="Times New Roman" w:cs="Times New Roman"/>
          <w:sz w:val="24"/>
          <w:szCs w:val="24"/>
          <w:lang w:eastAsia="ru-RU"/>
        </w:rPr>
        <w:t>с.п.</w:t>
      </w:r>
      <w:r w:rsidRPr="00D41D1A">
        <w:rPr>
          <w:rFonts w:ascii="Times New Roman" w:eastAsia="Times New Roman" w:hAnsi="Times New Roman" w:cs="Times New Roman"/>
          <w:sz w:val="24"/>
          <w:szCs w:val="24"/>
          <w:lang w:eastAsia="ru-RU"/>
        </w:rPr>
        <w:t xml:space="preserve"> составляет: - 33 км; общая площадь уличной сети 165 тыс.кв.м. Протяженность улиц с твердым покрытием 11 км. Площадь улиц с твердым покрытием 55 тыс.кв.м.</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Одиночное протяжение тротуаров 1.5 км. Площадь тротуаров </w:t>
      </w:r>
      <w:r>
        <w:rPr>
          <w:rFonts w:ascii="Times New Roman" w:eastAsia="Times New Roman" w:hAnsi="Times New Roman" w:cs="Times New Roman"/>
          <w:sz w:val="24"/>
          <w:szCs w:val="24"/>
          <w:lang w:eastAsia="ru-RU"/>
        </w:rPr>
        <w:t xml:space="preserve">- </w:t>
      </w:r>
      <w:r w:rsidRPr="00D41D1A">
        <w:rPr>
          <w:rFonts w:ascii="Times New Roman" w:eastAsia="Times New Roman" w:hAnsi="Times New Roman" w:cs="Times New Roman"/>
          <w:sz w:val="24"/>
          <w:szCs w:val="24"/>
          <w:lang w:eastAsia="ru-RU"/>
        </w:rPr>
        <w:t>1500 кв.м.</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Дороги: п. Котово – д. Топорок –V категории</w:t>
      </w:r>
      <w:r>
        <w:rPr>
          <w:rFonts w:ascii="Times New Roman" w:eastAsia="Times New Roman" w:hAnsi="Times New Roman" w:cs="Times New Roman"/>
          <w:sz w:val="24"/>
          <w:szCs w:val="24"/>
          <w:lang w:eastAsia="ru-RU"/>
        </w:rPr>
        <w:t xml:space="preserve">, </w:t>
      </w:r>
      <w:r w:rsidRPr="00D41D1A">
        <w:rPr>
          <w:rFonts w:ascii="Times New Roman" w:eastAsia="Times New Roman" w:hAnsi="Times New Roman" w:cs="Times New Roman"/>
          <w:sz w:val="24"/>
          <w:szCs w:val="24"/>
          <w:lang w:eastAsia="ru-RU"/>
        </w:rPr>
        <w:t>п.Топорок – д. Великуша – IV категории</w:t>
      </w:r>
      <w:r>
        <w:rPr>
          <w:rFonts w:ascii="Times New Roman" w:eastAsia="Times New Roman" w:hAnsi="Times New Roman" w:cs="Times New Roman"/>
          <w:sz w:val="24"/>
          <w:szCs w:val="24"/>
          <w:lang w:eastAsia="ru-RU"/>
        </w:rPr>
        <w:t>,</w:t>
      </w:r>
      <w:r w:rsidRPr="00D41D1A">
        <w:rPr>
          <w:rFonts w:ascii="Times New Roman" w:eastAsia="Times New Roman" w:hAnsi="Times New Roman" w:cs="Times New Roman"/>
          <w:sz w:val="24"/>
          <w:szCs w:val="24"/>
          <w:lang w:eastAsia="ru-RU"/>
        </w:rPr>
        <w:t xml:space="preserve"> д. Великуша – д. Теребляны II – V категории</w:t>
      </w:r>
      <w:r>
        <w:rPr>
          <w:rFonts w:ascii="Times New Roman" w:eastAsia="Times New Roman" w:hAnsi="Times New Roman" w:cs="Times New Roman"/>
          <w:sz w:val="24"/>
          <w:szCs w:val="24"/>
          <w:lang w:eastAsia="ru-RU"/>
        </w:rPr>
        <w:t>.</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Деятельность транспорта общего пользования по Котовскому сельскому поселению маршрутам регулярных перевозок не осуществляется</w:t>
      </w:r>
      <w:r>
        <w:rPr>
          <w:rFonts w:ascii="Times New Roman" w:eastAsia="Times New Roman" w:hAnsi="Times New Roman" w:cs="Times New Roman"/>
          <w:sz w:val="24"/>
          <w:szCs w:val="24"/>
          <w:lang w:eastAsia="ru-RU"/>
        </w:rPr>
        <w:t>. Однако курсирует районный маршрут «</w:t>
      </w:r>
      <w:r w:rsidRPr="00D41D1A">
        <w:rPr>
          <w:rFonts w:ascii="Times New Roman" w:eastAsia="Times New Roman" w:hAnsi="Times New Roman" w:cs="Times New Roman"/>
          <w:sz w:val="24"/>
          <w:szCs w:val="24"/>
          <w:lang w:eastAsia="ru-RU"/>
        </w:rPr>
        <w:t>Окуловка – п. Котово – п. Топорок- д. Великуша</w:t>
      </w:r>
      <w:r>
        <w:rPr>
          <w:rFonts w:ascii="Times New Roman" w:eastAsia="Times New Roman" w:hAnsi="Times New Roman" w:cs="Times New Roman"/>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Грузовые перевозки осуществляются специализированным автотранспортом. В основном перевозятся строительные материалы, грунт и мусор.</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Перевозки опасных грузов, а также тяжеловесных (крупногабаритных) грузов на территории сельского поселения осуществляются на основании выданных специальных разрешений в соответствии с административными регламентами.</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Основные пешеходные направления подчинены основной цели: связи жилых кварталов между собой и с социальными объектами.</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Пешеходное движение по большинству улиц осуществляется по проезжей части, что </w:t>
      </w:r>
      <w:r>
        <w:rPr>
          <w:rFonts w:ascii="Times New Roman" w:eastAsia="Times New Roman" w:hAnsi="Times New Roman" w:cs="Times New Roman"/>
          <w:sz w:val="24"/>
          <w:szCs w:val="24"/>
          <w:lang w:eastAsia="ru-RU"/>
        </w:rPr>
        <w:t>формирует</w:t>
      </w:r>
      <w:r w:rsidRPr="00D41D1A">
        <w:rPr>
          <w:rFonts w:ascii="Times New Roman" w:eastAsia="Times New Roman" w:hAnsi="Times New Roman" w:cs="Times New Roman"/>
          <w:sz w:val="24"/>
          <w:szCs w:val="24"/>
          <w:lang w:eastAsia="ru-RU"/>
        </w:rPr>
        <w:t xml:space="preserve"> небезопасную обстановку на дорогах и может привести к возникновению ДТП. Обустроенных пешеходных переходов на территории поселения нет.</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Развитие велосипедного движения в сельском поселении приобретает большую популярность. В настоящее время на территории муниципального образования велосипедные дорожки и места для хранения велосипедов отсутствуют. Велосипедное движение в населенных пунктах осуществляется в неорганизованном порядке.</w:t>
      </w:r>
    </w:p>
    <w:p w:rsidR="00D41D1A" w:rsidRDefault="00D41D1A"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i/>
          <w:iCs/>
          <w:sz w:val="24"/>
          <w:szCs w:val="24"/>
          <w:lang w:eastAsia="ru-RU"/>
        </w:rPr>
      </w:pPr>
      <w:r w:rsidRPr="00D41D1A">
        <w:rPr>
          <w:rFonts w:ascii="Times New Roman" w:eastAsia="Times New Roman" w:hAnsi="Times New Roman" w:cs="Times New Roman"/>
          <w:i/>
          <w:iCs/>
          <w:sz w:val="24"/>
          <w:szCs w:val="24"/>
          <w:lang w:eastAsia="ru-RU"/>
        </w:rPr>
        <w:t>Турбинное с</w:t>
      </w:r>
      <w:r>
        <w:rPr>
          <w:rFonts w:ascii="Times New Roman" w:eastAsia="Times New Roman" w:hAnsi="Times New Roman" w:cs="Times New Roman"/>
          <w:i/>
          <w:iCs/>
          <w:sz w:val="24"/>
          <w:szCs w:val="24"/>
          <w:lang w:eastAsia="ru-RU"/>
        </w:rPr>
        <w:t>.</w:t>
      </w:r>
      <w:r w:rsidRPr="00D41D1A">
        <w:rPr>
          <w:rFonts w:ascii="Times New Roman" w:eastAsia="Times New Roman" w:hAnsi="Times New Roman" w:cs="Times New Roman"/>
          <w:i/>
          <w:iCs/>
          <w:sz w:val="24"/>
          <w:szCs w:val="24"/>
          <w:lang w:eastAsia="ru-RU"/>
        </w:rPr>
        <w:t>п</w:t>
      </w:r>
      <w:r>
        <w:rPr>
          <w:rFonts w:ascii="Times New Roman" w:eastAsia="Times New Roman" w:hAnsi="Times New Roman" w:cs="Times New Roman"/>
          <w:i/>
          <w:iCs/>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Транспортная инфраструктура на территории поселения отмечена объектами и линейными сооружениями автомобильного транспорта.</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 xml:space="preserve">Дороги: </w:t>
      </w:r>
    </w:p>
    <w:p w:rsidR="00D41D1A" w:rsidRPr="00D41D1A" w:rsidRDefault="00D41D1A" w:rsidP="00D41D1A">
      <w:pPr>
        <w:widowControl w:val="0"/>
        <w:suppressAutoHyphens/>
        <w:autoSpaceDE w:val="0"/>
        <w:autoSpaceDN w:val="0"/>
        <w:adjustRightInd w:val="0"/>
        <w:spacing w:after="0" w:line="360" w:lineRule="auto"/>
        <w:ind w:left="707"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«Окуловка-Пузырево-Горы» - Котчино–V категории</w:t>
      </w:r>
      <w:r>
        <w:rPr>
          <w:rFonts w:ascii="Times New Roman" w:eastAsia="Times New Roman" w:hAnsi="Times New Roman" w:cs="Times New Roman"/>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ab/>
        <w:t>Горнешно-Тухили–V категории</w:t>
      </w:r>
      <w:r>
        <w:rPr>
          <w:rFonts w:ascii="Times New Roman" w:eastAsia="Times New Roman" w:hAnsi="Times New Roman" w:cs="Times New Roman"/>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ab/>
        <w:t>Загубье-Сковородка-«Долгте Бороды-Угловка» –V категории</w:t>
      </w:r>
      <w:r>
        <w:rPr>
          <w:rFonts w:ascii="Times New Roman" w:eastAsia="Times New Roman" w:hAnsi="Times New Roman" w:cs="Times New Roman"/>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ab/>
        <w:t>Сковородка-Осипово-2 –V категории</w:t>
      </w:r>
      <w:r>
        <w:rPr>
          <w:rFonts w:ascii="Times New Roman" w:eastAsia="Times New Roman" w:hAnsi="Times New Roman" w:cs="Times New Roman"/>
          <w:sz w:val="24"/>
          <w:szCs w:val="24"/>
          <w:lang w:eastAsia="ru-RU"/>
        </w:rPr>
        <w:t>,</w:t>
      </w:r>
    </w:p>
    <w:p w:rsidR="00D41D1A" w:rsidRPr="00D41D1A" w:rsidRDefault="00D41D1A" w:rsidP="00D41D1A">
      <w:pPr>
        <w:widowControl w:val="0"/>
        <w:suppressAutoHyphens/>
        <w:autoSpaceDE w:val="0"/>
        <w:autoSpaceDN w:val="0"/>
        <w:adjustRightInd w:val="0"/>
        <w:spacing w:after="0" w:line="360" w:lineRule="auto"/>
        <w:ind w:left="707"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Окуловка-Перестово-Горы– IV категории</w:t>
      </w:r>
      <w:r>
        <w:rPr>
          <w:rFonts w:ascii="Times New Roman" w:eastAsia="Times New Roman" w:hAnsi="Times New Roman" w:cs="Times New Roman"/>
          <w:sz w:val="24"/>
          <w:szCs w:val="24"/>
          <w:lang w:eastAsia="ru-RU"/>
        </w:rPr>
        <w:t>,</w:t>
      </w:r>
    </w:p>
    <w:p w:rsidR="00D41D1A" w:rsidRDefault="00D41D1A" w:rsidP="00D41D1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ab/>
        <w:t>Окуловка-Пузырево-Горы– IV категории</w:t>
      </w:r>
      <w:r>
        <w:rPr>
          <w:rFonts w:ascii="Times New Roman" w:eastAsia="Times New Roman" w:hAnsi="Times New Roman" w:cs="Times New Roman"/>
          <w:sz w:val="24"/>
          <w:szCs w:val="24"/>
          <w:lang w:eastAsia="ru-RU"/>
        </w:rPr>
        <w:t>.</w:t>
      </w:r>
    </w:p>
    <w:p w:rsidR="00D41D1A" w:rsidRDefault="00D41D1A" w:rsidP="00CF5B8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41D1A">
        <w:rPr>
          <w:rFonts w:ascii="Times New Roman" w:eastAsia="Times New Roman" w:hAnsi="Times New Roman" w:cs="Times New Roman"/>
          <w:sz w:val="24"/>
          <w:szCs w:val="24"/>
          <w:lang w:eastAsia="ru-RU"/>
        </w:rPr>
        <w:t>Деятельность транспорта общего пользования маршрутам</w:t>
      </w:r>
      <w:r>
        <w:rPr>
          <w:rFonts w:ascii="Times New Roman" w:eastAsia="Times New Roman" w:hAnsi="Times New Roman" w:cs="Times New Roman"/>
          <w:sz w:val="24"/>
          <w:szCs w:val="24"/>
          <w:lang w:eastAsia="ru-RU"/>
        </w:rPr>
        <w:t>и</w:t>
      </w:r>
      <w:r w:rsidRPr="00D41D1A">
        <w:rPr>
          <w:rFonts w:ascii="Times New Roman" w:eastAsia="Times New Roman" w:hAnsi="Times New Roman" w:cs="Times New Roman"/>
          <w:sz w:val="24"/>
          <w:szCs w:val="24"/>
          <w:lang w:eastAsia="ru-RU"/>
        </w:rPr>
        <w:t xml:space="preserve"> регулярных перевозок не осуществляется</w:t>
      </w:r>
      <w:r>
        <w:rPr>
          <w:rFonts w:ascii="Times New Roman" w:eastAsia="Times New Roman" w:hAnsi="Times New Roman" w:cs="Times New Roman"/>
          <w:sz w:val="24"/>
          <w:szCs w:val="24"/>
          <w:lang w:eastAsia="ru-RU"/>
        </w:rPr>
        <w:t>. Однако курсируют маршрут</w:t>
      </w:r>
      <w:r w:rsidR="00CF5B82">
        <w:rPr>
          <w:rFonts w:ascii="Times New Roman" w:eastAsia="Times New Roman" w:hAnsi="Times New Roman" w:cs="Times New Roman"/>
          <w:sz w:val="24"/>
          <w:szCs w:val="24"/>
          <w:lang w:eastAsia="ru-RU"/>
        </w:rPr>
        <w:t>ы «</w:t>
      </w:r>
      <w:r w:rsidR="00CF5B82" w:rsidRPr="00CF5B82">
        <w:rPr>
          <w:rFonts w:ascii="Times New Roman" w:eastAsia="Times New Roman" w:hAnsi="Times New Roman" w:cs="Times New Roman"/>
          <w:sz w:val="24"/>
          <w:szCs w:val="24"/>
          <w:lang w:eastAsia="ru-RU"/>
        </w:rPr>
        <w:t>Окуловка – Горы»</w:t>
      </w:r>
      <w:r w:rsidR="00CF5B82">
        <w:rPr>
          <w:rFonts w:ascii="Times New Roman" w:eastAsia="Times New Roman" w:hAnsi="Times New Roman" w:cs="Times New Roman"/>
          <w:sz w:val="24"/>
          <w:szCs w:val="24"/>
          <w:lang w:eastAsia="ru-RU"/>
        </w:rPr>
        <w:t xml:space="preserve">, </w:t>
      </w:r>
      <w:r w:rsidR="00CF5B82" w:rsidRPr="00CF5B82">
        <w:rPr>
          <w:rFonts w:ascii="Times New Roman" w:eastAsia="Times New Roman" w:hAnsi="Times New Roman" w:cs="Times New Roman"/>
          <w:sz w:val="24"/>
          <w:szCs w:val="24"/>
          <w:lang w:eastAsia="ru-RU"/>
        </w:rPr>
        <w:t>«Окуловка – Тухили – Горы»</w:t>
      </w:r>
      <w:r w:rsidR="00CF5B82">
        <w:rPr>
          <w:rFonts w:ascii="Times New Roman" w:eastAsia="Times New Roman" w:hAnsi="Times New Roman" w:cs="Times New Roman"/>
          <w:sz w:val="24"/>
          <w:szCs w:val="24"/>
          <w:lang w:eastAsia="ru-RU"/>
        </w:rPr>
        <w:t xml:space="preserve">, </w:t>
      </w:r>
      <w:r w:rsidR="00CF5B82" w:rsidRPr="00CF5B82">
        <w:rPr>
          <w:rFonts w:ascii="Times New Roman" w:eastAsia="Times New Roman" w:hAnsi="Times New Roman" w:cs="Times New Roman"/>
          <w:sz w:val="24"/>
          <w:szCs w:val="24"/>
          <w:lang w:eastAsia="ru-RU"/>
        </w:rPr>
        <w:t>«Окуловка – Перестово – Сковородка»</w:t>
      </w:r>
      <w:r w:rsidR="00CF5B82">
        <w:rPr>
          <w:rFonts w:ascii="Times New Roman" w:eastAsia="Times New Roman" w:hAnsi="Times New Roman" w:cs="Times New Roman"/>
          <w:sz w:val="24"/>
          <w:szCs w:val="24"/>
          <w:lang w:eastAsia="ru-RU"/>
        </w:rPr>
        <w:t>.</w:t>
      </w:r>
    </w:p>
    <w:p w:rsidR="00CF5B82" w:rsidRDefault="00CF5B82" w:rsidP="00CF5B8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5B82">
        <w:rPr>
          <w:rFonts w:ascii="Times New Roman" w:eastAsia="Times New Roman" w:hAnsi="Times New Roman" w:cs="Times New Roman"/>
          <w:sz w:val="24"/>
          <w:szCs w:val="24"/>
          <w:lang w:eastAsia="ru-RU"/>
        </w:rPr>
        <w:t>Необходимо отметить что грузовые транспортные средства занимают незначительную долю в общих автомобильных перевозках в Турбинном сельском поселении.</w:t>
      </w:r>
    </w:p>
    <w:p w:rsidR="00CF5B82" w:rsidRPr="00CF5B82" w:rsidRDefault="00CF5B82" w:rsidP="00CF5B82">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5B82">
        <w:rPr>
          <w:rFonts w:ascii="Times New Roman" w:eastAsia="Times New Roman" w:hAnsi="Times New Roman" w:cs="Times New Roman"/>
          <w:sz w:val="24"/>
          <w:szCs w:val="24"/>
          <w:lang w:eastAsia="ru-RU"/>
        </w:rPr>
        <w:t xml:space="preserve">Для движения пешеходов в населенных пунктах предусмотрены тротуары (в жилой зоне), также движение осуществляется по проезжим частям улиц, что </w:t>
      </w:r>
      <w:r>
        <w:rPr>
          <w:rFonts w:ascii="Times New Roman" w:eastAsia="Times New Roman" w:hAnsi="Times New Roman" w:cs="Times New Roman"/>
          <w:sz w:val="24"/>
          <w:szCs w:val="24"/>
          <w:lang w:eastAsia="ru-RU"/>
        </w:rPr>
        <w:t>формирует</w:t>
      </w:r>
      <w:r w:rsidRPr="00CF5B82">
        <w:rPr>
          <w:rFonts w:ascii="Times New Roman" w:eastAsia="Times New Roman" w:hAnsi="Times New Roman" w:cs="Times New Roman"/>
          <w:sz w:val="24"/>
          <w:szCs w:val="24"/>
          <w:lang w:eastAsia="ru-RU"/>
        </w:rPr>
        <w:t xml:space="preserve"> небезопасную обстановку на дорогах и может привести к возникновению ДТП. </w:t>
      </w:r>
    </w:p>
    <w:p w:rsidR="00D41D1A" w:rsidRPr="006C10B8" w:rsidRDefault="00CF5B82"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F5B82">
        <w:rPr>
          <w:rFonts w:ascii="Times New Roman" w:eastAsia="Times New Roman" w:hAnsi="Times New Roman" w:cs="Times New Roman"/>
          <w:sz w:val="24"/>
          <w:szCs w:val="24"/>
          <w:lang w:eastAsia="ru-RU"/>
        </w:rPr>
        <w:t>Велосипедное движение в населенных пунктах осуществляется в неорганизованном порядке. Отсутствуют выделенные велосипедные дорожки. Места для хранения велосипедов отсутствуют</w:t>
      </w:r>
      <w:r>
        <w:rPr>
          <w:rFonts w:ascii="Times New Roman" w:eastAsia="Times New Roman" w:hAnsi="Times New Roman" w:cs="Times New Roman"/>
          <w:sz w:val="24"/>
          <w:szCs w:val="24"/>
          <w:lang w:eastAsia="ru-RU"/>
        </w:rPr>
        <w:t>.</w:t>
      </w: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16" w:name="_Toc25586871"/>
      <w:r>
        <w:rPr>
          <w:rFonts w:ascii="Times New Roman" w:eastAsia="Times New Roman" w:hAnsi="Times New Roman" w:cs="Times New Roman"/>
          <w:sz w:val="24"/>
          <w:szCs w:val="24"/>
          <w:lang w:eastAsia="ru-RU"/>
        </w:rPr>
        <w:t xml:space="preserve">2.7 </w:t>
      </w:r>
      <w:r w:rsidR="006C10B8" w:rsidRPr="006C10B8">
        <w:rPr>
          <w:rFonts w:ascii="Times New Roman" w:eastAsia="Times New Roman" w:hAnsi="Times New Roman" w:cs="Times New Roman"/>
          <w:sz w:val="24"/>
          <w:szCs w:val="24"/>
          <w:lang w:eastAsia="ru-RU"/>
        </w:rPr>
        <w:t>Оценка организации парковочного пространства</w:t>
      </w:r>
      <w:bookmarkEnd w:id="116"/>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D61209" w:rsidRPr="00D61209" w:rsidRDefault="00D61209" w:rsidP="00D61209">
      <w:pPr>
        <w:spacing w:after="0" w:line="360" w:lineRule="auto"/>
        <w:ind w:firstLine="567"/>
        <w:jc w:val="both"/>
        <w:rPr>
          <w:rFonts w:ascii="Times New Roman" w:eastAsia="Calibri" w:hAnsi="Times New Roman"/>
          <w:noProof/>
          <w:sz w:val="24"/>
          <w:szCs w:val="24"/>
        </w:rPr>
      </w:pPr>
      <w:r w:rsidRPr="00D61209">
        <w:rPr>
          <w:rFonts w:ascii="Times New Roman" w:eastAsia="Calibri" w:hAnsi="Times New Roman"/>
          <w:noProof/>
          <w:sz w:val="24"/>
          <w:szCs w:val="24"/>
        </w:rPr>
        <w:t xml:space="preserve">Обеспеченность местами для постоянного хранения автомобильного транспорта – важный показатель, характеризующий уровень удобства современной городской среды. Наиболее явно проблема с обеспеченностью местами стоянки выражена в центральной части </w:t>
      </w:r>
      <w:r>
        <w:rPr>
          <w:rFonts w:ascii="Times New Roman" w:eastAsia="Calibri" w:hAnsi="Times New Roman"/>
          <w:noProof/>
          <w:sz w:val="24"/>
          <w:szCs w:val="24"/>
        </w:rPr>
        <w:t>Окуловского района</w:t>
      </w:r>
      <w:r w:rsidRPr="00D61209">
        <w:rPr>
          <w:rFonts w:ascii="Times New Roman" w:eastAsia="Calibri" w:hAnsi="Times New Roman"/>
          <w:noProof/>
          <w:sz w:val="24"/>
          <w:szCs w:val="24"/>
        </w:rPr>
        <w:t xml:space="preserve"> в связи с высокой плотностью населения, а также локально в основных местах тяготения ТП.</w:t>
      </w:r>
    </w:p>
    <w:p w:rsidR="00D61209" w:rsidRPr="00D61209" w:rsidRDefault="00D61209" w:rsidP="00D61209">
      <w:pPr>
        <w:spacing w:after="0" w:line="360" w:lineRule="auto"/>
        <w:ind w:firstLine="567"/>
        <w:jc w:val="both"/>
        <w:rPr>
          <w:rFonts w:ascii="Times New Roman" w:eastAsia="Calibri" w:hAnsi="Times New Roman"/>
          <w:noProof/>
          <w:sz w:val="24"/>
          <w:szCs w:val="24"/>
        </w:rPr>
      </w:pPr>
      <w:r w:rsidRPr="00D61209">
        <w:rPr>
          <w:rFonts w:ascii="Times New Roman" w:eastAsia="Calibri" w:hAnsi="Times New Roman"/>
          <w:noProof/>
          <w:sz w:val="24"/>
          <w:szCs w:val="24"/>
        </w:rPr>
        <w:t>На этапе анализа парковочного пространства было выявлено неравномерное распределение парковочных мест</w:t>
      </w:r>
      <w:r w:rsidR="0069721F">
        <w:rPr>
          <w:rFonts w:ascii="Times New Roman" w:eastAsia="Calibri" w:hAnsi="Times New Roman"/>
          <w:noProof/>
          <w:sz w:val="24"/>
          <w:szCs w:val="24"/>
        </w:rPr>
        <w:t xml:space="preserve"> в центральной части района</w:t>
      </w:r>
      <w:r w:rsidRPr="00D61209">
        <w:rPr>
          <w:rFonts w:ascii="Times New Roman" w:eastAsia="Calibri" w:hAnsi="Times New Roman"/>
          <w:noProof/>
          <w:sz w:val="24"/>
          <w:szCs w:val="24"/>
        </w:rPr>
        <w:t xml:space="preserve">. Анализ парковочного пространства показал загруженость </w:t>
      </w:r>
      <w:r w:rsidR="0069721F">
        <w:rPr>
          <w:rFonts w:ascii="Times New Roman" w:eastAsia="Calibri" w:hAnsi="Times New Roman"/>
          <w:noProof/>
          <w:sz w:val="24"/>
          <w:szCs w:val="24"/>
        </w:rPr>
        <w:t>на</w:t>
      </w:r>
      <w:r w:rsidRPr="00D61209">
        <w:rPr>
          <w:rFonts w:ascii="Times New Roman" w:eastAsia="Calibri" w:hAnsi="Times New Roman"/>
          <w:noProof/>
          <w:sz w:val="24"/>
          <w:szCs w:val="24"/>
        </w:rPr>
        <w:t xml:space="preserve"> придворовых территори</w:t>
      </w:r>
      <w:r w:rsidR="0069721F">
        <w:rPr>
          <w:rFonts w:ascii="Times New Roman" w:eastAsia="Calibri" w:hAnsi="Times New Roman"/>
          <w:noProof/>
          <w:sz w:val="24"/>
          <w:szCs w:val="24"/>
        </w:rPr>
        <w:t>ях</w:t>
      </w:r>
      <w:r w:rsidRPr="00D61209">
        <w:rPr>
          <w:rFonts w:ascii="Times New Roman" w:eastAsia="Calibri" w:hAnsi="Times New Roman"/>
          <w:noProof/>
          <w:sz w:val="24"/>
          <w:szCs w:val="24"/>
        </w:rPr>
        <w:t xml:space="preserve">. ТС жильцов и гостей зачастую занимают большую часть дворового пространства, тем самым препятствуя проезду крупного транспорта (машин скорой помощи и пожарных машин, мусоровозов и т.д.). При этом нарушается экологическая обстановка. Такая ситуация вызвана отсутствием благоустройства придомовых территорий и организации на них плоскостных парковок. Запаркованное пешеходное пространство не обеспечивает должных условий комфортного пешеходного движения, а также полностью или частично блокирует возможность использования пешеходной инфраструктуры МГН. </w:t>
      </w:r>
    </w:p>
    <w:p w:rsidR="0069721F" w:rsidRDefault="0069721F" w:rsidP="00D61209">
      <w:pPr>
        <w:spacing w:after="0" w:line="360" w:lineRule="auto"/>
        <w:ind w:firstLine="567"/>
        <w:jc w:val="both"/>
        <w:rPr>
          <w:rFonts w:ascii="Times New Roman" w:eastAsia="Calibri" w:hAnsi="Times New Roman"/>
          <w:noProof/>
          <w:color w:val="000000" w:themeColor="text1"/>
          <w:sz w:val="24"/>
          <w:szCs w:val="24"/>
        </w:rPr>
      </w:pPr>
      <w:r>
        <w:rPr>
          <w:rFonts w:ascii="Times New Roman" w:eastAsia="Calibri" w:hAnsi="Times New Roman"/>
          <w:noProof/>
          <w:color w:val="000000" w:themeColor="text1"/>
          <w:sz w:val="24"/>
          <w:szCs w:val="24"/>
        </w:rPr>
        <w:t xml:space="preserve">Согласно </w:t>
      </w:r>
      <w:r w:rsidR="00D61209" w:rsidRPr="00D61209">
        <w:rPr>
          <w:rFonts w:ascii="Times New Roman" w:eastAsia="Calibri" w:hAnsi="Times New Roman"/>
          <w:noProof/>
          <w:color w:val="000000" w:themeColor="text1"/>
          <w:sz w:val="24"/>
          <w:szCs w:val="24"/>
        </w:rPr>
        <w:t>данным</w:t>
      </w:r>
      <w:r>
        <w:rPr>
          <w:rFonts w:ascii="Times New Roman" w:eastAsia="Calibri" w:hAnsi="Times New Roman"/>
          <w:noProof/>
          <w:color w:val="000000" w:themeColor="text1"/>
          <w:sz w:val="24"/>
          <w:szCs w:val="24"/>
        </w:rPr>
        <w:t>,предоставленным Заказчиком, на территории Окуловского района расположено 18 плоскостных парковок с общим количеством машино-мест – 160 ед. (таблица 2.7.1).</w:t>
      </w:r>
    </w:p>
    <w:p w:rsidR="0069721F" w:rsidRDefault="0069721F" w:rsidP="0069721F">
      <w:pPr>
        <w:spacing w:after="0" w:line="360" w:lineRule="auto"/>
        <w:jc w:val="both"/>
        <w:rPr>
          <w:rFonts w:ascii="Times New Roman" w:eastAsia="Calibri" w:hAnsi="Times New Roman"/>
          <w:noProof/>
          <w:color w:val="000000" w:themeColor="text1"/>
          <w:sz w:val="24"/>
          <w:szCs w:val="24"/>
        </w:rPr>
      </w:pPr>
    </w:p>
    <w:p w:rsidR="0069721F" w:rsidRDefault="0069721F" w:rsidP="0069721F">
      <w:pPr>
        <w:spacing w:after="0" w:line="360" w:lineRule="auto"/>
        <w:jc w:val="both"/>
        <w:rPr>
          <w:rFonts w:ascii="Times New Roman" w:eastAsia="Calibri" w:hAnsi="Times New Roman"/>
          <w:noProof/>
          <w:color w:val="000000" w:themeColor="text1"/>
          <w:sz w:val="24"/>
          <w:szCs w:val="24"/>
        </w:rPr>
      </w:pPr>
      <w:r>
        <w:rPr>
          <w:rFonts w:ascii="Times New Roman" w:eastAsia="Calibri" w:hAnsi="Times New Roman"/>
          <w:noProof/>
          <w:color w:val="000000" w:themeColor="text1"/>
          <w:sz w:val="24"/>
          <w:szCs w:val="24"/>
        </w:rPr>
        <w:t>Таблица 2.7.1 – Перечень парковок на территории Окуловского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7"/>
        <w:gridCol w:w="2643"/>
        <w:gridCol w:w="1830"/>
        <w:gridCol w:w="1825"/>
        <w:gridCol w:w="2690"/>
      </w:tblGrid>
      <w:tr w:rsidR="0069721F" w:rsidRPr="0069721F" w:rsidTr="0069721F">
        <w:trPr>
          <w:trHeight w:val="230"/>
          <w:tblHeader/>
        </w:trPr>
        <w:tc>
          <w:tcPr>
            <w:tcW w:w="222" w:type="pct"/>
            <w:shd w:val="clear" w:color="auto" w:fill="auto"/>
            <w:tcMar>
              <w:top w:w="90" w:type="dxa"/>
              <w:left w:w="0" w:type="dxa"/>
              <w:bottom w:w="90" w:type="dxa"/>
              <w:right w:w="45" w:type="dxa"/>
            </w:tcMar>
            <w:vAlign w:val="center"/>
            <w:hideMark/>
          </w:tcPr>
          <w:p w:rsidR="0069721F" w:rsidRPr="0069721F" w:rsidRDefault="0069721F" w:rsidP="0069721F">
            <w:pPr>
              <w:spacing w:after="0" w:line="240" w:lineRule="auto"/>
              <w:jc w:val="center"/>
              <w:rPr>
                <w:rFonts w:ascii="Times New Roman" w:hAnsi="Times New Roman" w:cs="Times New Roman"/>
                <w:b/>
                <w:color w:val="000000"/>
              </w:rPr>
            </w:pPr>
            <w:r w:rsidRPr="0069721F">
              <w:rPr>
                <w:rFonts w:ascii="Times New Roman" w:hAnsi="Times New Roman" w:cs="Times New Roman"/>
                <w:b/>
                <w:color w:val="000000"/>
              </w:rPr>
              <w:t>№ п/п</w:t>
            </w:r>
          </w:p>
        </w:tc>
        <w:tc>
          <w:tcPr>
            <w:tcW w:w="1405" w:type="pct"/>
            <w:shd w:val="clear" w:color="auto" w:fill="auto"/>
            <w:tcMar>
              <w:top w:w="90" w:type="dxa"/>
              <w:left w:w="45" w:type="dxa"/>
              <w:bottom w:w="90" w:type="dxa"/>
              <w:right w:w="45" w:type="dxa"/>
            </w:tcMar>
            <w:vAlign w:val="center"/>
            <w:hideMark/>
          </w:tcPr>
          <w:p w:rsidR="0069721F" w:rsidRPr="0069721F" w:rsidRDefault="0069721F" w:rsidP="0069721F">
            <w:pPr>
              <w:spacing w:after="0" w:line="240" w:lineRule="auto"/>
              <w:jc w:val="center"/>
              <w:rPr>
                <w:rFonts w:ascii="Times New Roman" w:hAnsi="Times New Roman" w:cs="Times New Roman"/>
                <w:b/>
                <w:color w:val="000000"/>
              </w:rPr>
            </w:pPr>
            <w:r w:rsidRPr="0069721F">
              <w:rPr>
                <w:rFonts w:ascii="Times New Roman" w:hAnsi="Times New Roman" w:cs="Times New Roman"/>
                <w:b/>
                <w:color w:val="000000"/>
              </w:rPr>
              <w:t>Адрес земельного участка</w:t>
            </w:r>
          </w:p>
        </w:tc>
        <w:tc>
          <w:tcPr>
            <w:tcW w:w="973" w:type="pct"/>
            <w:vAlign w:val="center"/>
          </w:tcPr>
          <w:p w:rsidR="0069721F" w:rsidRPr="0069721F" w:rsidRDefault="0069721F" w:rsidP="0069721F">
            <w:pPr>
              <w:spacing w:after="0" w:line="240" w:lineRule="auto"/>
              <w:jc w:val="center"/>
              <w:rPr>
                <w:rFonts w:ascii="Times New Roman" w:hAnsi="Times New Roman" w:cs="Times New Roman"/>
                <w:b/>
                <w:color w:val="000000"/>
              </w:rPr>
            </w:pPr>
            <w:r w:rsidRPr="0069721F">
              <w:rPr>
                <w:rFonts w:ascii="Times New Roman" w:hAnsi="Times New Roman" w:cs="Times New Roman"/>
                <w:b/>
                <w:color w:val="000000"/>
              </w:rPr>
              <w:t xml:space="preserve">Вид </w:t>
            </w:r>
            <w:r w:rsidRPr="0069721F">
              <w:rPr>
                <w:rFonts w:ascii="Times New Roman" w:hAnsi="Times New Roman" w:cs="Times New Roman"/>
                <w:b/>
                <w:color w:val="000000"/>
              </w:rPr>
              <w:br/>
              <w:t>(плоскостная, многоуровневая)</w:t>
            </w:r>
          </w:p>
        </w:tc>
        <w:tc>
          <w:tcPr>
            <w:tcW w:w="970" w:type="pct"/>
            <w:vAlign w:val="center"/>
          </w:tcPr>
          <w:p w:rsidR="0069721F" w:rsidRPr="0069721F" w:rsidRDefault="0069721F" w:rsidP="0069721F">
            <w:pPr>
              <w:spacing w:after="0" w:line="240" w:lineRule="auto"/>
              <w:jc w:val="center"/>
              <w:rPr>
                <w:rFonts w:ascii="Times New Roman" w:hAnsi="Times New Roman" w:cs="Times New Roman"/>
                <w:b/>
                <w:color w:val="000000"/>
              </w:rPr>
            </w:pPr>
            <w:r w:rsidRPr="0069721F">
              <w:rPr>
                <w:rFonts w:ascii="Times New Roman" w:hAnsi="Times New Roman" w:cs="Times New Roman"/>
                <w:b/>
                <w:color w:val="000000"/>
              </w:rPr>
              <w:t>Количество машино</w:t>
            </w:r>
            <w:r w:rsidR="00EB3305">
              <w:rPr>
                <w:rFonts w:ascii="Times New Roman" w:hAnsi="Times New Roman" w:cs="Times New Roman"/>
                <w:b/>
                <w:color w:val="000000"/>
              </w:rPr>
              <w:t>-</w:t>
            </w:r>
            <w:r w:rsidRPr="0069721F">
              <w:rPr>
                <w:rFonts w:ascii="Times New Roman" w:hAnsi="Times New Roman" w:cs="Times New Roman"/>
                <w:b/>
                <w:color w:val="000000"/>
              </w:rPr>
              <w:t>мест</w:t>
            </w:r>
          </w:p>
        </w:tc>
        <w:tc>
          <w:tcPr>
            <w:tcW w:w="1430" w:type="pct"/>
            <w:shd w:val="clear" w:color="auto" w:fill="auto"/>
            <w:tcMar>
              <w:top w:w="90" w:type="dxa"/>
              <w:left w:w="45" w:type="dxa"/>
              <w:bottom w:w="90" w:type="dxa"/>
              <w:right w:w="45" w:type="dxa"/>
            </w:tcMar>
            <w:vAlign w:val="center"/>
            <w:hideMark/>
          </w:tcPr>
          <w:p w:rsidR="0069721F" w:rsidRPr="0069721F" w:rsidRDefault="0069721F" w:rsidP="0069721F">
            <w:pPr>
              <w:spacing w:after="0" w:line="240" w:lineRule="auto"/>
              <w:jc w:val="center"/>
              <w:rPr>
                <w:rFonts w:ascii="Times New Roman" w:hAnsi="Times New Roman" w:cs="Times New Roman"/>
                <w:b/>
                <w:color w:val="000000"/>
              </w:rPr>
            </w:pPr>
            <w:r w:rsidRPr="0069721F">
              <w:rPr>
                <w:rFonts w:ascii="Times New Roman" w:hAnsi="Times New Roman" w:cs="Times New Roman"/>
                <w:b/>
                <w:color w:val="000000"/>
              </w:rPr>
              <w:t>Собственник/Арендатор</w:t>
            </w:r>
          </w:p>
        </w:tc>
      </w:tr>
      <w:tr w:rsidR="0069721F" w:rsidRPr="0069721F" w:rsidTr="0069721F">
        <w:tc>
          <w:tcPr>
            <w:tcW w:w="222" w:type="pct"/>
            <w:shd w:val="clear" w:color="auto" w:fill="auto"/>
            <w:tcMar>
              <w:top w:w="90" w:type="dxa"/>
              <w:left w:w="0" w:type="dxa"/>
              <w:bottom w:w="90" w:type="dxa"/>
              <w:right w:w="45" w:type="dxa"/>
            </w:tcMar>
            <w:vAlign w:val="center"/>
            <w:hideMark/>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hideMark/>
          </w:tcPr>
          <w:p w:rsidR="0069721F" w:rsidRPr="0069721F" w:rsidRDefault="0069721F" w:rsidP="0069721F">
            <w:pPr>
              <w:spacing w:after="0" w:line="240" w:lineRule="auto"/>
              <w:jc w:val="center"/>
              <w:rPr>
                <w:rFonts w:ascii="Times New Roman" w:hAnsi="Times New Roman" w:cs="Times New Roman"/>
                <w:color w:val="000000"/>
              </w:rPr>
            </w:pPr>
            <w:r w:rsidRPr="0069721F">
              <w:rPr>
                <w:rFonts w:ascii="Times New Roman" w:hAnsi="Times New Roman" w:cs="Times New Roman"/>
                <w:color w:val="000000"/>
              </w:rPr>
              <w:t>г.Окуловка (рядом с магазином Эконом), ул. Островского, д.48А</w:t>
            </w:r>
          </w:p>
        </w:tc>
        <w:tc>
          <w:tcPr>
            <w:tcW w:w="973" w:type="pct"/>
            <w:vAlign w:val="center"/>
          </w:tcPr>
          <w:p w:rsidR="0069721F" w:rsidRPr="0069721F" w:rsidRDefault="0069721F" w:rsidP="0069721F">
            <w:pPr>
              <w:spacing w:after="0" w:line="240" w:lineRule="auto"/>
              <w:jc w:val="center"/>
              <w:rPr>
                <w:rFonts w:ascii="Times New Roman" w:hAnsi="Times New Roman" w:cs="Times New Roman"/>
                <w:color w:val="000000"/>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10</w:t>
            </w:r>
          </w:p>
        </w:tc>
        <w:tc>
          <w:tcPr>
            <w:tcW w:w="1430" w:type="pct"/>
            <w:shd w:val="clear" w:color="auto" w:fill="auto"/>
            <w:tcMar>
              <w:top w:w="90" w:type="dxa"/>
              <w:left w:w="45" w:type="dxa"/>
              <w:bottom w:w="90" w:type="dxa"/>
              <w:right w:w="45" w:type="dxa"/>
            </w:tcMar>
            <w:vAlign w:val="center"/>
            <w:hideMark/>
          </w:tcPr>
          <w:p w:rsidR="0069721F" w:rsidRPr="0069721F" w:rsidRDefault="0069721F" w:rsidP="0069721F">
            <w:pPr>
              <w:spacing w:after="0" w:line="240" w:lineRule="auto"/>
              <w:jc w:val="center"/>
              <w:rPr>
                <w:rFonts w:ascii="Times New Roman" w:hAnsi="Times New Roman" w:cs="Times New Roman"/>
                <w:color w:val="000000"/>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Островского, д. 43а</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6</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color w:val="000000"/>
              </w:rPr>
              <w:t>г.Окуловка (у дома молодежи), ул. Кирова, д. 8а</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Володарского, д. 42</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20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color w:val="000000"/>
              </w:rPr>
              <w:t>г.Окуловка (у автостанции), ул. Ленина, д. 34</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color w:val="000000"/>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 ж</w:t>
            </w:r>
            <w:r w:rsidR="00EB3305">
              <w:rPr>
                <w:rFonts w:ascii="Times New Roman" w:hAnsi="Times New Roman" w:cs="Times New Roman"/>
                <w:color w:val="000000"/>
              </w:rPr>
              <w:t>/</w:t>
            </w:r>
            <w:r w:rsidRPr="0069721F">
              <w:rPr>
                <w:rFonts w:ascii="Times New Roman" w:hAnsi="Times New Roman" w:cs="Times New Roman"/>
                <w:color w:val="000000"/>
              </w:rPr>
              <w:t>д вокзала, ул. Ленина,</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color w:val="000000"/>
              </w:rPr>
            </w:pPr>
            <w:r w:rsidRPr="0069721F">
              <w:rPr>
                <w:rFonts w:ascii="Times New Roman" w:hAnsi="Times New Roman" w:cs="Times New Roman"/>
                <w:color w:val="000000"/>
              </w:rPr>
              <w:t>АО РЖД</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Ленина, д. 45</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8</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color w:val="000000"/>
              </w:rPr>
              <w:t>г.Окуловка (у «белого магазина»), ул. Октябрьская, д. 5</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7</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color w:val="000000"/>
              </w:rPr>
              <w:t>г.Окуловка, стоянка у ОЦРБ, ул. Калинина 129</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8</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color w:val="000000"/>
              </w:rPr>
              <w:t>у Администрации муниципального района, ул. Кирова, д. 6</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7</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 д/сада № 8, ул. Правды, 5а</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Николая Николаева, 55, корп. 2</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5</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color w:val="000000"/>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Островского, д. 42, корп. 1</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5</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М. Маклая, д. 28</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4</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EB3305" w:rsidP="0069721F">
            <w:pPr>
              <w:pStyle w:val="aa"/>
              <w:spacing w:after="0" w:line="240" w:lineRule="auto"/>
              <w:ind w:left="0"/>
              <w:contextualSpacing w:val="0"/>
              <w:jc w:val="center"/>
              <w:rPr>
                <w:rFonts w:ascii="Times New Roman" w:hAnsi="Times New Roman" w:cs="Times New Roman"/>
                <w:color w:val="000000"/>
              </w:rPr>
            </w:pPr>
            <w:r>
              <w:rPr>
                <w:rFonts w:ascii="Times New Roman" w:hAnsi="Times New Roman" w:cs="Times New Roman"/>
                <w:color w:val="000000"/>
              </w:rPr>
              <w:t>ул. М. М</w:t>
            </w:r>
            <w:r w:rsidR="0069721F" w:rsidRPr="0069721F">
              <w:rPr>
                <w:rFonts w:ascii="Times New Roman" w:hAnsi="Times New Roman" w:cs="Times New Roman"/>
                <w:color w:val="000000"/>
              </w:rPr>
              <w:t>аклая 29</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15</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Ленина 49</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5</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Октябрьская, 70</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22" w:type="pct"/>
            <w:shd w:val="clear" w:color="auto" w:fill="auto"/>
            <w:tcMar>
              <w:top w:w="90" w:type="dxa"/>
              <w:left w:w="0" w:type="dxa"/>
              <w:bottom w:w="90" w:type="dxa"/>
              <w:right w:w="45" w:type="dxa"/>
            </w:tcMar>
            <w:vAlign w:val="center"/>
          </w:tcPr>
          <w:p w:rsidR="0069721F" w:rsidRPr="0069721F" w:rsidRDefault="0069721F" w:rsidP="0069721F">
            <w:pPr>
              <w:pStyle w:val="aa"/>
              <w:numPr>
                <w:ilvl w:val="0"/>
                <w:numId w:val="14"/>
              </w:numPr>
              <w:suppressAutoHyphens/>
              <w:spacing w:after="0" w:line="240" w:lineRule="auto"/>
              <w:ind w:left="0" w:firstLine="0"/>
              <w:jc w:val="center"/>
              <w:rPr>
                <w:rFonts w:ascii="Times New Roman" w:hAnsi="Times New Roman" w:cs="Times New Roman"/>
                <w:color w:val="000000"/>
              </w:rPr>
            </w:pPr>
          </w:p>
        </w:tc>
        <w:tc>
          <w:tcPr>
            <w:tcW w:w="1405" w:type="pct"/>
            <w:shd w:val="clear" w:color="auto" w:fill="auto"/>
            <w:tcMar>
              <w:top w:w="90" w:type="dxa"/>
              <w:left w:w="45" w:type="dxa"/>
              <w:bottom w:w="90" w:type="dxa"/>
              <w:right w:w="45" w:type="dxa"/>
            </w:tcMar>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color w:val="000000"/>
              </w:rPr>
            </w:pPr>
            <w:r w:rsidRPr="0069721F">
              <w:rPr>
                <w:rFonts w:ascii="Times New Roman" w:hAnsi="Times New Roman" w:cs="Times New Roman"/>
                <w:color w:val="000000"/>
              </w:rPr>
              <w:t>ул. Центральная 2а</w:t>
            </w:r>
          </w:p>
        </w:tc>
        <w:tc>
          <w:tcPr>
            <w:tcW w:w="973" w:type="pct"/>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плоскостная</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rPr>
            </w:pPr>
            <w:r w:rsidRPr="0069721F">
              <w:rPr>
                <w:rFonts w:ascii="Times New Roman" w:hAnsi="Times New Roman" w:cs="Times New Roman"/>
              </w:rPr>
              <w:t>10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rPr>
            </w:pPr>
            <w:r w:rsidRPr="0069721F">
              <w:rPr>
                <w:rFonts w:ascii="Times New Roman" w:hAnsi="Times New Roman" w:cs="Times New Roman"/>
                <w:color w:val="000000"/>
              </w:rPr>
              <w:t>Администрация Окуловского муниципального района</w:t>
            </w:r>
          </w:p>
        </w:tc>
      </w:tr>
      <w:tr w:rsidR="0069721F" w:rsidRPr="0069721F" w:rsidTr="0069721F">
        <w:tc>
          <w:tcPr>
            <w:tcW w:w="2600" w:type="pct"/>
            <w:gridSpan w:val="3"/>
            <w:shd w:val="clear" w:color="auto" w:fill="auto"/>
            <w:tcMar>
              <w:top w:w="90" w:type="dxa"/>
              <w:left w:w="0" w:type="dxa"/>
              <w:bottom w:w="90" w:type="dxa"/>
              <w:right w:w="45" w:type="dxa"/>
            </w:tcMar>
            <w:vAlign w:val="center"/>
          </w:tcPr>
          <w:p w:rsidR="0069721F" w:rsidRPr="0069721F" w:rsidRDefault="0069721F" w:rsidP="0069721F">
            <w:pPr>
              <w:spacing w:after="0" w:line="240" w:lineRule="auto"/>
              <w:jc w:val="right"/>
              <w:rPr>
                <w:rFonts w:ascii="Times New Roman" w:hAnsi="Times New Roman" w:cs="Times New Roman"/>
                <w:b/>
                <w:bCs/>
                <w:color w:val="000000"/>
              </w:rPr>
            </w:pPr>
            <w:r w:rsidRPr="0069721F">
              <w:rPr>
                <w:rFonts w:ascii="Times New Roman" w:hAnsi="Times New Roman" w:cs="Times New Roman"/>
                <w:b/>
                <w:bCs/>
                <w:color w:val="000000"/>
              </w:rPr>
              <w:t>Итого:</w:t>
            </w:r>
          </w:p>
        </w:tc>
        <w:tc>
          <w:tcPr>
            <w:tcW w:w="970" w:type="pct"/>
            <w:vAlign w:val="center"/>
          </w:tcPr>
          <w:p w:rsidR="0069721F" w:rsidRPr="0069721F" w:rsidRDefault="0069721F" w:rsidP="0069721F">
            <w:pPr>
              <w:pStyle w:val="aa"/>
              <w:spacing w:after="0" w:line="240" w:lineRule="auto"/>
              <w:ind w:left="0"/>
              <w:contextualSpacing w:val="0"/>
              <w:jc w:val="center"/>
              <w:rPr>
                <w:rFonts w:ascii="Times New Roman" w:hAnsi="Times New Roman" w:cs="Times New Roman"/>
                <w:b/>
                <w:bCs/>
              </w:rPr>
            </w:pPr>
            <w:r w:rsidRPr="0069721F">
              <w:rPr>
                <w:rFonts w:ascii="Times New Roman" w:hAnsi="Times New Roman" w:cs="Times New Roman"/>
                <w:b/>
                <w:bCs/>
              </w:rPr>
              <w:t>160</w:t>
            </w:r>
          </w:p>
        </w:tc>
        <w:tc>
          <w:tcPr>
            <w:tcW w:w="1430" w:type="pct"/>
            <w:shd w:val="clear" w:color="auto" w:fill="auto"/>
            <w:tcMar>
              <w:top w:w="90" w:type="dxa"/>
              <w:left w:w="45" w:type="dxa"/>
              <w:bottom w:w="90" w:type="dxa"/>
              <w:right w:w="45" w:type="dxa"/>
            </w:tcMar>
            <w:vAlign w:val="center"/>
          </w:tcPr>
          <w:p w:rsidR="0069721F" w:rsidRPr="0069721F" w:rsidRDefault="0069721F" w:rsidP="0069721F">
            <w:pPr>
              <w:spacing w:after="0" w:line="240" w:lineRule="auto"/>
              <w:jc w:val="center"/>
              <w:rPr>
                <w:rFonts w:ascii="Times New Roman" w:hAnsi="Times New Roman" w:cs="Times New Roman"/>
                <w:b/>
                <w:bCs/>
                <w:color w:val="000000"/>
              </w:rPr>
            </w:pPr>
          </w:p>
        </w:tc>
      </w:tr>
    </w:tbl>
    <w:p w:rsidR="0069721F" w:rsidRDefault="0069721F" w:rsidP="0069721F">
      <w:pPr>
        <w:spacing w:after="0" w:line="360" w:lineRule="auto"/>
        <w:jc w:val="both"/>
        <w:rPr>
          <w:rFonts w:ascii="Times New Roman" w:eastAsia="Calibri" w:hAnsi="Times New Roman"/>
          <w:noProof/>
          <w:color w:val="000000" w:themeColor="text1"/>
          <w:sz w:val="24"/>
          <w:szCs w:val="24"/>
        </w:rPr>
      </w:pPr>
    </w:p>
    <w:p w:rsidR="0069721F" w:rsidRDefault="0069721F" w:rsidP="0069721F">
      <w:pPr>
        <w:spacing w:after="0" w:line="360" w:lineRule="auto"/>
        <w:jc w:val="both"/>
        <w:rPr>
          <w:rFonts w:ascii="Times New Roman" w:eastAsia="Calibri" w:hAnsi="Times New Roman"/>
          <w:noProof/>
          <w:color w:val="000000" w:themeColor="text1"/>
          <w:sz w:val="24"/>
          <w:szCs w:val="24"/>
        </w:rPr>
      </w:pPr>
    </w:p>
    <w:p w:rsidR="00D61209" w:rsidRPr="00D61209" w:rsidRDefault="00D61209" w:rsidP="0049019D">
      <w:pPr>
        <w:spacing w:after="0" w:line="360" w:lineRule="auto"/>
        <w:ind w:firstLine="567"/>
        <w:jc w:val="both"/>
        <w:rPr>
          <w:rFonts w:ascii="Times New Roman" w:eastAsia="Calibri" w:hAnsi="Times New Roman"/>
          <w:noProof/>
          <w:sz w:val="24"/>
          <w:szCs w:val="20"/>
        </w:rPr>
      </w:pPr>
      <w:r w:rsidRPr="00D61209">
        <w:rPr>
          <w:rFonts w:ascii="Times New Roman" w:eastAsia="Calibri" w:hAnsi="Times New Roman"/>
          <w:noProof/>
          <w:sz w:val="24"/>
          <w:szCs w:val="24"/>
        </w:rPr>
        <w:t xml:space="preserve">Следует отметить, что </w:t>
      </w:r>
      <w:r w:rsidR="0069721F">
        <w:rPr>
          <w:rFonts w:ascii="Times New Roman" w:eastAsia="Calibri" w:hAnsi="Times New Roman"/>
          <w:noProof/>
          <w:sz w:val="24"/>
          <w:szCs w:val="24"/>
        </w:rPr>
        <w:t xml:space="preserve">значительная </w:t>
      </w:r>
      <w:r w:rsidRPr="00D61209">
        <w:rPr>
          <w:rFonts w:ascii="Times New Roman" w:eastAsia="Calibri" w:hAnsi="Times New Roman"/>
          <w:noProof/>
          <w:sz w:val="24"/>
          <w:szCs w:val="24"/>
        </w:rPr>
        <w:t xml:space="preserve">часть населения </w:t>
      </w:r>
      <w:r w:rsidR="0069721F">
        <w:rPr>
          <w:rFonts w:ascii="Times New Roman" w:eastAsia="Calibri" w:hAnsi="Times New Roman"/>
          <w:noProof/>
          <w:sz w:val="24"/>
          <w:szCs w:val="24"/>
        </w:rPr>
        <w:t>района</w:t>
      </w:r>
      <w:r w:rsidRPr="00D61209">
        <w:rPr>
          <w:rFonts w:ascii="Times New Roman" w:eastAsia="Calibri" w:hAnsi="Times New Roman"/>
          <w:noProof/>
          <w:sz w:val="24"/>
          <w:szCs w:val="24"/>
        </w:rPr>
        <w:t xml:space="preserve"> проживает в частных домах и хранит личный автотранспорт на приусадебных участках. Необходимо комплексно пересмотреть вопросы паркирования на рассматриваемой территории и сделать переоценку в необоходимости парковочного пространства согласно Местным нормативам градостроительного проектирования муниципального образования. </w:t>
      </w:r>
    </w:p>
    <w:p w:rsidR="00D61209" w:rsidRPr="00D61209" w:rsidRDefault="00D61209" w:rsidP="00D61209">
      <w:pPr>
        <w:spacing w:after="0" w:line="360" w:lineRule="auto"/>
        <w:ind w:firstLine="567"/>
        <w:jc w:val="both"/>
        <w:rPr>
          <w:rFonts w:ascii="Times New Roman" w:eastAsia="Calibri" w:hAnsi="Times New Roman"/>
          <w:noProof/>
          <w:sz w:val="24"/>
          <w:szCs w:val="24"/>
        </w:rPr>
      </w:pPr>
      <w:r w:rsidRPr="00D61209">
        <w:rPr>
          <w:rFonts w:ascii="Times New Roman" w:eastAsia="Calibri" w:hAnsi="Times New Roman"/>
          <w:noProof/>
          <w:sz w:val="24"/>
          <w:szCs w:val="24"/>
        </w:rPr>
        <w:t xml:space="preserve">В целом состояние обеспеченности парковочными местами на территории городского округа </w:t>
      </w:r>
      <w:r w:rsidR="0049019D">
        <w:rPr>
          <w:rFonts w:ascii="Times New Roman" w:eastAsia="Calibri" w:hAnsi="Times New Roman"/>
          <w:noProof/>
          <w:sz w:val="24"/>
          <w:szCs w:val="24"/>
        </w:rPr>
        <w:t>на</w:t>
      </w:r>
      <w:r w:rsidRPr="00D61209">
        <w:rPr>
          <w:rFonts w:ascii="Times New Roman" w:eastAsia="Calibri" w:hAnsi="Times New Roman"/>
          <w:noProof/>
          <w:sz w:val="24"/>
          <w:szCs w:val="24"/>
        </w:rPr>
        <w:t xml:space="preserve"> внутридворовых территориях удовлетворительное. </w:t>
      </w:r>
      <w:r w:rsidRPr="00D61209">
        <w:rPr>
          <w:rFonts w:ascii="Times New Roman" w:eastAsia="Calibri" w:hAnsi="Times New Roman"/>
          <w:noProof/>
          <w:color w:val="000000" w:themeColor="text1"/>
          <w:sz w:val="24"/>
          <w:szCs w:val="24"/>
        </w:rPr>
        <w:t xml:space="preserve">С целью повышения количества парковочных мест в краткосрочной перспективе предполагается осуществление </w:t>
      </w:r>
      <w:r w:rsidR="0049019D">
        <w:rPr>
          <w:rFonts w:ascii="Times New Roman" w:eastAsia="Calibri" w:hAnsi="Times New Roman"/>
          <w:noProof/>
          <w:color w:val="000000" w:themeColor="text1"/>
          <w:sz w:val="24"/>
          <w:szCs w:val="24"/>
        </w:rPr>
        <w:t>обустройства</w:t>
      </w:r>
      <w:r w:rsidRPr="00D61209">
        <w:rPr>
          <w:rFonts w:ascii="Times New Roman" w:eastAsia="Calibri" w:hAnsi="Times New Roman"/>
          <w:noProof/>
          <w:color w:val="000000" w:themeColor="text1"/>
          <w:sz w:val="24"/>
          <w:szCs w:val="24"/>
        </w:rPr>
        <w:t xml:space="preserve"> парковок на территории </w:t>
      </w:r>
      <w:r w:rsidR="0049019D">
        <w:rPr>
          <w:rFonts w:ascii="Times New Roman" w:eastAsia="Calibri" w:hAnsi="Times New Roman"/>
          <w:noProof/>
          <w:color w:val="000000" w:themeColor="text1"/>
          <w:sz w:val="24"/>
          <w:szCs w:val="24"/>
        </w:rPr>
        <w:t>Окуловского района</w:t>
      </w:r>
      <w:r w:rsidRPr="00D61209">
        <w:rPr>
          <w:rFonts w:ascii="Times New Roman" w:eastAsia="Calibri" w:hAnsi="Times New Roman"/>
          <w:noProof/>
          <w:color w:val="000000" w:themeColor="text1"/>
          <w:sz w:val="24"/>
          <w:szCs w:val="24"/>
        </w:rPr>
        <w:t xml:space="preserve"> в местах</w:t>
      </w:r>
      <w:r w:rsidR="00740D35">
        <w:rPr>
          <w:rFonts w:ascii="Times New Roman" w:eastAsia="Calibri" w:hAnsi="Times New Roman"/>
          <w:noProof/>
          <w:color w:val="000000" w:themeColor="text1"/>
          <w:sz w:val="24"/>
          <w:szCs w:val="24"/>
        </w:rPr>
        <w:t xml:space="preserve"> многоквартирной жилой застройки и</w:t>
      </w:r>
      <w:r w:rsidRPr="00D61209">
        <w:rPr>
          <w:rFonts w:ascii="Times New Roman" w:eastAsia="Calibri" w:hAnsi="Times New Roman"/>
          <w:noProof/>
          <w:color w:val="000000" w:themeColor="text1"/>
          <w:sz w:val="24"/>
          <w:szCs w:val="24"/>
        </w:rPr>
        <w:t xml:space="preserve"> притяжения ТС</w:t>
      </w:r>
      <w:r w:rsidR="00740D35">
        <w:rPr>
          <w:rFonts w:ascii="Times New Roman" w:eastAsia="Calibri" w:hAnsi="Times New Roman"/>
          <w:noProof/>
          <w:color w:val="000000" w:themeColor="text1"/>
          <w:sz w:val="24"/>
          <w:szCs w:val="24"/>
        </w:rPr>
        <w:t>.</w:t>
      </w:r>
    </w:p>
    <w:p w:rsidR="00D61209" w:rsidRPr="00D61209" w:rsidRDefault="00D61209" w:rsidP="00D61209">
      <w:pPr>
        <w:spacing w:after="0" w:line="360" w:lineRule="auto"/>
        <w:ind w:firstLine="567"/>
        <w:jc w:val="both"/>
        <w:rPr>
          <w:rFonts w:ascii="Times New Roman" w:eastAsia="Calibri" w:hAnsi="Times New Roman"/>
          <w:noProof/>
          <w:sz w:val="24"/>
          <w:szCs w:val="24"/>
        </w:rPr>
      </w:pPr>
      <w:r w:rsidRPr="00D61209">
        <w:rPr>
          <w:rFonts w:ascii="Times New Roman" w:eastAsia="Calibri" w:hAnsi="Times New Roman"/>
          <w:noProof/>
          <w:sz w:val="24"/>
          <w:szCs w:val="24"/>
        </w:rPr>
        <w:t>При организации парковочного пространства необходимо руководствоваться СП 113.13330.</w:t>
      </w:r>
      <w:r w:rsidRPr="008043B3">
        <w:rPr>
          <w:rFonts w:ascii="Times New Roman" w:eastAsia="Calibri" w:hAnsi="Times New Roman"/>
          <w:noProof/>
          <w:sz w:val="24"/>
          <w:szCs w:val="24"/>
        </w:rPr>
        <w:t>2016 [</w:t>
      </w:r>
      <w:r w:rsidR="008043B3" w:rsidRPr="008043B3">
        <w:rPr>
          <w:rFonts w:ascii="Times New Roman" w:eastAsia="Calibri" w:hAnsi="Times New Roman"/>
          <w:noProof/>
          <w:sz w:val="24"/>
          <w:szCs w:val="24"/>
        </w:rPr>
        <w:t>21</w:t>
      </w:r>
      <w:r w:rsidRPr="008043B3">
        <w:rPr>
          <w:rFonts w:ascii="Times New Roman" w:eastAsia="Calibri" w:hAnsi="Times New Roman"/>
          <w:noProof/>
          <w:sz w:val="24"/>
          <w:szCs w:val="24"/>
        </w:rPr>
        <w:t>] «Стоянки</w:t>
      </w:r>
      <w:r w:rsidRPr="00D61209">
        <w:rPr>
          <w:rFonts w:ascii="Times New Roman" w:eastAsia="Calibri" w:hAnsi="Times New Roman"/>
          <w:noProof/>
          <w:sz w:val="24"/>
          <w:szCs w:val="24"/>
        </w:rPr>
        <w:t xml:space="preserve"> автомобилей. Актуализированная редакция СНиП 21-02-99*», а также СП 42.13330.2016 [</w:t>
      </w:r>
      <w:r w:rsidR="008043B3" w:rsidRPr="00F157C2">
        <w:rPr>
          <w:rFonts w:ascii="Times New Roman" w:eastAsia="Calibri" w:hAnsi="Times New Roman"/>
          <w:noProof/>
          <w:sz w:val="24"/>
          <w:szCs w:val="24"/>
        </w:rPr>
        <w:t>22</w:t>
      </w:r>
      <w:r w:rsidRPr="00D61209">
        <w:rPr>
          <w:rFonts w:ascii="Times New Roman" w:eastAsia="Calibri" w:hAnsi="Times New Roman"/>
          <w:noProof/>
          <w:sz w:val="24"/>
          <w:szCs w:val="24"/>
        </w:rPr>
        <w:t>] «Градостроительство. Планировка и застройка городских и сельских поселений. Актуализированная редакция СНиП 2.07.01-89*».</w:t>
      </w:r>
    </w:p>
    <w:p w:rsidR="00D61209" w:rsidRPr="00D61209" w:rsidRDefault="00D61209" w:rsidP="00D61209">
      <w:pPr>
        <w:spacing w:after="0" w:line="360" w:lineRule="auto"/>
        <w:ind w:firstLine="567"/>
        <w:jc w:val="both"/>
        <w:rPr>
          <w:rFonts w:ascii="Times New Roman" w:eastAsia="Calibri" w:hAnsi="Times New Roman"/>
          <w:noProof/>
          <w:sz w:val="24"/>
          <w:szCs w:val="24"/>
        </w:rPr>
      </w:pPr>
      <w:r w:rsidRPr="00D61209">
        <w:rPr>
          <w:rFonts w:ascii="Times New Roman" w:eastAsia="Calibri" w:hAnsi="Times New Roman"/>
          <w:noProof/>
          <w:sz w:val="24"/>
          <w:szCs w:val="24"/>
        </w:rPr>
        <w:t>Вторым способом по повышению количества парковочных мест является переразметка существующих парковочных карманов. Согласно приказу Министерства экономического развития РФ №792 от 07.12.2016 «Об установлении минимально и максимально допустимых размеров машиноместа», минимально допустимые размеры машиноместа составляют 5,3х2,5 м. Таким образом, количество парковочных мест на большинстве парковочных карманов, обладающих глубиной не менее 3,8м, можно повысить вдвое. Схем</w:t>
      </w:r>
      <w:r w:rsidR="00740D35">
        <w:rPr>
          <w:rFonts w:ascii="Times New Roman" w:eastAsia="Calibri" w:hAnsi="Times New Roman"/>
          <w:noProof/>
          <w:sz w:val="24"/>
          <w:szCs w:val="24"/>
        </w:rPr>
        <w:t>ы</w:t>
      </w:r>
      <w:r w:rsidRPr="00D61209">
        <w:rPr>
          <w:rFonts w:ascii="Times New Roman" w:eastAsia="Calibri" w:hAnsi="Times New Roman"/>
          <w:noProof/>
          <w:sz w:val="24"/>
          <w:szCs w:val="24"/>
        </w:rPr>
        <w:t xml:space="preserve"> переразметки парковочн</w:t>
      </w:r>
      <w:r w:rsidR="00740D35">
        <w:rPr>
          <w:rFonts w:ascii="Times New Roman" w:eastAsia="Calibri" w:hAnsi="Times New Roman"/>
          <w:noProof/>
          <w:sz w:val="24"/>
          <w:szCs w:val="24"/>
        </w:rPr>
        <w:t>ых</w:t>
      </w:r>
      <w:r w:rsidRPr="00D61209">
        <w:rPr>
          <w:rFonts w:ascii="Times New Roman" w:eastAsia="Calibri" w:hAnsi="Times New Roman"/>
          <w:noProof/>
          <w:sz w:val="24"/>
          <w:szCs w:val="24"/>
        </w:rPr>
        <w:t xml:space="preserve"> карман</w:t>
      </w:r>
      <w:r w:rsidR="00740D35">
        <w:rPr>
          <w:rFonts w:ascii="Times New Roman" w:eastAsia="Calibri" w:hAnsi="Times New Roman"/>
          <w:noProof/>
          <w:sz w:val="24"/>
          <w:szCs w:val="24"/>
        </w:rPr>
        <w:t>ов</w:t>
      </w:r>
      <w:r w:rsidRPr="00D61209">
        <w:rPr>
          <w:rFonts w:ascii="Times New Roman" w:eastAsia="Calibri" w:hAnsi="Times New Roman"/>
          <w:noProof/>
          <w:sz w:val="24"/>
          <w:szCs w:val="24"/>
        </w:rPr>
        <w:t xml:space="preserve"> представлена на рисунках </w:t>
      </w:r>
      <w:r w:rsidR="00740D35">
        <w:rPr>
          <w:rFonts w:ascii="Times New Roman" w:eastAsia="Calibri" w:hAnsi="Times New Roman"/>
          <w:sz w:val="24"/>
          <w:szCs w:val="24"/>
        </w:rPr>
        <w:t>2.7.1-2.7.2</w:t>
      </w:r>
      <w:r w:rsidRPr="00D61209">
        <w:rPr>
          <w:rFonts w:ascii="Times New Roman" w:eastAsia="Calibri" w:hAnsi="Times New Roman"/>
          <w:noProof/>
          <w:sz w:val="24"/>
          <w:szCs w:val="24"/>
        </w:rPr>
        <w:t>.</w:t>
      </w:r>
    </w:p>
    <w:p w:rsidR="00D61209" w:rsidRPr="00D61209" w:rsidRDefault="00D61209" w:rsidP="00D61209">
      <w:pPr>
        <w:spacing w:after="0" w:line="360" w:lineRule="auto"/>
        <w:ind w:firstLine="567"/>
        <w:jc w:val="both"/>
        <w:rPr>
          <w:rFonts w:ascii="Times New Roman" w:eastAsia="Calibri" w:hAnsi="Times New Roman"/>
          <w:noProof/>
          <w:sz w:val="24"/>
          <w:szCs w:val="24"/>
        </w:rPr>
      </w:pPr>
    </w:p>
    <w:p w:rsidR="00D61209" w:rsidRPr="00D61209" w:rsidRDefault="00D61209" w:rsidP="00D61209">
      <w:pPr>
        <w:spacing w:after="0" w:line="360" w:lineRule="auto"/>
        <w:jc w:val="center"/>
        <w:rPr>
          <w:rFonts w:ascii="Times New Roman" w:hAnsi="Times New Roman" w:cs="Times New Roman"/>
          <w:sz w:val="24"/>
          <w:szCs w:val="24"/>
        </w:rPr>
      </w:pPr>
      <w:r w:rsidRPr="00D61209">
        <w:rPr>
          <w:rFonts w:ascii="Times New Roman" w:hAnsi="Times New Roman" w:cs="Times New Roman"/>
          <w:noProof/>
          <w:sz w:val="24"/>
          <w:szCs w:val="24"/>
          <w:lang w:eastAsia="ru-RU"/>
        </w:rPr>
        <w:drawing>
          <wp:inline distT="0" distB="0" distL="0" distR="0">
            <wp:extent cx="5708687" cy="3805995"/>
            <wp:effectExtent l="0" t="0" r="635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226" cy="3810355"/>
                    </a:xfrm>
                    <a:prstGeom prst="rect">
                      <a:avLst/>
                    </a:prstGeom>
                    <a:noFill/>
                    <a:ln>
                      <a:noFill/>
                    </a:ln>
                  </pic:spPr>
                </pic:pic>
              </a:graphicData>
            </a:graphic>
          </wp:inline>
        </w:drawing>
      </w:r>
    </w:p>
    <w:p w:rsidR="00D61209" w:rsidRPr="00D61209" w:rsidRDefault="00D61209" w:rsidP="00D61209">
      <w:pPr>
        <w:spacing w:after="0" w:line="360" w:lineRule="auto"/>
        <w:jc w:val="center"/>
        <w:rPr>
          <w:rFonts w:ascii="Times New Roman" w:eastAsia="Calibri" w:hAnsi="Times New Roman"/>
          <w:sz w:val="24"/>
          <w:szCs w:val="24"/>
        </w:rPr>
      </w:pPr>
      <w:r w:rsidRPr="00D61209">
        <w:rPr>
          <w:rFonts w:ascii="Times New Roman" w:eastAsia="Calibri" w:hAnsi="Times New Roman"/>
          <w:sz w:val="24"/>
          <w:szCs w:val="24"/>
        </w:rPr>
        <w:t xml:space="preserve">Рисунок </w:t>
      </w:r>
      <w:r w:rsidR="00740D35">
        <w:rPr>
          <w:rFonts w:ascii="Times New Roman" w:eastAsia="Calibri" w:hAnsi="Times New Roman"/>
          <w:sz w:val="24"/>
          <w:szCs w:val="24"/>
        </w:rPr>
        <w:t>2.7.1</w:t>
      </w:r>
      <w:r w:rsidRPr="00D61209">
        <w:rPr>
          <w:rFonts w:ascii="Times New Roman" w:eastAsia="Calibri" w:hAnsi="Times New Roman"/>
          <w:sz w:val="24"/>
          <w:szCs w:val="24"/>
        </w:rPr>
        <w:t xml:space="preserve"> – Схема переразметки существующего парковочного кармана</w:t>
      </w:r>
    </w:p>
    <w:p w:rsidR="00D61209" w:rsidRPr="00D61209" w:rsidRDefault="00D61209" w:rsidP="00D61209">
      <w:pPr>
        <w:spacing w:after="0" w:line="360" w:lineRule="auto"/>
        <w:jc w:val="center"/>
        <w:rPr>
          <w:rFonts w:ascii="Times New Roman" w:hAnsi="Times New Roman" w:cs="Times New Roman"/>
          <w:sz w:val="24"/>
          <w:szCs w:val="24"/>
        </w:rPr>
      </w:pPr>
    </w:p>
    <w:p w:rsidR="00D61209" w:rsidRPr="00D61209" w:rsidRDefault="00D61209" w:rsidP="00D61209">
      <w:pPr>
        <w:spacing w:after="0" w:line="360" w:lineRule="auto"/>
        <w:jc w:val="center"/>
        <w:rPr>
          <w:rFonts w:ascii="Times New Roman" w:hAnsi="Times New Roman" w:cs="Times New Roman"/>
          <w:sz w:val="24"/>
          <w:szCs w:val="24"/>
        </w:rPr>
      </w:pPr>
      <w:r w:rsidRPr="00D61209">
        <w:rPr>
          <w:rFonts w:ascii="Times New Roman" w:hAnsi="Times New Roman" w:cs="Times New Roman"/>
          <w:noProof/>
          <w:sz w:val="24"/>
          <w:szCs w:val="24"/>
          <w:lang w:eastAsia="ru-RU"/>
        </w:rPr>
        <w:drawing>
          <wp:inline distT="0" distB="0" distL="0" distR="0">
            <wp:extent cx="5919358" cy="4183013"/>
            <wp:effectExtent l="0" t="0" r="5715" b="825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_парковки3_01.jpg"/>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8139" cy="4196285"/>
                    </a:xfrm>
                    <a:prstGeom prst="rect">
                      <a:avLst/>
                    </a:prstGeom>
                  </pic:spPr>
                </pic:pic>
              </a:graphicData>
            </a:graphic>
          </wp:inline>
        </w:drawing>
      </w:r>
    </w:p>
    <w:p w:rsidR="00D61209" w:rsidRPr="00D61209" w:rsidRDefault="00D61209" w:rsidP="00D61209">
      <w:pPr>
        <w:spacing w:after="0" w:line="360" w:lineRule="auto"/>
        <w:jc w:val="center"/>
        <w:rPr>
          <w:rFonts w:ascii="Times New Roman" w:eastAsia="Calibri" w:hAnsi="Times New Roman"/>
          <w:sz w:val="24"/>
          <w:szCs w:val="24"/>
        </w:rPr>
      </w:pPr>
      <w:r w:rsidRPr="00D61209">
        <w:rPr>
          <w:rFonts w:ascii="Times New Roman" w:eastAsia="Calibri" w:hAnsi="Times New Roman"/>
          <w:sz w:val="24"/>
          <w:szCs w:val="24"/>
        </w:rPr>
        <w:t xml:space="preserve">Рисунок </w:t>
      </w:r>
      <w:r w:rsidR="00740D35">
        <w:rPr>
          <w:rFonts w:ascii="Times New Roman" w:eastAsia="Calibri" w:hAnsi="Times New Roman"/>
          <w:sz w:val="24"/>
          <w:szCs w:val="24"/>
        </w:rPr>
        <w:t>2.7.2</w:t>
      </w:r>
      <w:r w:rsidRPr="00D61209">
        <w:rPr>
          <w:rFonts w:ascii="Times New Roman" w:eastAsia="Calibri" w:hAnsi="Times New Roman"/>
          <w:sz w:val="24"/>
          <w:szCs w:val="24"/>
        </w:rPr>
        <w:t xml:space="preserve"> – Предложение по переразметке парковочного кармана</w:t>
      </w: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17" w:name="_Toc25586872"/>
      <w:r>
        <w:rPr>
          <w:rFonts w:ascii="Times New Roman" w:eastAsia="Times New Roman" w:hAnsi="Times New Roman" w:cs="Times New Roman"/>
          <w:sz w:val="24"/>
          <w:szCs w:val="24"/>
          <w:lang w:eastAsia="ru-RU"/>
        </w:rPr>
        <w:t xml:space="preserve">2.8 </w:t>
      </w:r>
      <w:r w:rsidR="006C10B8" w:rsidRPr="006C10B8">
        <w:rPr>
          <w:rFonts w:ascii="Times New Roman" w:eastAsia="Times New Roman" w:hAnsi="Times New Roman" w:cs="Times New Roman"/>
          <w:sz w:val="24"/>
          <w:szCs w:val="24"/>
          <w:lang w:eastAsia="ru-RU"/>
        </w:rPr>
        <w:t>Данные об эксплуатационном состоянии технических средств организации дорожного движения</w:t>
      </w:r>
      <w:bookmarkEnd w:id="117"/>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441C3" w:rsidRPr="00C441C3" w:rsidRDefault="00C441C3" w:rsidP="00C441C3">
      <w:pPr>
        <w:suppressAutoHyphens/>
        <w:spacing w:after="0" w:line="360" w:lineRule="auto"/>
        <w:ind w:firstLine="709"/>
        <w:jc w:val="both"/>
        <w:rPr>
          <w:rFonts w:ascii="Times New Roman" w:eastAsia="Times New Roman" w:hAnsi="Times New Roman" w:cs="Times New Roman"/>
          <w:bCs/>
          <w:sz w:val="24"/>
          <w:szCs w:val="24"/>
          <w:lang w:eastAsia="ar-SA"/>
        </w:rPr>
      </w:pPr>
      <w:r w:rsidRPr="00C441C3">
        <w:rPr>
          <w:rFonts w:ascii="Times New Roman" w:eastAsia="Times New Roman" w:hAnsi="Times New Roman" w:cs="Times New Roman"/>
          <w:bCs/>
          <w:sz w:val="24"/>
          <w:szCs w:val="24"/>
          <w:lang w:eastAsia="ar-SA"/>
        </w:rPr>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bCs/>
          <w:sz w:val="24"/>
          <w:szCs w:val="24"/>
          <w:lang w:eastAsia="ar-SA"/>
        </w:rPr>
      </w:pPr>
      <w:r w:rsidRPr="00C441C3">
        <w:rPr>
          <w:rFonts w:ascii="Times New Roman" w:eastAsia="Times New Roman" w:hAnsi="Times New Roman" w:cs="Times New Roman"/>
          <w:bCs/>
          <w:sz w:val="24"/>
          <w:szCs w:val="24"/>
          <w:lang w:eastAsia="ar-SA"/>
        </w:rPr>
        <w:t xml:space="preserve">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 </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bCs/>
          <w:sz w:val="24"/>
          <w:szCs w:val="24"/>
          <w:lang w:eastAsia="ar-SA"/>
        </w:rPr>
      </w:pPr>
      <w:r w:rsidRPr="00C441C3">
        <w:rPr>
          <w:rFonts w:ascii="Times New Roman" w:eastAsia="Times New Roman" w:hAnsi="Times New Roman" w:cs="Times New Roman"/>
          <w:bCs/>
          <w:sz w:val="24"/>
          <w:szCs w:val="24"/>
          <w:lang w:eastAsia="ar-SA"/>
        </w:rPr>
        <w:t>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bCs/>
          <w:sz w:val="24"/>
          <w:szCs w:val="24"/>
          <w:lang w:eastAsia="ar-SA"/>
        </w:rPr>
      </w:pPr>
      <w:r w:rsidRPr="00C441C3">
        <w:rPr>
          <w:rFonts w:ascii="Times New Roman" w:eastAsia="Times New Roman" w:hAnsi="Times New Roman" w:cs="Times New Roman"/>
          <w:bCs/>
          <w:sz w:val="24"/>
          <w:szCs w:val="24"/>
          <w:lang w:eastAsia="ar-SA"/>
        </w:rPr>
        <w:t>Согласно Федеральному закону 10.12.1995 № 196-ФЗ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bCs/>
          <w:sz w:val="24"/>
          <w:szCs w:val="24"/>
          <w:lang w:eastAsia="ar-SA"/>
        </w:rPr>
      </w:pPr>
      <w:r w:rsidRPr="00C441C3">
        <w:rPr>
          <w:rFonts w:ascii="Times New Roman" w:eastAsia="Times New Roman" w:hAnsi="Times New Roman" w:cs="Times New Roman"/>
          <w:bCs/>
          <w:sz w:val="24"/>
          <w:szCs w:val="24"/>
          <w:lang w:eastAsia="ar-SA"/>
        </w:rPr>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C441C3" w:rsidRPr="00C441C3" w:rsidRDefault="00C441C3" w:rsidP="00C441C3">
      <w:pPr>
        <w:numPr>
          <w:ilvl w:val="0"/>
          <w:numId w:val="15"/>
        </w:numPr>
        <w:suppressAutoHyphens/>
        <w:spacing w:after="0" w:line="360" w:lineRule="auto"/>
        <w:ind w:left="0" w:firstLine="709"/>
        <w:jc w:val="both"/>
        <w:rPr>
          <w:rFonts w:ascii="Times New Roman" w:eastAsia="Times New Roman" w:hAnsi="Times New Roman" w:cs="Times New Roman"/>
          <w:sz w:val="24"/>
          <w:szCs w:val="20"/>
          <w:lang w:eastAsia="ru-RU"/>
        </w:rPr>
      </w:pPr>
      <w:r w:rsidRPr="00C441C3">
        <w:rPr>
          <w:rFonts w:ascii="Times New Roman" w:eastAsia="Times New Roman" w:hAnsi="Times New Roman" w:cs="Times New Roman"/>
          <w:sz w:val="24"/>
          <w:szCs w:val="20"/>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Ростехрегулирования от 15.12.2004 № 120-ст);</w:t>
      </w:r>
    </w:p>
    <w:p w:rsidR="00C441C3" w:rsidRPr="00C441C3" w:rsidRDefault="00C441C3" w:rsidP="00C441C3">
      <w:pPr>
        <w:numPr>
          <w:ilvl w:val="0"/>
          <w:numId w:val="15"/>
        </w:numPr>
        <w:suppressAutoHyphens/>
        <w:spacing w:after="0" w:line="360" w:lineRule="auto"/>
        <w:ind w:left="0" w:firstLine="709"/>
        <w:jc w:val="both"/>
        <w:rPr>
          <w:rFonts w:ascii="Times New Roman" w:eastAsia="Times New Roman" w:hAnsi="Times New Roman" w:cs="Times New Roman"/>
          <w:sz w:val="24"/>
          <w:szCs w:val="20"/>
          <w:lang w:eastAsia="ru-RU"/>
        </w:rPr>
      </w:pPr>
      <w:r w:rsidRPr="00C441C3">
        <w:rPr>
          <w:rFonts w:ascii="Times New Roman" w:eastAsia="Times New Roman" w:hAnsi="Times New Roman" w:cs="Times New Roman"/>
          <w:sz w:val="24"/>
          <w:szCs w:val="20"/>
          <w:lang w:eastAsia="ru-RU"/>
        </w:rPr>
        <w:t>ГОСТ Р 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 121-ст);</w:t>
      </w:r>
    </w:p>
    <w:p w:rsidR="00C441C3" w:rsidRPr="00C441C3" w:rsidRDefault="00C441C3" w:rsidP="00C441C3">
      <w:pPr>
        <w:numPr>
          <w:ilvl w:val="0"/>
          <w:numId w:val="15"/>
        </w:numPr>
        <w:suppressAutoHyphens/>
        <w:spacing w:after="0" w:line="360" w:lineRule="auto"/>
        <w:ind w:left="0" w:firstLine="709"/>
        <w:jc w:val="both"/>
        <w:rPr>
          <w:rFonts w:ascii="Times New Roman" w:eastAsia="Times New Roman" w:hAnsi="Times New Roman" w:cs="Times New Roman"/>
          <w:sz w:val="24"/>
          <w:szCs w:val="20"/>
          <w:lang w:eastAsia="ru-RU"/>
        </w:rPr>
      </w:pPr>
      <w:r w:rsidRPr="00C441C3">
        <w:rPr>
          <w:rFonts w:ascii="Times New Roman" w:eastAsia="Times New Roman" w:hAnsi="Times New Roman" w:cs="Times New Roman"/>
          <w:sz w:val="24"/>
          <w:szCs w:val="20"/>
          <w:lang w:eastAsia="ru-RU"/>
        </w:rPr>
        <w:t xml:space="preserve">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Ростехрегулирования от 11.12.2006 </w:t>
      </w:r>
      <w:r>
        <w:rPr>
          <w:rFonts w:ascii="Times New Roman" w:eastAsia="Times New Roman" w:hAnsi="Times New Roman" w:cs="Times New Roman"/>
          <w:sz w:val="24"/>
          <w:szCs w:val="20"/>
          <w:lang w:eastAsia="ru-RU"/>
        </w:rPr>
        <w:br/>
      </w:r>
      <w:r w:rsidRPr="00C441C3">
        <w:rPr>
          <w:rFonts w:ascii="Times New Roman" w:eastAsia="Times New Roman" w:hAnsi="Times New Roman" w:cs="Times New Roman"/>
          <w:sz w:val="24"/>
          <w:szCs w:val="20"/>
          <w:lang w:eastAsia="ru-RU"/>
        </w:rPr>
        <w:t>№ 295-ст);</w:t>
      </w:r>
    </w:p>
    <w:p w:rsidR="00C441C3" w:rsidRPr="00C441C3" w:rsidRDefault="00C441C3" w:rsidP="00C441C3">
      <w:pPr>
        <w:numPr>
          <w:ilvl w:val="0"/>
          <w:numId w:val="15"/>
        </w:numPr>
        <w:suppressAutoHyphens/>
        <w:spacing w:after="0" w:line="360" w:lineRule="auto"/>
        <w:ind w:left="0" w:firstLine="709"/>
        <w:jc w:val="both"/>
        <w:rPr>
          <w:rFonts w:ascii="Times New Roman" w:eastAsia="Times New Roman" w:hAnsi="Times New Roman" w:cs="Times New Roman"/>
          <w:sz w:val="24"/>
          <w:szCs w:val="20"/>
          <w:lang w:eastAsia="ru-RU"/>
        </w:rPr>
      </w:pPr>
      <w:r w:rsidRPr="00C441C3">
        <w:rPr>
          <w:rFonts w:ascii="Times New Roman" w:eastAsia="Times New Roman" w:hAnsi="Times New Roman" w:cs="Times New Roman"/>
          <w:sz w:val="24"/>
          <w:szCs w:val="20"/>
          <w:lang w:eastAsia="ru-RU"/>
        </w:rPr>
        <w:t xml:space="preserve">ГОСТ Р 52765-2007 «Дороги автомобильные общего пользования. Элементы обустройства. Классификация» (утв. и введен в действие Приказом Ростехрегулирования от 23.10.2007 № 269-ст); </w:t>
      </w:r>
    </w:p>
    <w:p w:rsidR="00C441C3" w:rsidRPr="00C441C3" w:rsidRDefault="00C441C3" w:rsidP="00C441C3">
      <w:pPr>
        <w:numPr>
          <w:ilvl w:val="0"/>
          <w:numId w:val="15"/>
        </w:numPr>
        <w:suppressAutoHyphens/>
        <w:spacing w:after="0" w:line="360" w:lineRule="auto"/>
        <w:ind w:left="0" w:firstLine="709"/>
        <w:jc w:val="both"/>
        <w:rPr>
          <w:rFonts w:ascii="Times New Roman" w:eastAsia="Times New Roman" w:hAnsi="Times New Roman" w:cs="Times New Roman"/>
          <w:sz w:val="24"/>
          <w:szCs w:val="20"/>
          <w:lang w:eastAsia="ru-RU"/>
        </w:rPr>
      </w:pPr>
      <w:r w:rsidRPr="00C441C3">
        <w:rPr>
          <w:rFonts w:ascii="Times New Roman" w:eastAsia="Times New Roman" w:hAnsi="Times New Roman" w:cs="Times New Roman"/>
          <w:sz w:val="24"/>
          <w:szCs w:val="20"/>
          <w:lang w:eastAsia="ru-RU"/>
        </w:rPr>
        <w:t xml:space="preserve">ГОСТ Р 52766-2007 «Дороги автомобильные общего пользования. Элементы обустройства. Общие требования» (утв. Приказом Ростехрегулирования от 23.10.2007 </w:t>
      </w:r>
      <w:r>
        <w:rPr>
          <w:rFonts w:ascii="Times New Roman" w:eastAsia="Times New Roman" w:hAnsi="Times New Roman" w:cs="Times New Roman"/>
          <w:sz w:val="24"/>
          <w:szCs w:val="20"/>
          <w:lang w:eastAsia="ru-RU"/>
        </w:rPr>
        <w:br/>
      </w:r>
      <w:r w:rsidRPr="00C441C3">
        <w:rPr>
          <w:rFonts w:ascii="Times New Roman" w:eastAsia="Times New Roman" w:hAnsi="Times New Roman" w:cs="Times New Roman"/>
          <w:sz w:val="24"/>
          <w:szCs w:val="20"/>
          <w:lang w:eastAsia="ru-RU"/>
        </w:rPr>
        <w:t>№ 270-ст);</w:t>
      </w:r>
    </w:p>
    <w:p w:rsidR="00C441C3" w:rsidRPr="00C441C3" w:rsidRDefault="00C441C3" w:rsidP="00C441C3">
      <w:pPr>
        <w:numPr>
          <w:ilvl w:val="0"/>
          <w:numId w:val="15"/>
        </w:numPr>
        <w:suppressAutoHyphens/>
        <w:spacing w:after="0" w:line="360" w:lineRule="auto"/>
        <w:ind w:left="0" w:firstLine="709"/>
        <w:jc w:val="both"/>
        <w:rPr>
          <w:rFonts w:ascii="Times New Roman" w:eastAsia="Times New Roman" w:hAnsi="Times New Roman" w:cs="Times New Roman"/>
          <w:sz w:val="24"/>
          <w:szCs w:val="20"/>
          <w:lang w:eastAsia="ru-RU"/>
        </w:rPr>
      </w:pPr>
      <w:r w:rsidRPr="00C441C3">
        <w:rPr>
          <w:rFonts w:ascii="Times New Roman" w:eastAsia="Times New Roman" w:hAnsi="Times New Roman" w:cs="Times New Roman"/>
          <w:sz w:val="24"/>
          <w:szCs w:val="20"/>
          <w:lang w:eastAsia="ru-RU"/>
        </w:rPr>
        <w:t>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Ростехрегулирования от 15.12.2004 № 109-ст);</w:t>
      </w:r>
    </w:p>
    <w:p w:rsidR="00C441C3" w:rsidRPr="00C441C3" w:rsidRDefault="00C441C3" w:rsidP="00C441C3">
      <w:pPr>
        <w:numPr>
          <w:ilvl w:val="0"/>
          <w:numId w:val="15"/>
        </w:numPr>
        <w:suppressAutoHyphens/>
        <w:spacing w:after="0" w:line="360" w:lineRule="auto"/>
        <w:ind w:left="0" w:firstLine="709"/>
        <w:jc w:val="both"/>
        <w:rPr>
          <w:rFonts w:ascii="Times New Roman" w:eastAsia="Times New Roman" w:hAnsi="Times New Roman" w:cs="Times New Roman"/>
          <w:sz w:val="24"/>
          <w:szCs w:val="20"/>
          <w:lang w:eastAsia="ru-RU"/>
        </w:rPr>
      </w:pPr>
      <w:r w:rsidRPr="00C441C3">
        <w:rPr>
          <w:rFonts w:ascii="Times New Roman" w:eastAsia="Times New Roman" w:hAnsi="Times New Roman" w:cs="Times New Roman"/>
          <w:sz w:val="24"/>
          <w:szCs w:val="20"/>
          <w:lang w:eastAsia="ru-RU"/>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Ростехрегулирования</w:t>
      </w:r>
      <w:r>
        <w:rPr>
          <w:rFonts w:ascii="Times New Roman" w:eastAsia="Times New Roman" w:hAnsi="Times New Roman" w:cs="Times New Roman"/>
          <w:sz w:val="24"/>
          <w:szCs w:val="20"/>
          <w:lang w:eastAsia="ru-RU"/>
        </w:rPr>
        <w:br/>
      </w:r>
      <w:r w:rsidRPr="00C441C3">
        <w:rPr>
          <w:rFonts w:ascii="Times New Roman" w:eastAsia="Times New Roman" w:hAnsi="Times New Roman" w:cs="Times New Roman"/>
          <w:sz w:val="24"/>
          <w:szCs w:val="20"/>
          <w:lang w:eastAsia="ru-RU"/>
        </w:rPr>
        <w:t>от 11.12.2006 № 297-ст).</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sz w:val="24"/>
          <w:szCs w:val="24"/>
        </w:rPr>
      </w:pPr>
      <w:r w:rsidRPr="00C441C3">
        <w:rPr>
          <w:rFonts w:ascii="Times New Roman" w:eastAsia="Times New Roman" w:hAnsi="Times New Roman" w:cs="Times New Roman"/>
          <w:sz w:val="24"/>
          <w:szCs w:val="24"/>
        </w:rPr>
        <w:t>В соответствии с распоряжением Правительства Российской Федерации от 4.11.2017 № 2438-р определен перечень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sz w:val="24"/>
          <w:szCs w:val="24"/>
        </w:rPr>
      </w:pPr>
      <w:r w:rsidRPr="00C441C3">
        <w:rPr>
          <w:rFonts w:ascii="Times New Roman" w:eastAsia="Times New Roman" w:hAnsi="Times New Roman" w:cs="Times New Roman"/>
          <w:sz w:val="24"/>
          <w:szCs w:val="24"/>
        </w:rPr>
        <w:t>В результате натурного обследования дорожные знаки находятся в удовлетворительном состоянии, а дорожная разметка требует обновления.</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sz w:val="24"/>
          <w:szCs w:val="24"/>
        </w:rPr>
      </w:pPr>
      <w:r w:rsidRPr="00C441C3">
        <w:rPr>
          <w:rFonts w:ascii="Times New Roman" w:eastAsia="Times New Roman" w:hAnsi="Times New Roman" w:cs="Times New Roman"/>
          <w:sz w:val="24"/>
          <w:szCs w:val="24"/>
        </w:rPr>
        <w:t xml:space="preserve">На нерегулируемых пешеходных переходах местами отсутствует дорожная разметка 1.14.1. (рисунок </w:t>
      </w:r>
      <w:r w:rsidR="005A26C8">
        <w:rPr>
          <w:rFonts w:ascii="Times New Roman" w:eastAsia="Times New Roman" w:hAnsi="Times New Roman" w:cs="Times New Roman"/>
          <w:sz w:val="24"/>
          <w:szCs w:val="24"/>
        </w:rPr>
        <w:t>2.8</w:t>
      </w:r>
      <w:r w:rsidRPr="00C441C3">
        <w:rPr>
          <w:rFonts w:ascii="Times New Roman" w:eastAsia="Times New Roman" w:hAnsi="Times New Roman" w:cs="Times New Roman"/>
          <w:sz w:val="24"/>
          <w:szCs w:val="24"/>
        </w:rPr>
        <w:t xml:space="preserve">.1). </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sz w:val="24"/>
          <w:szCs w:val="24"/>
        </w:rPr>
      </w:pPr>
    </w:p>
    <w:p w:rsidR="00C441C3" w:rsidRPr="00C441C3" w:rsidRDefault="005A26C8" w:rsidP="00C441C3">
      <w:pPr>
        <w:suppressAutoHyphens/>
        <w:spacing w:after="0" w:line="360" w:lineRule="auto"/>
        <w:jc w:val="center"/>
        <w:rPr>
          <w:rFonts w:ascii="Times New Roman" w:eastAsia="Times New Roman" w:hAnsi="Times New Roman" w:cs="Times New Roman"/>
          <w:sz w:val="24"/>
          <w:szCs w:val="24"/>
        </w:rPr>
      </w:pPr>
      <w:r>
        <w:rPr>
          <w:noProof/>
          <w:lang w:eastAsia="ru-RU"/>
        </w:rPr>
        <w:drawing>
          <wp:inline distT="0" distB="0" distL="0" distR="0">
            <wp:extent cx="5940425" cy="24777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477770"/>
                    </a:xfrm>
                    <a:prstGeom prst="rect">
                      <a:avLst/>
                    </a:prstGeom>
                  </pic:spPr>
                </pic:pic>
              </a:graphicData>
            </a:graphic>
          </wp:inline>
        </w:drawing>
      </w:r>
    </w:p>
    <w:p w:rsidR="00C441C3" w:rsidRPr="00C441C3" w:rsidRDefault="00C441C3" w:rsidP="00C441C3">
      <w:pPr>
        <w:suppressAutoHyphens/>
        <w:spacing w:after="0" w:line="360" w:lineRule="auto"/>
        <w:jc w:val="center"/>
        <w:rPr>
          <w:rFonts w:ascii="Times New Roman" w:eastAsia="Times New Roman" w:hAnsi="Times New Roman" w:cs="Times New Roman"/>
          <w:sz w:val="24"/>
          <w:szCs w:val="24"/>
        </w:rPr>
      </w:pPr>
      <w:r w:rsidRPr="00C441C3">
        <w:rPr>
          <w:rFonts w:ascii="Times New Roman" w:eastAsia="Times New Roman" w:hAnsi="Times New Roman" w:cs="Times New Roman"/>
          <w:sz w:val="24"/>
          <w:szCs w:val="24"/>
        </w:rPr>
        <w:t xml:space="preserve">Рисунок </w:t>
      </w:r>
      <w:r w:rsidR="005A26C8">
        <w:rPr>
          <w:rFonts w:ascii="Times New Roman" w:eastAsia="Times New Roman" w:hAnsi="Times New Roman" w:cs="Times New Roman"/>
          <w:sz w:val="24"/>
          <w:szCs w:val="24"/>
        </w:rPr>
        <w:t>2.8</w:t>
      </w:r>
      <w:r w:rsidRPr="00C441C3">
        <w:rPr>
          <w:rFonts w:ascii="Times New Roman" w:eastAsia="Times New Roman" w:hAnsi="Times New Roman" w:cs="Times New Roman"/>
          <w:sz w:val="24"/>
          <w:szCs w:val="24"/>
        </w:rPr>
        <w:t>.1 – Отсутствующая горизонтальная разметка около пешеходного перехода.</w:t>
      </w:r>
    </w:p>
    <w:p w:rsidR="00C441C3" w:rsidRPr="00C441C3" w:rsidRDefault="00C441C3" w:rsidP="00C441C3">
      <w:pPr>
        <w:suppressAutoHyphens/>
        <w:spacing w:after="0" w:line="360" w:lineRule="auto"/>
        <w:jc w:val="center"/>
        <w:rPr>
          <w:rFonts w:ascii="Times New Roman" w:eastAsia="Times New Roman" w:hAnsi="Times New Roman" w:cs="Times New Roman"/>
          <w:sz w:val="24"/>
          <w:szCs w:val="24"/>
        </w:rPr>
      </w:pPr>
    </w:p>
    <w:p w:rsidR="00C441C3" w:rsidRPr="00C441C3" w:rsidRDefault="00C441C3" w:rsidP="00C441C3">
      <w:pPr>
        <w:suppressAutoHyphens/>
        <w:spacing w:after="0" w:line="360" w:lineRule="auto"/>
        <w:ind w:firstLine="709"/>
        <w:jc w:val="both"/>
        <w:rPr>
          <w:rFonts w:ascii="Times New Roman" w:eastAsia="Times New Roman" w:hAnsi="Times New Roman" w:cs="Times New Roman"/>
          <w:sz w:val="24"/>
          <w:szCs w:val="24"/>
        </w:rPr>
      </w:pPr>
      <w:r w:rsidRPr="00C441C3">
        <w:rPr>
          <w:rFonts w:ascii="Times New Roman" w:eastAsia="Times New Roman" w:hAnsi="Times New Roman" w:cs="Times New Roman"/>
          <w:sz w:val="24"/>
          <w:szCs w:val="24"/>
        </w:rPr>
        <w:t>В требованиях к составу и содержанию проекта организации дорожного движения содержится раздел «Анализ существующей дорожно-транспортной ситуации», включающий:</w:t>
      </w:r>
    </w:p>
    <w:p w:rsidR="00C441C3" w:rsidRPr="00C441C3" w:rsidRDefault="00C441C3" w:rsidP="00C441C3">
      <w:pPr>
        <w:suppressAutoHyphens/>
        <w:spacing w:after="0" w:line="360" w:lineRule="auto"/>
        <w:ind w:firstLine="709"/>
        <w:jc w:val="both"/>
        <w:rPr>
          <w:rFonts w:ascii="Times New Roman" w:eastAsia="Times New Roman" w:hAnsi="Times New Roman" w:cs="Times New Roman"/>
          <w:sz w:val="24"/>
          <w:szCs w:val="24"/>
        </w:rPr>
      </w:pPr>
      <w:r w:rsidRPr="00C441C3">
        <w:rPr>
          <w:rFonts w:ascii="Times New Roman" w:eastAsia="Times New Roman" w:hAnsi="Times New Roman" w:cs="Times New Roman"/>
          <w:sz w:val="24"/>
          <w:szCs w:val="24"/>
        </w:rPr>
        <w:t>- характеристику участков дорог, включая их геометрические параметры, технико-эксплуатационное состояние, результаты натурных обследований;</w:t>
      </w:r>
    </w:p>
    <w:p w:rsidR="00715AC0" w:rsidRDefault="00C441C3" w:rsidP="00C441C3">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441C3">
        <w:rPr>
          <w:rFonts w:ascii="Times New Roman" w:eastAsia="Times New Roman" w:hAnsi="Times New Roman" w:cs="Times New Roman"/>
          <w:sz w:val="24"/>
          <w:szCs w:val="24"/>
        </w:rPr>
        <w:t>- анализ размещения и состояния существующих ТСОДД.</w:t>
      </w: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18" w:name="_Toc25586873"/>
      <w:r>
        <w:rPr>
          <w:rFonts w:ascii="Times New Roman" w:eastAsia="Times New Roman" w:hAnsi="Times New Roman" w:cs="Times New Roman"/>
          <w:sz w:val="24"/>
          <w:szCs w:val="24"/>
          <w:lang w:eastAsia="ru-RU"/>
        </w:rPr>
        <w:t xml:space="preserve">2.9 </w:t>
      </w:r>
      <w:r w:rsidR="006C10B8" w:rsidRPr="006C10B8">
        <w:rPr>
          <w:rFonts w:ascii="Times New Roman" w:eastAsia="Times New Roman" w:hAnsi="Times New Roman" w:cs="Times New Roman"/>
          <w:sz w:val="24"/>
          <w:szCs w:val="24"/>
          <w:lang w:eastAsia="ru-RU"/>
        </w:rPr>
        <w:t>Анализ состава парка транспортных средств и уровня автомобилизации на территории Окуловского муниципального района Новгородской области</w:t>
      </w:r>
      <w:bookmarkEnd w:id="118"/>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D4086" w:rsidRPr="005D4086" w:rsidRDefault="005D4086" w:rsidP="005D408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D4086">
        <w:rPr>
          <w:rFonts w:ascii="Times New Roman" w:eastAsia="Times New Roman" w:hAnsi="Times New Roman" w:cs="Times New Roman"/>
          <w:sz w:val="24"/>
          <w:szCs w:val="24"/>
          <w:lang w:eastAsia="ru-RU"/>
        </w:rPr>
        <w:t xml:space="preserve">Уровень автомобилизации </w:t>
      </w:r>
      <w:r>
        <w:rPr>
          <w:rFonts w:ascii="Times New Roman" w:eastAsia="Times New Roman" w:hAnsi="Times New Roman" w:cs="Times New Roman"/>
          <w:sz w:val="24"/>
          <w:szCs w:val="24"/>
          <w:lang w:eastAsia="ru-RU"/>
        </w:rPr>
        <w:t>района</w:t>
      </w:r>
      <w:r w:rsidRPr="005D4086">
        <w:rPr>
          <w:rFonts w:ascii="Times New Roman" w:eastAsia="Times New Roman" w:hAnsi="Times New Roman" w:cs="Times New Roman"/>
          <w:sz w:val="24"/>
          <w:szCs w:val="24"/>
          <w:lang w:eastAsia="ru-RU"/>
        </w:rPr>
        <w:t xml:space="preserve"> оценивается как высокий</w:t>
      </w:r>
      <w:r>
        <w:rPr>
          <w:rFonts w:ascii="Times New Roman" w:eastAsia="Times New Roman" w:hAnsi="Times New Roman" w:cs="Times New Roman"/>
          <w:sz w:val="24"/>
          <w:szCs w:val="24"/>
          <w:lang w:eastAsia="ru-RU"/>
        </w:rPr>
        <w:t xml:space="preserve"> в центральной части</w:t>
      </w:r>
      <w:r w:rsidRPr="005D4086">
        <w:rPr>
          <w:rFonts w:ascii="Times New Roman" w:eastAsia="Times New Roman" w:hAnsi="Times New Roman" w:cs="Times New Roman"/>
          <w:sz w:val="24"/>
          <w:szCs w:val="24"/>
          <w:lang w:eastAsia="ru-RU"/>
        </w:rPr>
        <w:t>, что обусловлено наличием автобусного сообщения с областным центром. Высокий уровень автомобилизации связан с постоянным ростом транспортного парка</w:t>
      </w:r>
      <w:r>
        <w:rPr>
          <w:rFonts w:ascii="Times New Roman" w:eastAsia="Times New Roman" w:hAnsi="Times New Roman" w:cs="Times New Roman"/>
          <w:sz w:val="24"/>
          <w:szCs w:val="24"/>
          <w:lang w:eastAsia="ru-RU"/>
        </w:rPr>
        <w:t>.</w:t>
      </w:r>
    </w:p>
    <w:p w:rsidR="005D4086" w:rsidRPr="005D4086" w:rsidRDefault="005D4086" w:rsidP="005D408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D4086">
        <w:rPr>
          <w:rFonts w:ascii="Times New Roman" w:eastAsia="Times New Roman" w:hAnsi="Times New Roman" w:cs="Times New Roman"/>
          <w:sz w:val="24"/>
          <w:szCs w:val="24"/>
          <w:lang w:eastAsia="ru-RU"/>
        </w:rPr>
        <w:t>Парк транспортных средств представлен легковыми автомобилями личного пользования, пассажирскими транспортными средствами, грузовой транспорт сельскохозяйственных предприятий и транзитный грузовой автотранспорт</w:t>
      </w:r>
      <w:r w:rsidR="002C1FF3">
        <w:rPr>
          <w:rFonts w:ascii="Times New Roman" w:eastAsia="Times New Roman" w:hAnsi="Times New Roman" w:cs="Times New Roman"/>
          <w:sz w:val="24"/>
          <w:szCs w:val="24"/>
          <w:lang w:eastAsia="ru-RU"/>
        </w:rPr>
        <w:t>.</w:t>
      </w:r>
    </w:p>
    <w:p w:rsidR="005D4086" w:rsidRPr="005D4086" w:rsidRDefault="005D4086" w:rsidP="005D408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D4086">
        <w:rPr>
          <w:rFonts w:ascii="Times New Roman" w:eastAsia="Times New Roman" w:hAnsi="Times New Roman" w:cs="Times New Roman"/>
          <w:sz w:val="24"/>
          <w:szCs w:val="24"/>
          <w:lang w:eastAsia="ru-RU"/>
        </w:rPr>
        <w:t>Численность парка автомобилей</w:t>
      </w:r>
      <w:r w:rsidR="00A2430A">
        <w:rPr>
          <w:rFonts w:ascii="Times New Roman" w:eastAsia="Times New Roman" w:hAnsi="Times New Roman" w:cs="Times New Roman"/>
          <w:sz w:val="24"/>
          <w:szCs w:val="24"/>
          <w:lang w:eastAsia="ru-RU"/>
        </w:rPr>
        <w:t>на территории Окуловского г.п.</w:t>
      </w:r>
      <w:r w:rsidRPr="005D4086">
        <w:rPr>
          <w:rFonts w:ascii="Times New Roman" w:eastAsia="Times New Roman" w:hAnsi="Times New Roman" w:cs="Times New Roman"/>
          <w:sz w:val="24"/>
          <w:szCs w:val="24"/>
          <w:lang w:eastAsia="ru-RU"/>
        </w:rPr>
        <w:t xml:space="preserve"> представлена в таблице </w:t>
      </w:r>
      <w:r w:rsidR="002C1FF3">
        <w:rPr>
          <w:rFonts w:ascii="Times New Roman" w:eastAsia="Times New Roman" w:hAnsi="Times New Roman" w:cs="Times New Roman"/>
          <w:sz w:val="24"/>
          <w:szCs w:val="24"/>
          <w:lang w:eastAsia="ru-RU"/>
        </w:rPr>
        <w:t>2</w:t>
      </w:r>
      <w:r w:rsidRPr="005D4086">
        <w:rPr>
          <w:rFonts w:ascii="Times New Roman" w:eastAsia="Times New Roman" w:hAnsi="Times New Roman" w:cs="Times New Roman"/>
          <w:sz w:val="24"/>
          <w:szCs w:val="24"/>
          <w:lang w:eastAsia="ru-RU"/>
        </w:rPr>
        <w:t>.9.</w:t>
      </w:r>
    </w:p>
    <w:p w:rsidR="005D4086" w:rsidRDefault="005D4086" w:rsidP="005D4086">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5D4086" w:rsidRDefault="005D4086" w:rsidP="005D4086">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D4086">
        <w:rPr>
          <w:rFonts w:ascii="Times New Roman" w:eastAsia="Times New Roman" w:hAnsi="Times New Roman" w:cs="Times New Roman"/>
          <w:sz w:val="24"/>
          <w:szCs w:val="24"/>
          <w:lang w:eastAsia="ru-RU"/>
        </w:rPr>
        <w:t xml:space="preserve">Таблица </w:t>
      </w:r>
      <w:r w:rsidR="002C1FF3">
        <w:rPr>
          <w:rFonts w:ascii="Times New Roman" w:eastAsia="Times New Roman" w:hAnsi="Times New Roman" w:cs="Times New Roman"/>
          <w:sz w:val="24"/>
          <w:szCs w:val="24"/>
          <w:lang w:eastAsia="ru-RU"/>
        </w:rPr>
        <w:t>2</w:t>
      </w:r>
      <w:r w:rsidRPr="005D4086">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 </w:t>
      </w:r>
      <w:r w:rsidRPr="005D4086">
        <w:rPr>
          <w:rFonts w:ascii="Times New Roman" w:eastAsia="Times New Roman" w:hAnsi="Times New Roman" w:cs="Times New Roman"/>
          <w:sz w:val="24"/>
          <w:szCs w:val="24"/>
          <w:lang w:eastAsia="ru-RU"/>
        </w:rPr>
        <w:t>Численность парка автомобилей</w:t>
      </w:r>
      <w:r w:rsidR="00A2430A">
        <w:rPr>
          <w:rFonts w:ascii="Times New Roman" w:eastAsia="Times New Roman" w:hAnsi="Times New Roman" w:cs="Times New Roman"/>
          <w:sz w:val="24"/>
          <w:szCs w:val="24"/>
          <w:lang w:eastAsia="ru-RU"/>
        </w:rPr>
        <w:t xml:space="preserve"> на территории Окуловского г.п.</w:t>
      </w:r>
    </w:p>
    <w:tbl>
      <w:tblPr>
        <w:tblStyle w:val="a7"/>
        <w:tblW w:w="0" w:type="auto"/>
        <w:tblInd w:w="108" w:type="dxa"/>
        <w:tblLook w:val="04A0"/>
      </w:tblPr>
      <w:tblGrid>
        <w:gridCol w:w="752"/>
        <w:gridCol w:w="3812"/>
        <w:gridCol w:w="2665"/>
        <w:gridCol w:w="2234"/>
      </w:tblGrid>
      <w:tr w:rsidR="005D4086" w:rsidRPr="002C1FF3" w:rsidTr="007E56D7">
        <w:trPr>
          <w:tblHeader/>
        </w:trPr>
        <w:tc>
          <w:tcPr>
            <w:tcW w:w="537" w:type="dxa"/>
            <w:vMerge w:val="restart"/>
            <w:vAlign w:val="center"/>
          </w:tcPr>
          <w:p w:rsidR="005D4086" w:rsidRPr="002C1FF3" w:rsidRDefault="005D4086" w:rsidP="007E56D7">
            <w:pPr>
              <w:jc w:val="center"/>
              <w:rPr>
                <w:rFonts w:ascii="Times New Roman" w:hAnsi="Times New Roman" w:cs="Times New Roman"/>
                <w:b/>
              </w:rPr>
            </w:pPr>
            <w:r w:rsidRPr="002C1FF3">
              <w:rPr>
                <w:rFonts w:ascii="Times New Roman" w:hAnsi="Times New Roman" w:cs="Times New Roman"/>
                <w:b/>
              </w:rPr>
              <w:t>№п/п</w:t>
            </w:r>
          </w:p>
        </w:tc>
        <w:tc>
          <w:tcPr>
            <w:tcW w:w="3858" w:type="dxa"/>
            <w:vMerge w:val="restart"/>
            <w:vAlign w:val="center"/>
          </w:tcPr>
          <w:p w:rsidR="005D4086" w:rsidRPr="002C1FF3" w:rsidRDefault="005D4086" w:rsidP="007E56D7">
            <w:pPr>
              <w:jc w:val="center"/>
              <w:rPr>
                <w:rFonts w:ascii="Times New Roman" w:hAnsi="Times New Roman" w:cs="Times New Roman"/>
                <w:b/>
              </w:rPr>
            </w:pPr>
            <w:r w:rsidRPr="002C1FF3">
              <w:rPr>
                <w:rFonts w:ascii="Times New Roman" w:hAnsi="Times New Roman" w:cs="Times New Roman"/>
                <w:b/>
              </w:rPr>
              <w:t>Наименование транспорта</w:t>
            </w:r>
          </w:p>
        </w:tc>
        <w:tc>
          <w:tcPr>
            <w:tcW w:w="4961" w:type="dxa"/>
            <w:gridSpan w:val="2"/>
            <w:vAlign w:val="center"/>
          </w:tcPr>
          <w:p w:rsidR="005D4086" w:rsidRPr="002C1FF3" w:rsidRDefault="005D4086" w:rsidP="007E56D7">
            <w:pPr>
              <w:jc w:val="center"/>
              <w:rPr>
                <w:rFonts w:ascii="Times New Roman" w:hAnsi="Times New Roman" w:cs="Times New Roman"/>
                <w:b/>
              </w:rPr>
            </w:pPr>
            <w:r w:rsidRPr="002C1FF3">
              <w:rPr>
                <w:rFonts w:ascii="Times New Roman" w:hAnsi="Times New Roman" w:cs="Times New Roman"/>
                <w:b/>
              </w:rPr>
              <w:t>2018 г.</w:t>
            </w:r>
          </w:p>
        </w:tc>
      </w:tr>
      <w:tr w:rsidR="005D4086" w:rsidRPr="002C1FF3" w:rsidTr="007E56D7">
        <w:trPr>
          <w:tblHeader/>
        </w:trPr>
        <w:tc>
          <w:tcPr>
            <w:tcW w:w="537" w:type="dxa"/>
            <w:vMerge/>
            <w:vAlign w:val="center"/>
          </w:tcPr>
          <w:p w:rsidR="005D4086" w:rsidRPr="002C1FF3" w:rsidRDefault="005D4086" w:rsidP="007E56D7">
            <w:pPr>
              <w:jc w:val="center"/>
              <w:rPr>
                <w:rFonts w:ascii="Times New Roman" w:hAnsi="Times New Roman" w:cs="Times New Roman"/>
                <w:b/>
              </w:rPr>
            </w:pPr>
          </w:p>
        </w:tc>
        <w:tc>
          <w:tcPr>
            <w:tcW w:w="3858" w:type="dxa"/>
            <w:vMerge/>
            <w:vAlign w:val="center"/>
          </w:tcPr>
          <w:p w:rsidR="005D4086" w:rsidRPr="002C1FF3" w:rsidRDefault="005D4086" w:rsidP="007E56D7">
            <w:pPr>
              <w:jc w:val="center"/>
              <w:rPr>
                <w:rFonts w:ascii="Times New Roman" w:hAnsi="Times New Roman" w:cs="Times New Roman"/>
                <w:b/>
              </w:rPr>
            </w:pPr>
          </w:p>
        </w:tc>
        <w:tc>
          <w:tcPr>
            <w:tcW w:w="2693" w:type="dxa"/>
            <w:vAlign w:val="center"/>
          </w:tcPr>
          <w:p w:rsidR="005D4086" w:rsidRPr="002C1FF3" w:rsidRDefault="005D4086" w:rsidP="007E56D7">
            <w:pPr>
              <w:jc w:val="center"/>
              <w:rPr>
                <w:rFonts w:ascii="Times New Roman" w:hAnsi="Times New Roman" w:cs="Times New Roman"/>
                <w:b/>
              </w:rPr>
            </w:pPr>
            <w:r w:rsidRPr="002C1FF3">
              <w:rPr>
                <w:rFonts w:ascii="Times New Roman" w:hAnsi="Times New Roman" w:cs="Times New Roman"/>
                <w:b/>
              </w:rPr>
              <w:t>Общ</w:t>
            </w:r>
            <w:r w:rsidR="002C1FF3" w:rsidRPr="002C1FF3">
              <w:rPr>
                <w:rFonts w:ascii="Times New Roman" w:hAnsi="Times New Roman" w:cs="Times New Roman"/>
                <w:b/>
              </w:rPr>
              <w:t xml:space="preserve">ее </w:t>
            </w:r>
            <w:r w:rsidRPr="002C1FF3">
              <w:rPr>
                <w:rFonts w:ascii="Times New Roman" w:hAnsi="Times New Roman" w:cs="Times New Roman"/>
                <w:b/>
              </w:rPr>
              <w:t>кол</w:t>
            </w:r>
            <w:r w:rsidR="002C1FF3" w:rsidRPr="002C1FF3">
              <w:rPr>
                <w:rFonts w:ascii="Times New Roman" w:hAnsi="Times New Roman" w:cs="Times New Roman"/>
                <w:b/>
              </w:rPr>
              <w:t>ичест</w:t>
            </w:r>
            <w:r w:rsidRPr="002C1FF3">
              <w:rPr>
                <w:rFonts w:ascii="Times New Roman" w:hAnsi="Times New Roman" w:cs="Times New Roman"/>
                <w:b/>
              </w:rPr>
              <w:t>во</w:t>
            </w:r>
          </w:p>
        </w:tc>
        <w:tc>
          <w:tcPr>
            <w:tcW w:w="2268" w:type="dxa"/>
            <w:vAlign w:val="center"/>
          </w:tcPr>
          <w:p w:rsidR="005D4086" w:rsidRPr="002C1FF3" w:rsidRDefault="005D4086" w:rsidP="007E56D7">
            <w:pPr>
              <w:jc w:val="center"/>
              <w:rPr>
                <w:rFonts w:ascii="Times New Roman" w:hAnsi="Times New Roman" w:cs="Times New Roman"/>
                <w:b/>
              </w:rPr>
            </w:pPr>
            <w:r w:rsidRPr="002C1FF3">
              <w:rPr>
                <w:rFonts w:ascii="Times New Roman" w:hAnsi="Times New Roman" w:cs="Times New Roman"/>
                <w:b/>
              </w:rPr>
              <w:t>На 1000 чел.</w:t>
            </w:r>
          </w:p>
        </w:tc>
      </w:tr>
      <w:tr w:rsidR="005D4086" w:rsidRPr="002C1FF3" w:rsidTr="007E56D7">
        <w:tc>
          <w:tcPr>
            <w:tcW w:w="537" w:type="dxa"/>
            <w:shd w:val="clear" w:color="auto" w:fill="auto"/>
          </w:tcPr>
          <w:p w:rsidR="005D4086" w:rsidRPr="002C1FF3" w:rsidRDefault="005D4086" w:rsidP="007E56D7">
            <w:pPr>
              <w:jc w:val="center"/>
              <w:rPr>
                <w:rFonts w:ascii="Times New Roman" w:hAnsi="Times New Roman" w:cs="Times New Roman"/>
              </w:rPr>
            </w:pPr>
            <w:r w:rsidRPr="002C1FF3">
              <w:rPr>
                <w:rFonts w:ascii="Times New Roman" w:hAnsi="Times New Roman" w:cs="Times New Roman"/>
              </w:rPr>
              <w:t>1</w:t>
            </w:r>
          </w:p>
        </w:tc>
        <w:tc>
          <w:tcPr>
            <w:tcW w:w="3858" w:type="dxa"/>
            <w:shd w:val="clear" w:color="auto" w:fill="auto"/>
          </w:tcPr>
          <w:p w:rsidR="005D4086" w:rsidRPr="002C1FF3" w:rsidRDefault="005D4086" w:rsidP="007E56D7">
            <w:pPr>
              <w:jc w:val="center"/>
              <w:rPr>
                <w:rFonts w:ascii="Times New Roman" w:hAnsi="Times New Roman" w:cs="Times New Roman"/>
              </w:rPr>
            </w:pPr>
            <w:r w:rsidRPr="002C1FF3">
              <w:rPr>
                <w:rFonts w:ascii="Times New Roman" w:hAnsi="Times New Roman" w:cs="Times New Roman"/>
              </w:rPr>
              <w:t>Легковые транспортные средства</w:t>
            </w:r>
          </w:p>
        </w:tc>
        <w:tc>
          <w:tcPr>
            <w:tcW w:w="2693" w:type="dxa"/>
            <w:shd w:val="clear" w:color="auto" w:fill="auto"/>
          </w:tcPr>
          <w:p w:rsidR="005D4086" w:rsidRPr="002C1FF3" w:rsidRDefault="005D4086" w:rsidP="007E56D7">
            <w:pPr>
              <w:jc w:val="center"/>
              <w:rPr>
                <w:rFonts w:ascii="Times New Roman" w:hAnsi="Times New Roman" w:cs="Times New Roman"/>
                <w:color w:val="000000"/>
              </w:rPr>
            </w:pPr>
            <w:r w:rsidRPr="002C1FF3">
              <w:rPr>
                <w:rFonts w:ascii="Times New Roman" w:hAnsi="Times New Roman" w:cs="Times New Roman"/>
                <w:color w:val="000000"/>
              </w:rPr>
              <w:t>7038</w:t>
            </w:r>
          </w:p>
        </w:tc>
        <w:tc>
          <w:tcPr>
            <w:tcW w:w="2268" w:type="dxa"/>
            <w:shd w:val="clear" w:color="auto" w:fill="auto"/>
            <w:vAlign w:val="center"/>
          </w:tcPr>
          <w:p w:rsidR="005D4086" w:rsidRPr="002C1FF3" w:rsidRDefault="005D4086" w:rsidP="007E56D7">
            <w:pPr>
              <w:jc w:val="center"/>
              <w:rPr>
                <w:rFonts w:ascii="Times New Roman" w:hAnsi="Times New Roman" w:cs="Times New Roman"/>
                <w:color w:val="000000"/>
              </w:rPr>
            </w:pPr>
            <w:r w:rsidRPr="002C1FF3">
              <w:rPr>
                <w:rFonts w:ascii="Times New Roman" w:hAnsi="Times New Roman" w:cs="Times New Roman"/>
                <w:color w:val="000000"/>
              </w:rPr>
              <w:t>649</w:t>
            </w:r>
          </w:p>
        </w:tc>
      </w:tr>
      <w:tr w:rsidR="005D4086" w:rsidRPr="002C1FF3" w:rsidTr="007E56D7">
        <w:tc>
          <w:tcPr>
            <w:tcW w:w="537" w:type="dxa"/>
            <w:shd w:val="clear" w:color="auto" w:fill="auto"/>
          </w:tcPr>
          <w:p w:rsidR="005D4086" w:rsidRPr="002C1FF3" w:rsidRDefault="005D4086" w:rsidP="007E56D7">
            <w:pPr>
              <w:jc w:val="center"/>
              <w:rPr>
                <w:rFonts w:ascii="Times New Roman" w:hAnsi="Times New Roman" w:cs="Times New Roman"/>
              </w:rPr>
            </w:pPr>
            <w:r w:rsidRPr="002C1FF3">
              <w:rPr>
                <w:rFonts w:ascii="Times New Roman" w:hAnsi="Times New Roman" w:cs="Times New Roman"/>
              </w:rPr>
              <w:t>2</w:t>
            </w:r>
          </w:p>
        </w:tc>
        <w:tc>
          <w:tcPr>
            <w:tcW w:w="3858" w:type="dxa"/>
            <w:shd w:val="clear" w:color="auto" w:fill="auto"/>
          </w:tcPr>
          <w:p w:rsidR="005D4086" w:rsidRPr="002C1FF3" w:rsidRDefault="005D4086" w:rsidP="007E56D7">
            <w:pPr>
              <w:jc w:val="center"/>
              <w:rPr>
                <w:rFonts w:ascii="Times New Roman" w:hAnsi="Times New Roman" w:cs="Times New Roman"/>
              </w:rPr>
            </w:pPr>
            <w:r w:rsidRPr="002C1FF3">
              <w:rPr>
                <w:rFonts w:ascii="Times New Roman" w:hAnsi="Times New Roman" w:cs="Times New Roman"/>
              </w:rPr>
              <w:t>Грузовые транспортные средства</w:t>
            </w:r>
          </w:p>
        </w:tc>
        <w:tc>
          <w:tcPr>
            <w:tcW w:w="2693" w:type="dxa"/>
            <w:shd w:val="clear" w:color="auto" w:fill="auto"/>
          </w:tcPr>
          <w:p w:rsidR="005D4086" w:rsidRPr="002C1FF3" w:rsidRDefault="005D4086" w:rsidP="007E56D7">
            <w:pPr>
              <w:jc w:val="center"/>
              <w:rPr>
                <w:rFonts w:ascii="Times New Roman" w:hAnsi="Times New Roman" w:cs="Times New Roman"/>
                <w:color w:val="000000"/>
              </w:rPr>
            </w:pPr>
            <w:r w:rsidRPr="002C1FF3">
              <w:rPr>
                <w:rFonts w:ascii="Times New Roman" w:hAnsi="Times New Roman" w:cs="Times New Roman"/>
                <w:color w:val="000000"/>
              </w:rPr>
              <w:t>1126</w:t>
            </w:r>
          </w:p>
        </w:tc>
        <w:tc>
          <w:tcPr>
            <w:tcW w:w="2268" w:type="dxa"/>
            <w:shd w:val="clear" w:color="auto" w:fill="auto"/>
            <w:vAlign w:val="center"/>
          </w:tcPr>
          <w:p w:rsidR="005D4086" w:rsidRPr="002C1FF3" w:rsidRDefault="005D4086" w:rsidP="007E56D7">
            <w:pPr>
              <w:jc w:val="center"/>
              <w:rPr>
                <w:rFonts w:ascii="Times New Roman" w:hAnsi="Times New Roman" w:cs="Times New Roman"/>
                <w:color w:val="000000"/>
              </w:rPr>
            </w:pPr>
            <w:r w:rsidRPr="002C1FF3">
              <w:rPr>
                <w:rFonts w:ascii="Times New Roman" w:hAnsi="Times New Roman" w:cs="Times New Roman"/>
                <w:color w:val="000000"/>
              </w:rPr>
              <w:t>104</w:t>
            </w:r>
          </w:p>
        </w:tc>
      </w:tr>
      <w:tr w:rsidR="005D4086" w:rsidRPr="002C1FF3" w:rsidTr="007E56D7">
        <w:tc>
          <w:tcPr>
            <w:tcW w:w="537" w:type="dxa"/>
            <w:shd w:val="clear" w:color="auto" w:fill="auto"/>
          </w:tcPr>
          <w:p w:rsidR="005D4086" w:rsidRPr="002C1FF3" w:rsidRDefault="005D4086" w:rsidP="007E56D7">
            <w:pPr>
              <w:jc w:val="center"/>
              <w:rPr>
                <w:rFonts w:ascii="Times New Roman" w:hAnsi="Times New Roman" w:cs="Times New Roman"/>
              </w:rPr>
            </w:pPr>
            <w:r w:rsidRPr="002C1FF3">
              <w:rPr>
                <w:rFonts w:ascii="Times New Roman" w:hAnsi="Times New Roman" w:cs="Times New Roman"/>
              </w:rPr>
              <w:t>3</w:t>
            </w:r>
          </w:p>
        </w:tc>
        <w:tc>
          <w:tcPr>
            <w:tcW w:w="3858" w:type="dxa"/>
            <w:shd w:val="clear" w:color="auto" w:fill="auto"/>
          </w:tcPr>
          <w:p w:rsidR="005D4086" w:rsidRPr="002C1FF3" w:rsidRDefault="005D4086" w:rsidP="007E56D7">
            <w:pPr>
              <w:jc w:val="center"/>
              <w:rPr>
                <w:rFonts w:ascii="Times New Roman" w:hAnsi="Times New Roman" w:cs="Times New Roman"/>
              </w:rPr>
            </w:pPr>
            <w:r w:rsidRPr="002C1FF3">
              <w:rPr>
                <w:rFonts w:ascii="Times New Roman" w:hAnsi="Times New Roman" w:cs="Times New Roman"/>
              </w:rPr>
              <w:t>Мототранспорт</w:t>
            </w:r>
          </w:p>
        </w:tc>
        <w:tc>
          <w:tcPr>
            <w:tcW w:w="2693" w:type="dxa"/>
            <w:shd w:val="clear" w:color="auto" w:fill="auto"/>
          </w:tcPr>
          <w:p w:rsidR="005D4086" w:rsidRPr="002C1FF3" w:rsidRDefault="005D4086" w:rsidP="007E56D7">
            <w:pPr>
              <w:jc w:val="center"/>
              <w:rPr>
                <w:rFonts w:ascii="Times New Roman" w:hAnsi="Times New Roman" w:cs="Times New Roman"/>
                <w:color w:val="000000"/>
              </w:rPr>
            </w:pPr>
            <w:r w:rsidRPr="002C1FF3">
              <w:rPr>
                <w:rFonts w:ascii="Times New Roman" w:hAnsi="Times New Roman" w:cs="Times New Roman"/>
                <w:color w:val="000000"/>
              </w:rPr>
              <w:t>154</w:t>
            </w:r>
          </w:p>
        </w:tc>
        <w:tc>
          <w:tcPr>
            <w:tcW w:w="2268" w:type="dxa"/>
            <w:shd w:val="clear" w:color="auto" w:fill="auto"/>
            <w:vAlign w:val="center"/>
          </w:tcPr>
          <w:p w:rsidR="005D4086" w:rsidRPr="002C1FF3" w:rsidRDefault="005D4086" w:rsidP="007E56D7">
            <w:pPr>
              <w:jc w:val="center"/>
              <w:rPr>
                <w:rFonts w:ascii="Times New Roman" w:hAnsi="Times New Roman" w:cs="Times New Roman"/>
                <w:color w:val="000000"/>
              </w:rPr>
            </w:pPr>
            <w:r w:rsidRPr="002C1FF3">
              <w:rPr>
                <w:rFonts w:ascii="Times New Roman" w:hAnsi="Times New Roman" w:cs="Times New Roman"/>
                <w:color w:val="000000"/>
              </w:rPr>
              <w:t>14</w:t>
            </w:r>
          </w:p>
        </w:tc>
      </w:tr>
    </w:tbl>
    <w:p w:rsidR="005D4086" w:rsidRPr="005D4086" w:rsidRDefault="005D4086" w:rsidP="005D408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D4086" w:rsidRPr="005D4086" w:rsidRDefault="005D4086" w:rsidP="005D408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D4086">
        <w:rPr>
          <w:rFonts w:ascii="Times New Roman" w:eastAsia="Times New Roman" w:hAnsi="Times New Roman" w:cs="Times New Roman"/>
          <w:sz w:val="24"/>
          <w:szCs w:val="24"/>
          <w:lang w:eastAsia="ru-RU"/>
        </w:rPr>
        <w:t>Обеспеченность парковками (парковочными местами) оценивается как низкая, за счет отсутствия специализированных парковок (парковочных местам). Места для парковки как правило носят стихийный характер в общем случае без нарушений мест парковки согласно действующим правилам дорожного движения.</w:t>
      </w:r>
    </w:p>
    <w:p w:rsidR="005D4086" w:rsidRDefault="005D4086" w:rsidP="005D4086">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D4086">
        <w:rPr>
          <w:rFonts w:ascii="Times New Roman" w:eastAsia="Times New Roman" w:hAnsi="Times New Roman" w:cs="Times New Roman"/>
          <w:sz w:val="24"/>
          <w:szCs w:val="24"/>
          <w:lang w:eastAsia="ru-RU"/>
        </w:rPr>
        <w:t>Хранение транспортных средств в кварталах индивидуальной жилой застройки осуществляется на приусадебных участках. Хранение индивидуального транспорта жителей многоквартирной секционной жилой застройки осуществляется на придомовых территориях.</w:t>
      </w: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19" w:name="_Toc25586874"/>
      <w:r>
        <w:rPr>
          <w:rFonts w:ascii="Times New Roman" w:eastAsia="Times New Roman" w:hAnsi="Times New Roman" w:cs="Times New Roman"/>
          <w:sz w:val="24"/>
          <w:szCs w:val="24"/>
          <w:lang w:eastAsia="ru-RU"/>
        </w:rPr>
        <w:t xml:space="preserve">2.10 </w:t>
      </w:r>
      <w:r w:rsidR="006C10B8" w:rsidRPr="006C10B8">
        <w:rPr>
          <w:rFonts w:ascii="Times New Roman" w:eastAsia="Times New Roman" w:hAnsi="Times New Roman" w:cs="Times New Roman"/>
          <w:sz w:val="24"/>
          <w:szCs w:val="24"/>
          <w:lang w:eastAsia="ru-RU"/>
        </w:rPr>
        <w:t>Оценка и анализ параметров, характеризующих дорожное движение, параметров эффективности организации дорожного движения</w:t>
      </w:r>
      <w:bookmarkEnd w:id="119"/>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16523" w:rsidRDefault="00F16523"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F16523">
        <w:rPr>
          <w:rFonts w:ascii="Times New Roman" w:eastAsia="Times New Roman" w:hAnsi="Times New Roman" w:cs="Times New Roman"/>
          <w:bCs/>
          <w:sz w:val="24"/>
          <w:szCs w:val="24"/>
          <w:lang w:eastAsia="ar-SA"/>
        </w:rPr>
        <w:t>В целом обстановка в области параметров дорожного движения характеризуется как благоприятная.</w:t>
      </w:r>
    </w:p>
    <w:p w:rsidR="00F16523" w:rsidRDefault="00F16523"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F16523">
        <w:rPr>
          <w:rFonts w:ascii="Times New Roman" w:eastAsia="Times New Roman" w:hAnsi="Times New Roman" w:cs="Times New Roman"/>
          <w:bCs/>
          <w:sz w:val="24"/>
          <w:szCs w:val="24"/>
          <w:lang w:eastAsia="ar-SA"/>
        </w:rPr>
        <w:t>Максимально разрешенная скорость вне населенн</w:t>
      </w:r>
      <w:r>
        <w:rPr>
          <w:rFonts w:ascii="Times New Roman" w:eastAsia="Times New Roman" w:hAnsi="Times New Roman" w:cs="Times New Roman"/>
          <w:bCs/>
          <w:sz w:val="24"/>
          <w:szCs w:val="24"/>
          <w:lang w:eastAsia="ar-SA"/>
        </w:rPr>
        <w:t>ых</w:t>
      </w:r>
      <w:r w:rsidRPr="00F16523">
        <w:rPr>
          <w:rFonts w:ascii="Times New Roman" w:eastAsia="Times New Roman" w:hAnsi="Times New Roman" w:cs="Times New Roman"/>
          <w:bCs/>
          <w:sz w:val="24"/>
          <w:szCs w:val="24"/>
          <w:lang w:eastAsia="ar-SA"/>
        </w:rPr>
        <w:t xml:space="preserve"> пункт</w:t>
      </w:r>
      <w:r>
        <w:rPr>
          <w:rFonts w:ascii="Times New Roman" w:eastAsia="Times New Roman" w:hAnsi="Times New Roman" w:cs="Times New Roman"/>
          <w:bCs/>
          <w:sz w:val="24"/>
          <w:szCs w:val="24"/>
          <w:lang w:eastAsia="ar-SA"/>
        </w:rPr>
        <w:t>ов составляет</w:t>
      </w:r>
      <w:r w:rsidRPr="00F16523">
        <w:rPr>
          <w:rFonts w:ascii="Times New Roman" w:eastAsia="Times New Roman" w:hAnsi="Times New Roman" w:cs="Times New Roman"/>
          <w:bCs/>
          <w:sz w:val="24"/>
          <w:szCs w:val="24"/>
          <w:lang w:eastAsia="ar-SA"/>
        </w:rPr>
        <w:t xml:space="preserve"> 90 км/ч, скорость движения автотранспорта в населенном пункте – 60 км/час, в пешеходных зонах и на участках расположения детских учреждений (школ, детских садов) ограничение скорости движения до 20 км/час. </w:t>
      </w:r>
    </w:p>
    <w:p w:rsidR="00F16523" w:rsidRDefault="00F16523"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F16523">
        <w:rPr>
          <w:rFonts w:ascii="Times New Roman" w:eastAsia="Times New Roman" w:hAnsi="Times New Roman" w:cs="Times New Roman"/>
          <w:bCs/>
          <w:sz w:val="24"/>
          <w:szCs w:val="24"/>
          <w:lang w:eastAsia="ar-SA"/>
        </w:rPr>
        <w:t>Размещение транспортных средств преимущественно осуществляется на придомовой территории.</w:t>
      </w:r>
      <w:r>
        <w:rPr>
          <w:rFonts w:ascii="Times New Roman" w:eastAsia="Times New Roman" w:hAnsi="Times New Roman" w:cs="Times New Roman"/>
          <w:bCs/>
          <w:sz w:val="24"/>
          <w:szCs w:val="24"/>
          <w:lang w:eastAsia="ar-SA"/>
        </w:rPr>
        <w:t xml:space="preserve"> Более подробная оценка организации парковочного пространства представлена в разделе 2.7 данного отчета. </w:t>
      </w:r>
    </w:p>
    <w:p w:rsidR="00F16523" w:rsidRDefault="00F16523"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F16523">
        <w:rPr>
          <w:rFonts w:ascii="Times New Roman" w:eastAsia="Times New Roman" w:hAnsi="Times New Roman" w:cs="Times New Roman"/>
          <w:bCs/>
          <w:sz w:val="24"/>
          <w:szCs w:val="24"/>
          <w:lang w:eastAsia="ar-SA"/>
        </w:rPr>
        <w:t xml:space="preserve">Маршрутные такси и автобусы по территории Окуловского </w:t>
      </w:r>
      <w:r>
        <w:rPr>
          <w:rFonts w:ascii="Times New Roman" w:eastAsia="Times New Roman" w:hAnsi="Times New Roman" w:cs="Times New Roman"/>
          <w:bCs/>
          <w:sz w:val="24"/>
          <w:szCs w:val="24"/>
          <w:lang w:eastAsia="ar-SA"/>
        </w:rPr>
        <w:t>района</w:t>
      </w:r>
      <w:r w:rsidRPr="00F16523">
        <w:rPr>
          <w:rFonts w:ascii="Times New Roman" w:eastAsia="Times New Roman" w:hAnsi="Times New Roman" w:cs="Times New Roman"/>
          <w:bCs/>
          <w:sz w:val="24"/>
          <w:szCs w:val="24"/>
          <w:lang w:eastAsia="ar-SA"/>
        </w:rPr>
        <w:t xml:space="preserve"> передвигаются в общем потоке транспортных средств согласно расписанию по установленным маршрутам </w:t>
      </w:r>
      <w:r>
        <w:rPr>
          <w:rFonts w:ascii="Times New Roman" w:eastAsia="Times New Roman" w:hAnsi="Times New Roman" w:cs="Times New Roman"/>
          <w:bCs/>
          <w:sz w:val="24"/>
          <w:szCs w:val="24"/>
          <w:lang w:eastAsia="ar-SA"/>
        </w:rPr>
        <w:t xml:space="preserve">преимущественно </w:t>
      </w:r>
      <w:r w:rsidRPr="00F16523">
        <w:rPr>
          <w:rFonts w:ascii="Times New Roman" w:eastAsia="Times New Roman" w:hAnsi="Times New Roman" w:cs="Times New Roman"/>
          <w:bCs/>
          <w:sz w:val="24"/>
          <w:szCs w:val="24"/>
          <w:lang w:eastAsia="ar-SA"/>
        </w:rPr>
        <w:t>без задержек.</w:t>
      </w:r>
      <w:r>
        <w:rPr>
          <w:rFonts w:ascii="Times New Roman" w:eastAsia="Times New Roman" w:hAnsi="Times New Roman" w:cs="Times New Roman"/>
          <w:bCs/>
          <w:sz w:val="24"/>
          <w:szCs w:val="24"/>
          <w:lang w:eastAsia="ar-SA"/>
        </w:rPr>
        <w:t xml:space="preserve"> Более подробная оценка организации движения ТС общего пользования представлена в разделе 2.</w:t>
      </w:r>
      <w:r w:rsidR="008811F6">
        <w:rPr>
          <w:rFonts w:ascii="Times New Roman" w:eastAsia="Times New Roman" w:hAnsi="Times New Roman" w:cs="Times New Roman"/>
          <w:bCs/>
          <w:sz w:val="24"/>
          <w:szCs w:val="24"/>
          <w:lang w:eastAsia="ar-SA"/>
        </w:rPr>
        <w:t>14</w:t>
      </w:r>
      <w:r>
        <w:rPr>
          <w:rFonts w:ascii="Times New Roman" w:eastAsia="Times New Roman" w:hAnsi="Times New Roman" w:cs="Times New Roman"/>
          <w:bCs/>
          <w:sz w:val="24"/>
          <w:szCs w:val="24"/>
          <w:lang w:eastAsia="ar-SA"/>
        </w:rPr>
        <w:t xml:space="preserve"> данного отчета.</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Согласно Федеральному закону от 29.12.2017 г. № 443-ФЗ «Об организации дорожного движения в Российской Федерации и о внесении изменений в отдельные законодательные акты Российской Федерации» к параметрам эффективности организации дорожного движения относится потеря времени (задержка) в движении транспортных средств и (или) пешеходов до и после реализации мероприятий по организации дорожного движения при условиях обеспечения безопасности дорожного движения.</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xml:space="preserve">Мероприятия комплексной схемы организации дорожного движения (КСОДД) условно можно разделить на две категории. </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Первая категория направлена на сокращение задержек в движении транспортных средств и пешеходов и повышение эффективности организации дорожного движения.</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К первой категории можно отнести следующие группы мероприятий КСОДД:</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распределение транспортных средств на дорогах, включая разделение движения транспортных средств на однородные группы в зависимости от категорий транспортных средств, скорости и направления движения;</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повышение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формирования кольцевых пересечений и примыканий дорог, реконструкции перекрёстков, строительство транспортных развязок и т.д.;</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оптимизация циклов светофорного регулирования;</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координация циклов светофорного регулирования;</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адаптивное управление циклов светофорного регулирования;</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обеспечение движения пешеходов и велосипедистов, строительство и обустройство пешеходных переходов;</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введение приоритета для маршрутных транспортных средств;</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развитие парковочного пространства;</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применение реверсивного движения и организации одностороннего движения транспортных средств на дорогах или их участках;</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разработка, внедрение и использование автоматизированной системы управления дорожным движением (АСУДД);</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обеспечение транспортной и пешеходной связанности территорий;</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введение светофорного регулирования;</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организация пропуска транзитных транспортных средств.</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xml:space="preserve">Вторая категория мероприятий направлена на повышение безопасности дорожного движения, сокращение количества и тяжести последствий ДТП. </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К мероприятиям второй категории можно отнести следующие группы мероприятий КСОДД:</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определение скоростного режима движения транспортных средств на отдельных участках дорог или в различных зонах;</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организация маршрутов детей к образовательным организациям;</w:t>
      </w:r>
    </w:p>
    <w:p w:rsidR="00D71245" w:rsidRPr="00D71245" w:rsidRDefault="00D71245" w:rsidP="00D71245">
      <w:pPr>
        <w:suppressAutoHyphens/>
        <w:spacing w:after="0" w:line="360" w:lineRule="auto"/>
        <w:ind w:firstLine="709"/>
        <w:jc w:val="both"/>
        <w:rPr>
          <w:rFonts w:ascii="Times New Roman" w:eastAsia="Times New Roman" w:hAnsi="Times New Roman" w:cs="Times New Roman"/>
          <w:bCs/>
          <w:sz w:val="24"/>
          <w:szCs w:val="24"/>
          <w:lang w:eastAsia="ar-SA"/>
        </w:rPr>
      </w:pPr>
      <w:r w:rsidRPr="00D71245">
        <w:rPr>
          <w:rFonts w:ascii="Times New Roman" w:eastAsia="Times New Roman" w:hAnsi="Times New Roman" w:cs="Times New Roman"/>
          <w:bCs/>
          <w:sz w:val="24"/>
          <w:szCs w:val="24"/>
          <w:lang w:eastAsia="ar-SA"/>
        </w:rPr>
        <w:t xml:space="preserve">- расстановка работающих в автоматическом режиме средств фото- и видеофиксации нарушений правил дорожного движения. </w:t>
      </w:r>
    </w:p>
    <w:p w:rsidR="00F16523" w:rsidRDefault="00F16523" w:rsidP="00D71245">
      <w:pPr>
        <w:suppressAutoHyphens/>
        <w:spacing w:after="0" w:line="36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 разделе 5 данного отчета производится оценка эффективности предлагаемых к реализации мероприятий.</w:t>
      </w:r>
    </w:p>
    <w:p w:rsidR="00D71245" w:rsidRDefault="00D71245"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0" w:name="_Toc25586875"/>
      <w:r>
        <w:rPr>
          <w:rFonts w:ascii="Times New Roman" w:eastAsia="Times New Roman" w:hAnsi="Times New Roman" w:cs="Times New Roman"/>
          <w:sz w:val="24"/>
          <w:szCs w:val="24"/>
          <w:lang w:eastAsia="ru-RU"/>
        </w:rPr>
        <w:t xml:space="preserve">2.11 </w:t>
      </w:r>
      <w:r w:rsidR="006C10B8" w:rsidRPr="006C10B8">
        <w:rPr>
          <w:rFonts w:ascii="Times New Roman" w:eastAsia="Times New Roman" w:hAnsi="Times New Roman" w:cs="Times New Roman"/>
          <w:sz w:val="24"/>
          <w:szCs w:val="24"/>
          <w:lang w:eastAsia="ru-RU"/>
        </w:rPr>
        <w:t>Анализ состояния безопасности дорожного движения, результаты исследования причин и условий возникновения дорожно-транспортных происшествий</w:t>
      </w:r>
      <w:bookmarkEnd w:id="120"/>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По данным ГИБДД на территории Окуловского муниципального района зарегистрировано:</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за 2016 год – 30 ДТП с пострадавшими, погибло 8 чел., ранено 43;</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за 2017 год – 32 ДТП с пострадавшими, погибло 7 чел., ранено 42;</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за 2018 год – 45 ДТП с пострадавшими, погибло 12 чел., ранено 52;</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Наблюдается незначительный рост количества ДТП с каждым последующим годом, а также рост количества погибших и раненых за 2017-2018 гг.</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Распределение ДТП по видам приведено в таблице 2.11.1</w:t>
      </w:r>
      <w:r>
        <w:rPr>
          <w:rFonts w:ascii="Times New Roman" w:hAnsi="Times New Roman" w:cs="Times New Roman"/>
          <w:sz w:val="24"/>
          <w:szCs w:val="24"/>
        </w:rPr>
        <w:t>.</w:t>
      </w:r>
    </w:p>
    <w:p w:rsidR="00847DED" w:rsidRDefault="00847DED" w:rsidP="00847DED">
      <w:pPr>
        <w:spacing w:after="0" w:line="360" w:lineRule="auto"/>
        <w:ind w:firstLine="709"/>
        <w:jc w:val="both"/>
        <w:rPr>
          <w:rFonts w:ascii="Times New Roman" w:hAnsi="Times New Roman" w:cs="Times New Roman"/>
          <w:sz w:val="24"/>
          <w:szCs w:val="24"/>
        </w:rPr>
      </w:pPr>
    </w:p>
    <w:p w:rsidR="00847DED" w:rsidRPr="00847DED" w:rsidRDefault="00847DED" w:rsidP="00847DED">
      <w:pPr>
        <w:spacing w:after="0" w:line="360" w:lineRule="auto"/>
        <w:jc w:val="both"/>
        <w:rPr>
          <w:rFonts w:ascii="Times New Roman" w:hAnsi="Times New Roman" w:cs="Times New Roman"/>
          <w:sz w:val="24"/>
          <w:szCs w:val="24"/>
        </w:rPr>
      </w:pPr>
      <w:r w:rsidRPr="00847DED">
        <w:rPr>
          <w:rFonts w:ascii="Times New Roman" w:hAnsi="Times New Roman" w:cs="Times New Roman"/>
          <w:sz w:val="24"/>
          <w:szCs w:val="24"/>
        </w:rPr>
        <w:t>Таблица 2.11.1 – Виды ДТП, зарегистрированные на территории Окуловского муниципального района</w:t>
      </w:r>
    </w:p>
    <w:tbl>
      <w:tblPr>
        <w:tblStyle w:val="13"/>
        <w:tblW w:w="0" w:type="auto"/>
        <w:tblLook w:val="04A0"/>
      </w:tblPr>
      <w:tblGrid>
        <w:gridCol w:w="2830"/>
        <w:gridCol w:w="1985"/>
        <w:gridCol w:w="2268"/>
        <w:gridCol w:w="2262"/>
      </w:tblGrid>
      <w:tr w:rsidR="00847DED" w:rsidRPr="00847DED" w:rsidTr="00847DED">
        <w:trPr>
          <w:trHeight w:val="414"/>
        </w:trPr>
        <w:tc>
          <w:tcPr>
            <w:tcW w:w="2830" w:type="dxa"/>
            <w:vAlign w:val="center"/>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Вид ДТП</w:t>
            </w:r>
          </w:p>
        </w:tc>
        <w:tc>
          <w:tcPr>
            <w:tcW w:w="1985" w:type="dxa"/>
            <w:vAlign w:val="center"/>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2016</w:t>
            </w:r>
          </w:p>
        </w:tc>
        <w:tc>
          <w:tcPr>
            <w:tcW w:w="2268" w:type="dxa"/>
            <w:vAlign w:val="center"/>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2017</w:t>
            </w:r>
          </w:p>
        </w:tc>
        <w:tc>
          <w:tcPr>
            <w:tcW w:w="2262" w:type="dxa"/>
            <w:vAlign w:val="center"/>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2018</w:t>
            </w:r>
          </w:p>
        </w:tc>
      </w:tr>
      <w:tr w:rsidR="00847DED" w:rsidRPr="00847DED" w:rsidTr="00847DED">
        <w:trPr>
          <w:trHeight w:val="414"/>
        </w:trPr>
        <w:tc>
          <w:tcPr>
            <w:tcW w:w="2830"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Столкновение</w:t>
            </w:r>
          </w:p>
        </w:tc>
        <w:tc>
          <w:tcPr>
            <w:tcW w:w="1985"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12</w:t>
            </w:r>
          </w:p>
        </w:tc>
        <w:tc>
          <w:tcPr>
            <w:tcW w:w="2268"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15</w:t>
            </w:r>
          </w:p>
        </w:tc>
        <w:tc>
          <w:tcPr>
            <w:tcW w:w="2262"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14</w:t>
            </w:r>
          </w:p>
        </w:tc>
      </w:tr>
      <w:tr w:rsidR="00847DED" w:rsidRPr="00847DED" w:rsidTr="00847DED">
        <w:trPr>
          <w:trHeight w:val="414"/>
        </w:trPr>
        <w:tc>
          <w:tcPr>
            <w:tcW w:w="2830"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Наезд на пешехода</w:t>
            </w:r>
          </w:p>
        </w:tc>
        <w:tc>
          <w:tcPr>
            <w:tcW w:w="1985"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4</w:t>
            </w:r>
          </w:p>
        </w:tc>
        <w:tc>
          <w:tcPr>
            <w:tcW w:w="2268"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2262" w:type="dxa"/>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10</w:t>
            </w:r>
          </w:p>
        </w:tc>
      </w:tr>
      <w:tr w:rsidR="00847DED" w:rsidRPr="00847DED" w:rsidTr="00847DED">
        <w:trPr>
          <w:trHeight w:val="414"/>
        </w:trPr>
        <w:tc>
          <w:tcPr>
            <w:tcW w:w="2830"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Съезд с дороги</w:t>
            </w:r>
          </w:p>
        </w:tc>
        <w:tc>
          <w:tcPr>
            <w:tcW w:w="1985"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5</w:t>
            </w:r>
          </w:p>
        </w:tc>
        <w:tc>
          <w:tcPr>
            <w:tcW w:w="2268"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7</w:t>
            </w:r>
          </w:p>
        </w:tc>
        <w:tc>
          <w:tcPr>
            <w:tcW w:w="2262"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r>
      <w:tr w:rsidR="00847DED" w:rsidRPr="00847DED" w:rsidTr="00847DED">
        <w:trPr>
          <w:trHeight w:val="414"/>
        </w:trPr>
        <w:tc>
          <w:tcPr>
            <w:tcW w:w="2830"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Наезд на стоящее ТС</w:t>
            </w:r>
          </w:p>
        </w:tc>
        <w:tc>
          <w:tcPr>
            <w:tcW w:w="1985"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2268"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2262"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5</w:t>
            </w:r>
          </w:p>
        </w:tc>
      </w:tr>
      <w:tr w:rsidR="00847DED" w:rsidRPr="00847DED" w:rsidTr="00847DED">
        <w:trPr>
          <w:trHeight w:val="414"/>
        </w:trPr>
        <w:tc>
          <w:tcPr>
            <w:tcW w:w="2830"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Наезд на препятствие</w:t>
            </w:r>
          </w:p>
        </w:tc>
        <w:tc>
          <w:tcPr>
            <w:tcW w:w="1985"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2268"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2262"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9</w:t>
            </w:r>
          </w:p>
        </w:tc>
      </w:tr>
      <w:tr w:rsidR="00847DED" w:rsidRPr="00847DED" w:rsidTr="00847DED">
        <w:trPr>
          <w:trHeight w:val="414"/>
        </w:trPr>
        <w:tc>
          <w:tcPr>
            <w:tcW w:w="2830"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Наезд на велосипедиста</w:t>
            </w:r>
          </w:p>
        </w:tc>
        <w:tc>
          <w:tcPr>
            <w:tcW w:w="1985"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2268"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2262"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w:t>
            </w:r>
          </w:p>
        </w:tc>
      </w:tr>
      <w:tr w:rsidR="00847DED" w:rsidRPr="00847DED" w:rsidTr="00847DED">
        <w:trPr>
          <w:trHeight w:val="414"/>
        </w:trPr>
        <w:tc>
          <w:tcPr>
            <w:tcW w:w="2830"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Наезд на животное</w:t>
            </w:r>
          </w:p>
        </w:tc>
        <w:tc>
          <w:tcPr>
            <w:tcW w:w="1985"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2268"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2262"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r>
      <w:tr w:rsidR="00847DED" w:rsidRPr="00847DED" w:rsidTr="00847DED">
        <w:trPr>
          <w:trHeight w:val="414"/>
        </w:trPr>
        <w:tc>
          <w:tcPr>
            <w:tcW w:w="2830"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Опрокидывание</w:t>
            </w:r>
          </w:p>
        </w:tc>
        <w:tc>
          <w:tcPr>
            <w:tcW w:w="1985"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6</w:t>
            </w:r>
          </w:p>
        </w:tc>
        <w:tc>
          <w:tcPr>
            <w:tcW w:w="2268"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4</w:t>
            </w:r>
          </w:p>
        </w:tc>
        <w:tc>
          <w:tcPr>
            <w:tcW w:w="2262" w:type="dxa"/>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r>
    </w:tbl>
    <w:p w:rsidR="00847DED" w:rsidRPr="00847DED" w:rsidRDefault="00847DED" w:rsidP="00847DED">
      <w:pPr>
        <w:spacing w:after="0" w:line="360" w:lineRule="auto"/>
        <w:ind w:firstLine="709"/>
        <w:jc w:val="both"/>
        <w:rPr>
          <w:rFonts w:ascii="Times New Roman" w:hAnsi="Times New Roman" w:cs="Times New Roman"/>
          <w:sz w:val="24"/>
          <w:szCs w:val="24"/>
        </w:rPr>
      </w:pP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xml:space="preserve">Самыми частыми видами дорожно-транспортных происшествий являются столкновение и наезд на пешехода. </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В таблице 2.11.2 представлено количество ДТП по месяцам за три отчетных периода.</w:t>
      </w:r>
    </w:p>
    <w:p w:rsidR="00847DED" w:rsidRDefault="00847DED" w:rsidP="00847DED">
      <w:pPr>
        <w:spacing w:after="0" w:line="360" w:lineRule="auto"/>
        <w:jc w:val="both"/>
        <w:rPr>
          <w:rFonts w:ascii="Times New Roman" w:hAnsi="Times New Roman" w:cs="Times New Roman"/>
          <w:sz w:val="24"/>
          <w:szCs w:val="24"/>
        </w:rPr>
      </w:pPr>
    </w:p>
    <w:p w:rsidR="00847DED" w:rsidRPr="00847DED" w:rsidRDefault="00847DED" w:rsidP="00847DED">
      <w:pPr>
        <w:spacing w:after="0" w:line="360" w:lineRule="auto"/>
        <w:jc w:val="both"/>
        <w:rPr>
          <w:rFonts w:ascii="Times New Roman" w:hAnsi="Times New Roman" w:cs="Times New Roman"/>
          <w:sz w:val="24"/>
          <w:szCs w:val="24"/>
        </w:rPr>
      </w:pPr>
      <w:r w:rsidRPr="00847DED">
        <w:rPr>
          <w:rFonts w:ascii="Times New Roman" w:hAnsi="Times New Roman" w:cs="Times New Roman"/>
          <w:sz w:val="24"/>
          <w:szCs w:val="24"/>
        </w:rPr>
        <w:t xml:space="preserve">Таблица 2.11.2 </w:t>
      </w:r>
      <w:r>
        <w:rPr>
          <w:rFonts w:ascii="Times New Roman" w:hAnsi="Times New Roman" w:cs="Times New Roman"/>
          <w:sz w:val="24"/>
          <w:szCs w:val="24"/>
        </w:rPr>
        <w:t>–</w:t>
      </w:r>
      <w:r w:rsidRPr="00847DED">
        <w:rPr>
          <w:rFonts w:ascii="Times New Roman" w:hAnsi="Times New Roman" w:cs="Times New Roman"/>
          <w:sz w:val="24"/>
          <w:szCs w:val="24"/>
        </w:rPr>
        <w:t xml:space="preserve"> Количество ДТП по месяцам за три отчетных периода.</w:t>
      </w:r>
    </w:p>
    <w:tbl>
      <w:tblPr>
        <w:tblStyle w:val="13"/>
        <w:tblW w:w="0" w:type="auto"/>
        <w:tblInd w:w="701" w:type="dxa"/>
        <w:tblLook w:val="04A0"/>
      </w:tblPr>
      <w:tblGrid>
        <w:gridCol w:w="1770"/>
        <w:gridCol w:w="1771"/>
        <w:gridCol w:w="1771"/>
        <w:gridCol w:w="1771"/>
      </w:tblGrid>
      <w:tr w:rsidR="00847DED" w:rsidRPr="00847DED" w:rsidTr="00847DED">
        <w:trPr>
          <w:tblHeader/>
        </w:trPr>
        <w:tc>
          <w:tcPr>
            <w:tcW w:w="1770" w:type="dxa"/>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Месяц</w:t>
            </w:r>
          </w:p>
        </w:tc>
        <w:tc>
          <w:tcPr>
            <w:tcW w:w="1771" w:type="dxa"/>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2016 г.</w:t>
            </w:r>
          </w:p>
        </w:tc>
        <w:tc>
          <w:tcPr>
            <w:tcW w:w="1771" w:type="dxa"/>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2017 г.</w:t>
            </w:r>
          </w:p>
        </w:tc>
        <w:tc>
          <w:tcPr>
            <w:tcW w:w="1771" w:type="dxa"/>
          </w:tcPr>
          <w:p w:rsidR="00847DED" w:rsidRPr="00847DED" w:rsidRDefault="00847DED" w:rsidP="00847DED">
            <w:pPr>
              <w:jc w:val="center"/>
              <w:rPr>
                <w:rFonts w:ascii="Times New Roman" w:hAnsi="Times New Roman" w:cs="Times New Roman"/>
                <w:b/>
                <w:sz w:val="24"/>
                <w:szCs w:val="24"/>
              </w:rPr>
            </w:pPr>
            <w:r w:rsidRPr="00847DED">
              <w:rPr>
                <w:rFonts w:ascii="Times New Roman" w:hAnsi="Times New Roman" w:cs="Times New Roman"/>
                <w:b/>
                <w:sz w:val="24"/>
                <w:szCs w:val="24"/>
              </w:rPr>
              <w:t>2018 г.</w:t>
            </w:r>
          </w:p>
        </w:tc>
      </w:tr>
      <w:tr w:rsidR="00847DED" w:rsidRPr="00847DED" w:rsidTr="00EB31F5">
        <w:tc>
          <w:tcPr>
            <w:tcW w:w="1770"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Январь</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tcPr>
          <w:p w:rsidR="00847DED" w:rsidRPr="00847DED" w:rsidRDefault="00847DED" w:rsidP="00847DED">
            <w:pPr>
              <w:ind w:firstLine="708"/>
              <w:rPr>
                <w:rFonts w:ascii="Times New Roman" w:hAnsi="Times New Roman" w:cs="Times New Roman"/>
                <w:sz w:val="24"/>
                <w:szCs w:val="24"/>
              </w:rPr>
            </w:pPr>
            <w:r w:rsidRPr="00847DED">
              <w:rPr>
                <w:rFonts w:ascii="Times New Roman" w:hAnsi="Times New Roman" w:cs="Times New Roman"/>
                <w:sz w:val="24"/>
                <w:szCs w:val="24"/>
              </w:rPr>
              <w:t>4</w:t>
            </w:r>
          </w:p>
        </w:tc>
      </w:tr>
      <w:tr w:rsidR="00847DED" w:rsidRPr="00847DED" w:rsidTr="00EB31F5">
        <w:tc>
          <w:tcPr>
            <w:tcW w:w="1770"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Февраль</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0</w:t>
            </w:r>
          </w:p>
        </w:tc>
      </w:tr>
      <w:tr w:rsidR="00847DED" w:rsidRPr="00847DED" w:rsidTr="00EB31F5">
        <w:tc>
          <w:tcPr>
            <w:tcW w:w="1770"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Март</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0</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r>
      <w:tr w:rsidR="00847DED" w:rsidRPr="00847DED" w:rsidTr="00EB31F5">
        <w:tc>
          <w:tcPr>
            <w:tcW w:w="1770"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Апрель</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Май</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4</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Июнь</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6</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Июль</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5</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8</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Август</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7</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Сентябрь</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4</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Октябрь</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11</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Ноябрь</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r>
      <w:tr w:rsidR="00847DED" w:rsidRPr="00847DED" w:rsidTr="00EB31F5">
        <w:tc>
          <w:tcPr>
            <w:tcW w:w="1770"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Декабрь</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4</w:t>
            </w:r>
          </w:p>
        </w:tc>
        <w:tc>
          <w:tcPr>
            <w:tcW w:w="1771" w:type="dxa"/>
            <w:shd w:val="clear" w:color="auto" w:fill="auto"/>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0</w:t>
            </w:r>
          </w:p>
        </w:tc>
      </w:tr>
    </w:tbl>
    <w:p w:rsidR="00847DED" w:rsidRPr="00847DED" w:rsidRDefault="00847DED" w:rsidP="00847DED">
      <w:pPr>
        <w:spacing w:after="0" w:line="360" w:lineRule="auto"/>
        <w:ind w:firstLine="709"/>
        <w:jc w:val="both"/>
        <w:rPr>
          <w:rFonts w:ascii="Times New Roman" w:hAnsi="Times New Roman" w:cs="Times New Roman"/>
          <w:sz w:val="24"/>
          <w:szCs w:val="24"/>
        </w:rPr>
      </w:pP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Резкое увеличение количества ДТП начинается в мае, с началом дачного сезона. Затем увеличение количества ДТП отмечается в октябре с изменением погодных условий (частые осадки, образование тумана, снижение видимости).</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В таблице 2.11.3 представлено распределение ДТП по часам суток.</w:t>
      </w:r>
    </w:p>
    <w:p w:rsidR="00847DED" w:rsidRPr="00847DED" w:rsidRDefault="00847DED" w:rsidP="00847DED">
      <w:pPr>
        <w:spacing w:after="0" w:line="360" w:lineRule="auto"/>
        <w:ind w:firstLine="709"/>
        <w:jc w:val="both"/>
        <w:rPr>
          <w:rFonts w:ascii="Times New Roman" w:hAnsi="Times New Roman" w:cs="Times New Roman"/>
          <w:sz w:val="24"/>
          <w:szCs w:val="24"/>
        </w:rPr>
      </w:pPr>
    </w:p>
    <w:p w:rsidR="00847DED" w:rsidRPr="00847DED" w:rsidRDefault="00847DED" w:rsidP="00847DED">
      <w:pPr>
        <w:spacing w:after="0" w:line="360" w:lineRule="auto"/>
        <w:jc w:val="both"/>
        <w:rPr>
          <w:rFonts w:ascii="Times New Roman" w:hAnsi="Times New Roman" w:cs="Times New Roman"/>
          <w:sz w:val="24"/>
          <w:szCs w:val="24"/>
        </w:rPr>
      </w:pPr>
      <w:r w:rsidRPr="00847DED">
        <w:rPr>
          <w:rFonts w:ascii="Times New Roman" w:hAnsi="Times New Roman" w:cs="Times New Roman"/>
          <w:sz w:val="24"/>
          <w:szCs w:val="24"/>
        </w:rPr>
        <w:t>Таблица 2.11.3 – Количество ДТП по часам суток</w:t>
      </w:r>
    </w:p>
    <w:tbl>
      <w:tblPr>
        <w:tblStyle w:val="461"/>
        <w:tblW w:w="5000" w:type="pct"/>
        <w:tblLook w:val="04A0"/>
      </w:tblPr>
      <w:tblGrid>
        <w:gridCol w:w="1971"/>
        <w:gridCol w:w="2890"/>
        <w:gridCol w:w="1884"/>
        <w:gridCol w:w="1884"/>
        <w:gridCol w:w="942"/>
      </w:tblGrid>
      <w:tr w:rsidR="00847DED" w:rsidRPr="00847DED" w:rsidTr="00847DED">
        <w:trPr>
          <w:trHeight w:val="257"/>
        </w:trPr>
        <w:tc>
          <w:tcPr>
            <w:tcW w:w="1030" w:type="pct"/>
            <w:vMerge w:val="restart"/>
            <w:vAlign w:val="center"/>
          </w:tcPr>
          <w:p w:rsidR="00847DED" w:rsidRPr="00847DED" w:rsidRDefault="00847DED" w:rsidP="00847DED">
            <w:pPr>
              <w:widowControl w:val="0"/>
              <w:jc w:val="center"/>
              <w:rPr>
                <w:rFonts w:ascii="Times New Roman" w:hAnsi="Times New Roman" w:cs="Times New Roman"/>
                <w:b/>
                <w:sz w:val="24"/>
                <w:szCs w:val="24"/>
              </w:rPr>
            </w:pPr>
            <w:r w:rsidRPr="00847DED">
              <w:rPr>
                <w:rFonts w:ascii="Times New Roman" w:hAnsi="Times New Roman" w:cs="Times New Roman"/>
                <w:b/>
                <w:sz w:val="24"/>
                <w:szCs w:val="24"/>
              </w:rPr>
              <w:t>Час суток</w:t>
            </w:r>
          </w:p>
        </w:tc>
        <w:tc>
          <w:tcPr>
            <w:tcW w:w="3478" w:type="pct"/>
            <w:gridSpan w:val="3"/>
            <w:tcBorders>
              <w:bottom w:val="single" w:sz="4" w:space="0" w:color="auto"/>
            </w:tcBorders>
            <w:vAlign w:val="center"/>
          </w:tcPr>
          <w:p w:rsidR="00847DED" w:rsidRPr="00847DED" w:rsidRDefault="00847DED" w:rsidP="00847DED">
            <w:pPr>
              <w:widowControl w:val="0"/>
              <w:jc w:val="center"/>
              <w:rPr>
                <w:rFonts w:ascii="Times New Roman" w:hAnsi="Times New Roman" w:cs="Times New Roman"/>
                <w:b/>
                <w:sz w:val="24"/>
                <w:szCs w:val="24"/>
              </w:rPr>
            </w:pPr>
            <w:r w:rsidRPr="00847DED">
              <w:rPr>
                <w:rFonts w:ascii="Times New Roman" w:hAnsi="Times New Roman" w:cs="Times New Roman"/>
                <w:b/>
                <w:sz w:val="24"/>
                <w:szCs w:val="24"/>
              </w:rPr>
              <w:t>Отчетные периоды</w:t>
            </w:r>
          </w:p>
        </w:tc>
        <w:tc>
          <w:tcPr>
            <w:tcW w:w="492" w:type="pct"/>
            <w:vMerge w:val="restart"/>
            <w:vAlign w:val="center"/>
          </w:tcPr>
          <w:p w:rsidR="00847DED" w:rsidRPr="00847DED" w:rsidRDefault="00847DED" w:rsidP="00847DED">
            <w:pPr>
              <w:widowControl w:val="0"/>
              <w:jc w:val="center"/>
              <w:rPr>
                <w:rFonts w:ascii="Times New Roman" w:hAnsi="Times New Roman" w:cs="Times New Roman"/>
                <w:b/>
                <w:sz w:val="24"/>
                <w:szCs w:val="24"/>
              </w:rPr>
            </w:pPr>
            <w:r w:rsidRPr="00847DED">
              <w:rPr>
                <w:rFonts w:ascii="Times New Roman" w:hAnsi="Times New Roman" w:cs="Times New Roman"/>
                <w:b/>
                <w:sz w:val="24"/>
                <w:szCs w:val="24"/>
              </w:rPr>
              <w:t>Итого</w:t>
            </w:r>
          </w:p>
        </w:tc>
      </w:tr>
      <w:tr w:rsidR="00847DED" w:rsidRPr="00847DED" w:rsidTr="00847DED">
        <w:trPr>
          <w:trHeight w:val="257"/>
        </w:trPr>
        <w:tc>
          <w:tcPr>
            <w:tcW w:w="1030" w:type="pct"/>
            <w:vMerge/>
            <w:vAlign w:val="center"/>
          </w:tcPr>
          <w:p w:rsidR="00847DED" w:rsidRPr="00847DED" w:rsidRDefault="00847DED" w:rsidP="00847DED">
            <w:pPr>
              <w:widowControl w:val="0"/>
              <w:jc w:val="center"/>
              <w:rPr>
                <w:rFonts w:ascii="Times New Roman" w:hAnsi="Times New Roman" w:cs="Times New Roman"/>
                <w:sz w:val="24"/>
                <w:szCs w:val="24"/>
              </w:rPr>
            </w:pPr>
          </w:p>
        </w:tc>
        <w:tc>
          <w:tcPr>
            <w:tcW w:w="1510" w:type="pct"/>
            <w:tcBorders>
              <w:bottom w:val="single" w:sz="4" w:space="0" w:color="auto"/>
            </w:tcBorders>
            <w:vAlign w:val="center"/>
          </w:tcPr>
          <w:p w:rsidR="00847DED" w:rsidRPr="00847DED" w:rsidRDefault="00847DED" w:rsidP="00847DED">
            <w:pPr>
              <w:widowControl w:val="0"/>
              <w:jc w:val="center"/>
              <w:rPr>
                <w:rFonts w:ascii="Times New Roman" w:hAnsi="Times New Roman" w:cs="Times New Roman"/>
                <w:b/>
                <w:sz w:val="24"/>
                <w:szCs w:val="24"/>
              </w:rPr>
            </w:pPr>
            <w:r w:rsidRPr="00847DED">
              <w:rPr>
                <w:rFonts w:ascii="Times New Roman" w:hAnsi="Times New Roman" w:cs="Times New Roman"/>
                <w:b/>
                <w:sz w:val="24"/>
                <w:szCs w:val="24"/>
              </w:rPr>
              <w:t>2016</w:t>
            </w:r>
          </w:p>
        </w:tc>
        <w:tc>
          <w:tcPr>
            <w:tcW w:w="984" w:type="pct"/>
            <w:tcBorders>
              <w:bottom w:val="single" w:sz="4" w:space="0" w:color="auto"/>
            </w:tcBorders>
            <w:vAlign w:val="center"/>
          </w:tcPr>
          <w:p w:rsidR="00847DED" w:rsidRPr="00847DED" w:rsidRDefault="00847DED" w:rsidP="00847DED">
            <w:pPr>
              <w:widowControl w:val="0"/>
              <w:jc w:val="center"/>
              <w:rPr>
                <w:rFonts w:ascii="Times New Roman" w:hAnsi="Times New Roman" w:cs="Times New Roman"/>
                <w:b/>
                <w:sz w:val="24"/>
                <w:szCs w:val="24"/>
              </w:rPr>
            </w:pPr>
            <w:r w:rsidRPr="00847DED">
              <w:rPr>
                <w:rFonts w:ascii="Times New Roman" w:hAnsi="Times New Roman" w:cs="Times New Roman"/>
                <w:b/>
                <w:sz w:val="24"/>
                <w:szCs w:val="24"/>
              </w:rPr>
              <w:t>2017</w:t>
            </w:r>
          </w:p>
        </w:tc>
        <w:tc>
          <w:tcPr>
            <w:tcW w:w="984" w:type="pct"/>
            <w:tcBorders>
              <w:bottom w:val="single" w:sz="4" w:space="0" w:color="auto"/>
            </w:tcBorders>
          </w:tcPr>
          <w:p w:rsidR="00847DED" w:rsidRPr="00847DED" w:rsidRDefault="00847DED" w:rsidP="00847DED">
            <w:pPr>
              <w:widowControl w:val="0"/>
              <w:jc w:val="center"/>
              <w:rPr>
                <w:rFonts w:ascii="Times New Roman" w:hAnsi="Times New Roman" w:cs="Times New Roman"/>
                <w:b/>
                <w:sz w:val="24"/>
                <w:szCs w:val="24"/>
              </w:rPr>
            </w:pPr>
            <w:r w:rsidRPr="00847DED">
              <w:rPr>
                <w:rFonts w:ascii="Times New Roman" w:hAnsi="Times New Roman" w:cs="Times New Roman"/>
                <w:b/>
                <w:sz w:val="24"/>
                <w:szCs w:val="24"/>
              </w:rPr>
              <w:t>2018</w:t>
            </w:r>
          </w:p>
        </w:tc>
        <w:tc>
          <w:tcPr>
            <w:tcW w:w="492" w:type="pct"/>
            <w:vMerge/>
            <w:tcBorders>
              <w:bottom w:val="single" w:sz="4" w:space="0" w:color="auto"/>
            </w:tcBorders>
          </w:tcPr>
          <w:p w:rsidR="00847DED" w:rsidRPr="00847DED" w:rsidRDefault="00847DED" w:rsidP="00847DED">
            <w:pPr>
              <w:widowControl w:val="0"/>
              <w:jc w:val="center"/>
              <w:rPr>
                <w:rFonts w:ascii="Times New Roman" w:hAnsi="Times New Roman" w:cs="Times New Roman"/>
                <w:b/>
                <w:sz w:val="24"/>
                <w:szCs w:val="24"/>
              </w:rPr>
            </w:pPr>
          </w:p>
        </w:tc>
      </w:tr>
      <w:tr w:rsidR="00847DED" w:rsidRPr="00847DED" w:rsidTr="00847DED">
        <w:trPr>
          <w:trHeight w:val="77"/>
        </w:trPr>
        <w:tc>
          <w:tcPr>
            <w:tcW w:w="1030" w:type="pct"/>
            <w:tcBorders>
              <w:right w:val="single" w:sz="4" w:space="0" w:color="auto"/>
            </w:tcBorders>
            <w:shd w:val="clear" w:color="auto" w:fill="auto"/>
            <w:vAlign w:val="center"/>
          </w:tcPr>
          <w:p w:rsidR="00847DED" w:rsidRPr="00847DED" w:rsidRDefault="00847DED" w:rsidP="00847DED">
            <w:pPr>
              <w:jc w:val="center"/>
              <w:rPr>
                <w:rFonts w:ascii="Times New Roman" w:eastAsia="Times New Roman" w:hAnsi="Times New Roman" w:cs="Times New Roman"/>
                <w:sz w:val="24"/>
                <w:szCs w:val="24"/>
              </w:rPr>
            </w:pPr>
            <w:r w:rsidRPr="00847DED">
              <w:rPr>
                <w:rFonts w:ascii="Times New Roman" w:hAnsi="Times New Roman" w:cs="Times New Roman"/>
                <w:sz w:val="24"/>
                <w:szCs w:val="24"/>
              </w:rPr>
              <w:t>с 00-00 до 00-59</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tcPr>
          <w:p w:rsidR="00847DED" w:rsidRPr="00847DED" w:rsidRDefault="00847DED" w:rsidP="00847DED">
            <w:pPr>
              <w:jc w:val="center"/>
              <w:rPr>
                <w:rFonts w:ascii="Times New Roman" w:eastAsia="Times New Roman" w:hAnsi="Times New Roman" w:cs="Times New Roman"/>
                <w:color w:val="000000"/>
                <w:sz w:val="24"/>
                <w:szCs w:val="24"/>
              </w:rPr>
            </w:pPr>
            <w:r w:rsidRPr="00847DED">
              <w:rPr>
                <w:rFonts w:ascii="Times New Roman" w:eastAsia="Times New Roman" w:hAnsi="Times New Roman" w:cs="Times New Roman"/>
                <w:color w:val="000000"/>
                <w:sz w:val="24"/>
                <w:szCs w:val="24"/>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eastAsia="Times New Roman" w:hAnsi="Times New Roman" w:cs="Times New Roman"/>
                <w:color w:val="000000"/>
                <w:sz w:val="24"/>
                <w:szCs w:val="24"/>
              </w:rPr>
            </w:pPr>
            <w:r w:rsidRPr="00847DED">
              <w:rPr>
                <w:rFonts w:ascii="Times New Roman" w:eastAsia="Times New Roman" w:hAnsi="Times New Roman" w:cs="Times New Roman"/>
                <w:color w:val="000000"/>
                <w:sz w:val="24"/>
                <w:szCs w:val="24"/>
              </w:rPr>
              <w:t>1</w:t>
            </w:r>
          </w:p>
        </w:tc>
      </w:tr>
      <w:tr w:rsidR="00847DED" w:rsidRPr="00847DED" w:rsidTr="00847DED">
        <w:trPr>
          <w:trHeight w:val="77"/>
        </w:trPr>
        <w:tc>
          <w:tcPr>
            <w:tcW w:w="1030" w:type="pct"/>
            <w:tcBorders>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01-00 до 01-59</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4</w:t>
            </w:r>
          </w:p>
        </w:tc>
      </w:tr>
      <w:tr w:rsidR="00847DED" w:rsidRPr="00847DED" w:rsidTr="00847DED">
        <w:trPr>
          <w:trHeight w:val="77"/>
        </w:trPr>
        <w:tc>
          <w:tcPr>
            <w:tcW w:w="1030" w:type="pct"/>
            <w:tcBorders>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02-00 до 02-59</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0</w:t>
            </w:r>
          </w:p>
        </w:tc>
      </w:tr>
      <w:tr w:rsidR="00847DED" w:rsidRPr="00847DED" w:rsidTr="00847DED">
        <w:trPr>
          <w:trHeight w:val="77"/>
        </w:trPr>
        <w:tc>
          <w:tcPr>
            <w:tcW w:w="1030" w:type="pct"/>
            <w:tcBorders>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03-00 до 03-59</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r>
      <w:tr w:rsidR="00847DED" w:rsidRPr="00847DED" w:rsidTr="00847DED">
        <w:trPr>
          <w:trHeight w:val="77"/>
        </w:trPr>
        <w:tc>
          <w:tcPr>
            <w:tcW w:w="1030" w:type="pct"/>
            <w:tcBorders>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04-00 до 04-59</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5</w:t>
            </w:r>
          </w:p>
        </w:tc>
      </w:tr>
      <w:tr w:rsidR="00847DED" w:rsidRPr="00847DED" w:rsidTr="00847DED">
        <w:trPr>
          <w:trHeight w:val="77"/>
        </w:trPr>
        <w:tc>
          <w:tcPr>
            <w:tcW w:w="1030" w:type="pct"/>
            <w:tcBorders>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05-00 до 05-59</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2</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06-00 до 06-59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r>
      <w:tr w:rsidR="00847DED" w:rsidRPr="00847DED" w:rsidTr="00847DED">
        <w:trPr>
          <w:trHeight w:val="162"/>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07-00 до 07-59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08-00 до 08-59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r>
      <w:tr w:rsidR="00847DED" w:rsidRPr="00847DED" w:rsidTr="00847DED">
        <w:trPr>
          <w:trHeight w:val="159"/>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09-00 до 09-59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5</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7</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10-00 до 10-59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2</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11-00 до 11-59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5</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12-00 до 12-59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2</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13-00 до 13-59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2</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7</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14-00 до 14-59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widowControl w:val="0"/>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2</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4</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15-00 до 15-59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5</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16-00 до 16-59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5</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11</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17-00 до 17-59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4</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7</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18-00 до 18-59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4</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8</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19-00 до 19-59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4</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20-00 до 20-59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7</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21-00 до 21-59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3</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6</w:t>
            </w:r>
          </w:p>
        </w:tc>
      </w:tr>
      <w:tr w:rsidR="00847DED" w:rsidRPr="00847DED" w:rsidTr="00847DED">
        <w:trPr>
          <w:trHeight w:val="77"/>
        </w:trPr>
        <w:tc>
          <w:tcPr>
            <w:tcW w:w="1030" w:type="pct"/>
            <w:tcBorders>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22-00 до 22-59</w:t>
            </w:r>
          </w:p>
        </w:tc>
        <w:tc>
          <w:tcPr>
            <w:tcW w:w="15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2</w:t>
            </w:r>
          </w:p>
        </w:tc>
        <w:tc>
          <w:tcPr>
            <w:tcW w:w="984" w:type="pct"/>
            <w:tcBorders>
              <w:top w:val="single" w:sz="4" w:space="0" w:color="auto"/>
              <w:left w:val="single" w:sz="4" w:space="0" w:color="auto"/>
              <w:bottom w:val="single" w:sz="4" w:space="0" w:color="auto"/>
              <w:right w:val="single" w:sz="4" w:space="0" w:color="auto"/>
            </w:tcBorders>
            <w:shd w:val="clear" w:color="auto" w:fill="FFFFFF" w:themeFill="background1"/>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3</w:t>
            </w:r>
          </w:p>
        </w:tc>
      </w:tr>
      <w:tr w:rsidR="00847DED" w:rsidRPr="00847DED" w:rsidTr="00847DED">
        <w:trPr>
          <w:trHeight w:val="77"/>
        </w:trPr>
        <w:tc>
          <w:tcPr>
            <w:tcW w:w="1030" w:type="pct"/>
            <w:tcBorders>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с 23-00 до 23-59</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1</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sz w:val="24"/>
                <w:szCs w:val="24"/>
              </w:rPr>
            </w:pPr>
            <w:r w:rsidRPr="00847DED">
              <w:rPr>
                <w:rFonts w:ascii="Times New Roman" w:hAnsi="Times New Roman" w:cs="Times New Roman"/>
                <w:sz w:val="24"/>
                <w:szCs w:val="24"/>
              </w:rPr>
              <w:t>4</w:t>
            </w:r>
          </w:p>
        </w:tc>
        <w:tc>
          <w:tcPr>
            <w:tcW w:w="984" w:type="pct"/>
            <w:tcBorders>
              <w:top w:val="single" w:sz="4" w:space="0" w:color="auto"/>
              <w:left w:val="single" w:sz="4" w:space="0" w:color="auto"/>
              <w:bottom w:val="single" w:sz="4" w:space="0" w:color="auto"/>
              <w:right w:val="single" w:sz="4" w:space="0" w:color="auto"/>
            </w:tcBorders>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47DED" w:rsidRPr="00847DED" w:rsidRDefault="00847DED" w:rsidP="00847DED">
            <w:pPr>
              <w:jc w:val="center"/>
              <w:rPr>
                <w:rFonts w:ascii="Times New Roman" w:hAnsi="Times New Roman" w:cs="Times New Roman"/>
                <w:color w:val="000000"/>
                <w:sz w:val="24"/>
                <w:szCs w:val="24"/>
              </w:rPr>
            </w:pPr>
            <w:r w:rsidRPr="00847DED">
              <w:rPr>
                <w:rFonts w:ascii="Times New Roman" w:hAnsi="Times New Roman" w:cs="Times New Roman"/>
                <w:color w:val="000000"/>
                <w:sz w:val="24"/>
                <w:szCs w:val="24"/>
              </w:rPr>
              <w:t>6</w:t>
            </w:r>
          </w:p>
        </w:tc>
      </w:tr>
    </w:tbl>
    <w:p w:rsidR="00847DED" w:rsidRDefault="00847DED" w:rsidP="00847DED">
      <w:pPr>
        <w:spacing w:after="0" w:line="360" w:lineRule="auto"/>
        <w:ind w:firstLine="709"/>
        <w:rPr>
          <w:rFonts w:ascii="Times New Roman" w:hAnsi="Times New Roman" w:cs="Times New Roman"/>
          <w:sz w:val="24"/>
          <w:szCs w:val="24"/>
        </w:rPr>
      </w:pP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xml:space="preserve">На основе данных, представленных в таблице 2.11.3, наибольшее количество ДТП происходит в период с 9 часов утра до 22 часов вечера. Самым проблемным интервалом времени является период с 16 до 21 часов вечера. </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Среди недостатков транспортно-эксплуатационного содержания улично-дорожной сети, самым</w:t>
      </w:r>
      <w:r>
        <w:rPr>
          <w:rFonts w:ascii="Times New Roman" w:hAnsi="Times New Roman" w:cs="Times New Roman"/>
          <w:sz w:val="24"/>
          <w:szCs w:val="24"/>
        </w:rPr>
        <w:t>и распространенными являются:</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дефекты дорожного покрытия,</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отсутствие, плохая различимость горизонтальной разметки проезжей части,</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отсутствие дорожных знаков в необходимых местах.</w:t>
      </w:r>
    </w:p>
    <w:p w:rsid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xml:space="preserve">На </w:t>
      </w:r>
      <w:r>
        <w:rPr>
          <w:rFonts w:ascii="Times New Roman" w:hAnsi="Times New Roman" w:cs="Times New Roman"/>
          <w:sz w:val="24"/>
          <w:szCs w:val="24"/>
        </w:rPr>
        <w:t>основе комплексного анализа ДТП</w:t>
      </w:r>
      <w:r w:rsidRPr="00847DED">
        <w:rPr>
          <w:rFonts w:ascii="Times New Roman" w:hAnsi="Times New Roman" w:cs="Times New Roman"/>
          <w:sz w:val="24"/>
          <w:szCs w:val="24"/>
        </w:rPr>
        <w:t xml:space="preserve"> рекомендуется следующее:</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разработка мероприятий с целью устранения участков возникновения ДТП, а также по повышению уровня безопасности дорожного движения,</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усиление контроля за соблюдением водителями правил дорожного движения, за счет новейших технических средств организации дорожного движения и камер фото- и видеофиксации, а также мероприятий по повышению БДД.</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разработка мероприятий по повышению безопасности на потенциально аварийно-опасных участках с целью снижения риска возникновения ДТП,</w:t>
      </w:r>
    </w:p>
    <w:p w:rsidR="00847DED" w:rsidRPr="00847DED" w:rsidRDefault="00847DED" w:rsidP="00847DED">
      <w:pPr>
        <w:spacing w:after="0" w:line="360" w:lineRule="auto"/>
        <w:ind w:firstLine="709"/>
        <w:jc w:val="both"/>
        <w:rPr>
          <w:rFonts w:ascii="Times New Roman" w:hAnsi="Times New Roman" w:cs="Times New Roman"/>
          <w:sz w:val="24"/>
          <w:szCs w:val="24"/>
        </w:rPr>
      </w:pPr>
      <w:r w:rsidRPr="00847DED">
        <w:rPr>
          <w:rFonts w:ascii="Times New Roman" w:hAnsi="Times New Roman" w:cs="Times New Roman"/>
          <w:sz w:val="24"/>
          <w:szCs w:val="24"/>
        </w:rPr>
        <w:t xml:space="preserve">- разработка комплекса мероприятий по обеспечению требуемого уровня БДД вблизи образовательных детских учреждений и на маршрутах движения к культурно-досуговым объектам, в том числе разработка проведение мероприятий по пропаганде безопасности дорожного движения для детей и их родителей, организация в детских учреждениях кабинета или класса ПДД, установка информационных стендов с брошюрами и проведение занятий по ПДД с участием сотрудников ГИБДД. </w:t>
      </w:r>
    </w:p>
    <w:p w:rsidR="00847DED" w:rsidRDefault="00847DED"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1" w:name="_Toc25586876"/>
      <w:r>
        <w:rPr>
          <w:rFonts w:ascii="Times New Roman" w:eastAsia="Times New Roman" w:hAnsi="Times New Roman" w:cs="Times New Roman"/>
          <w:sz w:val="24"/>
          <w:szCs w:val="24"/>
          <w:lang w:eastAsia="ru-RU"/>
        </w:rPr>
        <w:t xml:space="preserve">2.12 </w:t>
      </w:r>
      <w:r w:rsidR="006C10B8" w:rsidRPr="006C10B8">
        <w:rPr>
          <w:rFonts w:ascii="Times New Roman" w:eastAsia="Times New Roman" w:hAnsi="Times New Roman" w:cs="Times New Roman"/>
          <w:sz w:val="24"/>
          <w:szCs w:val="24"/>
          <w:lang w:eastAsia="ru-RU"/>
        </w:rPr>
        <w:t>Оценка и анализ уровня негативного воздействия транспортных средств на окружающую среду, безопасность и здоровье населения</w:t>
      </w:r>
      <w:bookmarkEnd w:id="121"/>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Излишняя перегруженность транспортными средствами улиц, особенно в центральной части</w:t>
      </w:r>
      <w:r>
        <w:rPr>
          <w:rFonts w:ascii="Times New Roman" w:hAnsi="Times New Roman" w:cs="Times New Roman"/>
          <w:sz w:val="24"/>
          <w:szCs w:val="24"/>
        </w:rPr>
        <w:t xml:space="preserve"> района</w:t>
      </w:r>
      <w:r w:rsidRPr="00336F7E">
        <w:rPr>
          <w:rFonts w:ascii="Times New Roman" w:hAnsi="Times New Roman" w:cs="Times New Roman"/>
          <w:sz w:val="24"/>
          <w:szCs w:val="24"/>
        </w:rPr>
        <w:t xml:space="preserve">, работа большого количества пассажирского транспорта, морально устаревшего и предельно изношенного, оказывают негативное влияние на экологическую обстановку в </w:t>
      </w:r>
      <w:r>
        <w:rPr>
          <w:rFonts w:ascii="Times New Roman" w:hAnsi="Times New Roman" w:cs="Times New Roman"/>
          <w:sz w:val="24"/>
          <w:szCs w:val="24"/>
        </w:rPr>
        <w:t>районе</w:t>
      </w:r>
      <w:r w:rsidRPr="00336F7E">
        <w:rPr>
          <w:rFonts w:ascii="Times New Roman" w:hAnsi="Times New Roman" w:cs="Times New Roman"/>
          <w:sz w:val="24"/>
          <w:szCs w:val="24"/>
        </w:rPr>
        <w:t xml:space="preserve">. Оценка уровня негативного воздействия на окружающую среду осуществлена исходя из видов негативного воздействия, оказываемых транспортной инфраструктурой. </w:t>
      </w:r>
    </w:p>
    <w:p w:rsidR="008D78FA" w:rsidRPr="00336F7E" w:rsidRDefault="008D78FA" w:rsidP="008D78FA">
      <w:pPr>
        <w:spacing w:after="0" w:line="360" w:lineRule="auto"/>
        <w:ind w:firstLine="709"/>
        <w:jc w:val="both"/>
        <w:rPr>
          <w:rFonts w:ascii="Times New Roman" w:hAnsi="Times New Roman" w:cs="Times New Roman"/>
          <w:sz w:val="24"/>
          <w:szCs w:val="24"/>
        </w:rPr>
      </w:pPr>
    </w:p>
    <w:p w:rsidR="008D78FA" w:rsidRPr="00336F7E" w:rsidRDefault="008D78FA" w:rsidP="008D78FA">
      <w:pPr>
        <w:spacing w:after="0" w:line="360" w:lineRule="auto"/>
        <w:ind w:firstLine="709"/>
        <w:jc w:val="both"/>
        <w:rPr>
          <w:rFonts w:ascii="Times New Roman" w:hAnsi="Times New Roman" w:cs="Times New Roman"/>
          <w:i/>
          <w:iCs/>
          <w:sz w:val="24"/>
          <w:szCs w:val="24"/>
        </w:rPr>
      </w:pPr>
      <w:r w:rsidRPr="00336F7E">
        <w:rPr>
          <w:rFonts w:ascii="Times New Roman" w:hAnsi="Times New Roman" w:cs="Times New Roman"/>
          <w:i/>
          <w:iCs/>
          <w:sz w:val="24"/>
          <w:szCs w:val="24"/>
        </w:rPr>
        <w:t>Выбросы загрязняющих веществ в атмосферный воздух при эксплуатации и обслуживании автотранспорта</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Географическое расположение города способствует накоплению в атмосферном воздухе дымовых газов от различных источников выбросов таких загрязняющих веществ, как ТЭЦ, котельные, бытовые печи индивидуальных домовладений, а также автотранспорт, на который приходится существенная часть выбросов как от работы двигателей (дымовые газы), так и от движения автомобилей по дорогам (пыль, взвешенные вещества). Также загрязнение атмосферного воздуха происходит в момент заправки автомобилей топливом, а также при проведении таких ремонтных работ, как шиномонтаж, покраска. </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Основными загрязняющими веществами</w:t>
      </w:r>
      <w:r>
        <w:rPr>
          <w:rFonts w:ascii="Times New Roman" w:hAnsi="Times New Roman" w:cs="Times New Roman"/>
          <w:sz w:val="24"/>
          <w:szCs w:val="24"/>
        </w:rPr>
        <w:t>,</w:t>
      </w:r>
      <w:r w:rsidRPr="00336F7E">
        <w:rPr>
          <w:rFonts w:ascii="Times New Roman" w:hAnsi="Times New Roman" w:cs="Times New Roman"/>
          <w:sz w:val="24"/>
          <w:szCs w:val="24"/>
        </w:rPr>
        <w:t xml:space="preserve"> содержащимися в выхлопных газах автомобилей</w:t>
      </w:r>
      <w:r>
        <w:rPr>
          <w:rFonts w:ascii="Times New Roman" w:hAnsi="Times New Roman" w:cs="Times New Roman"/>
          <w:sz w:val="24"/>
          <w:szCs w:val="24"/>
        </w:rPr>
        <w:t>,</w:t>
      </w:r>
      <w:r w:rsidRPr="00336F7E">
        <w:rPr>
          <w:rFonts w:ascii="Times New Roman" w:hAnsi="Times New Roman" w:cs="Times New Roman"/>
          <w:sz w:val="24"/>
          <w:szCs w:val="24"/>
        </w:rPr>
        <w:t xml:space="preserve"> являются углерода оксид, азота оксид, азота диоксид, серы диоксид, пыль (взвешенные вещества), бенз(а)пирен. Выбросы загрязняющих веществ от автотранспорта вызывают у человека болезни верхних и нижних дыхательных путей. </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Скопление в атмосферном воздухе вышеуказанных загрязняющих веществ также негативно влияет на водные ресурсы, почву.</w:t>
      </w:r>
    </w:p>
    <w:p w:rsidR="008D78FA" w:rsidRPr="00336F7E" w:rsidRDefault="008D78FA" w:rsidP="008D78FA">
      <w:pPr>
        <w:spacing w:after="0" w:line="360" w:lineRule="auto"/>
        <w:ind w:firstLine="709"/>
        <w:jc w:val="both"/>
        <w:rPr>
          <w:rFonts w:ascii="Times New Roman" w:hAnsi="Times New Roman" w:cs="Times New Roman"/>
          <w:sz w:val="24"/>
          <w:szCs w:val="24"/>
        </w:rPr>
      </w:pPr>
    </w:p>
    <w:p w:rsidR="008D78FA" w:rsidRPr="00336F7E" w:rsidRDefault="008D78FA" w:rsidP="008D78FA">
      <w:pPr>
        <w:spacing w:after="0" w:line="360" w:lineRule="auto"/>
        <w:ind w:firstLine="709"/>
        <w:jc w:val="both"/>
        <w:rPr>
          <w:rFonts w:ascii="Times New Roman" w:hAnsi="Times New Roman" w:cs="Times New Roman"/>
          <w:i/>
          <w:iCs/>
          <w:sz w:val="24"/>
          <w:szCs w:val="24"/>
        </w:rPr>
      </w:pPr>
      <w:r w:rsidRPr="00336F7E">
        <w:rPr>
          <w:rFonts w:ascii="Times New Roman" w:hAnsi="Times New Roman" w:cs="Times New Roman"/>
          <w:i/>
          <w:iCs/>
          <w:sz w:val="24"/>
          <w:szCs w:val="24"/>
        </w:rPr>
        <w:t>Образование отходов при проведении ремонтных работ и техническом обслуживании автотранспорта</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xml:space="preserve">При проведении ремонтных работ и техническом обслуживании автомобилей образуются следующие виды отходов: отработанные масла, автошины, металлолом, стекло, аккумуляторы, пластмассовые изделия, ветошь. В связи с отсутствием технологических линий по переработке вышеуказанных видов отходов ежегодно происходит их накопление, что в свою очередь негативно влияет на почву в местах их захоронения. Почва, являясь основным накопителем химических веществ, может оказывать неблагоприятное влияние на условия жизни населения и его здоровье. </w:t>
      </w:r>
    </w:p>
    <w:p w:rsidR="008D78FA" w:rsidRPr="00336F7E" w:rsidRDefault="008D78FA" w:rsidP="008D78FA">
      <w:pPr>
        <w:spacing w:after="0" w:line="360" w:lineRule="auto"/>
        <w:ind w:firstLine="709"/>
        <w:jc w:val="both"/>
        <w:rPr>
          <w:rFonts w:ascii="Times New Roman" w:hAnsi="Times New Roman" w:cs="Times New Roman"/>
          <w:i/>
          <w:iCs/>
          <w:sz w:val="24"/>
          <w:szCs w:val="24"/>
        </w:rPr>
      </w:pPr>
      <w:r w:rsidRPr="00336F7E">
        <w:rPr>
          <w:rFonts w:ascii="Times New Roman" w:hAnsi="Times New Roman" w:cs="Times New Roman"/>
          <w:i/>
          <w:iCs/>
          <w:sz w:val="24"/>
          <w:szCs w:val="24"/>
        </w:rPr>
        <w:t>Образование шума при эксплуатации автотранспорта</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В связи с ежегодным ростом автомобилей в городе увеличивается интенсивность транспортного потока</w:t>
      </w:r>
      <w:r>
        <w:rPr>
          <w:rFonts w:ascii="Times New Roman" w:hAnsi="Times New Roman" w:cs="Times New Roman"/>
          <w:sz w:val="24"/>
          <w:szCs w:val="24"/>
        </w:rPr>
        <w:t>,</w:t>
      </w:r>
      <w:r w:rsidRPr="00336F7E">
        <w:rPr>
          <w:rFonts w:ascii="Times New Roman" w:hAnsi="Times New Roman" w:cs="Times New Roman"/>
          <w:sz w:val="24"/>
          <w:szCs w:val="24"/>
        </w:rPr>
        <w:t xml:space="preserve"> что в свою очередь значительно повышает шумовую нагрузку на человека. Вследствие чего происходит снижение работоспособности, утомление.</w:t>
      </w:r>
    </w:p>
    <w:p w:rsidR="008D78FA" w:rsidRPr="00336F7E" w:rsidRDefault="008D78FA" w:rsidP="008D78FA">
      <w:pPr>
        <w:spacing w:after="0" w:line="360" w:lineRule="auto"/>
        <w:ind w:firstLine="709"/>
        <w:jc w:val="both"/>
        <w:rPr>
          <w:rFonts w:ascii="Times New Roman" w:hAnsi="Times New Roman" w:cs="Times New Roman"/>
          <w:sz w:val="24"/>
          <w:szCs w:val="24"/>
        </w:rPr>
      </w:pP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Наиболее распространенным и вполне логичным способом защиты является создание вдоль дорог полосы зеленых насаждений. Плотная зеленая стена лиственных деревьев с подростом и кустарником в нижнем ярусе изолирует транспортный коридор, дает дополнительную площадь озеленения, особенно полезную в городских и промышленных зонах.</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Экологически обоснованное решение представляют земляные валы. Их можно вписать в ландшафт, придать естественный вид. Однако из-за занимаемой территории валы могут иметь большую стоимость, чем защитные экраны.</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Защитный экран. Эффективность защитного экрана зависит от возвышения верхнего его края над линией, соединяющей источник шума и защищаемую точку. При размещении экранов с двух сторон происходит отражение звуковых лучей. Они должны поглощаться или отражаться в таком направлении, чтобы не попадали в защищаемые места. Поглощение достигается применением определенных материалов или структурированием поверхности. Регулирование направления отражения производится путем наклона ограждающих панелей в наружную сторону.</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Основными мероприятиями по снижению транспортного шума, которые следует сравнивать по затратам, являются:</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снижение интенсивности движения, запрет грузового движения в ночное время. Запрет грузового движения дает снижение уровня шума примерно на 10 дБ;</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удаление транзитных магистралей и дорог с грузовым движением из жилых зон;</w:t>
      </w:r>
    </w:p>
    <w:p w:rsidR="008D78FA" w:rsidRPr="00336F7E" w:rsidRDefault="008D78FA" w:rsidP="008D78FA">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 устройство шумозащитных сооружений и (или) зеленых насаждений;</w:t>
      </w:r>
    </w:p>
    <w:p w:rsidR="008D78FA" w:rsidRDefault="008D78FA" w:rsidP="008D78F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36F7E">
        <w:rPr>
          <w:rFonts w:ascii="Times New Roman" w:hAnsi="Times New Roman" w:cs="Times New Roman"/>
          <w:sz w:val="24"/>
          <w:szCs w:val="24"/>
        </w:rPr>
        <w:t>- создание на придорожной территории защитных полос вдоль дорог, застройка которых допустима только для сооружений без санитарных ограничений шума.</w:t>
      </w: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2" w:name="_Toc25586877"/>
      <w:r>
        <w:rPr>
          <w:rFonts w:ascii="Times New Roman" w:eastAsia="Times New Roman" w:hAnsi="Times New Roman" w:cs="Times New Roman"/>
          <w:sz w:val="24"/>
          <w:szCs w:val="24"/>
          <w:lang w:eastAsia="ru-RU"/>
        </w:rPr>
        <w:t xml:space="preserve">2.13 </w:t>
      </w:r>
      <w:r w:rsidR="006C10B8" w:rsidRPr="006C10B8">
        <w:rPr>
          <w:rFonts w:ascii="Times New Roman" w:eastAsia="Times New Roman" w:hAnsi="Times New Roman" w:cs="Times New Roman"/>
          <w:sz w:val="24"/>
          <w:szCs w:val="24"/>
          <w:lang w:eastAsia="ru-RU"/>
        </w:rPr>
        <w:t>Оценка финансирования деятельности по организации дорожного движения</w:t>
      </w:r>
      <w:bookmarkEnd w:id="122"/>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45CCA" w:rsidRPr="00336F7E" w:rsidRDefault="00E45CCA" w:rsidP="00E40FB5">
      <w:pPr>
        <w:pStyle w:val="4"/>
        <w:spacing w:before="0" w:beforeAutospacing="0" w:after="0" w:afterAutospacing="0" w:line="360" w:lineRule="auto"/>
        <w:ind w:firstLine="709"/>
        <w:jc w:val="both"/>
        <w:rPr>
          <w:spacing w:val="1"/>
          <w:shd w:val="clear" w:color="auto" w:fill="FFFFFF"/>
        </w:rPr>
      </w:pPr>
      <w:r w:rsidRPr="00336F7E">
        <w:rPr>
          <w:spacing w:val="1"/>
          <w:shd w:val="clear" w:color="auto" w:fill="FFFFFF"/>
        </w:rPr>
        <w:t xml:space="preserve">Финансирование мероприятий по содержанию и развитию транспортной инфраструктуры осуществляется за счет средств бюджета </w:t>
      </w:r>
      <w:r>
        <w:rPr>
          <w:spacing w:val="1"/>
          <w:shd w:val="clear" w:color="auto" w:fill="FFFFFF"/>
        </w:rPr>
        <w:t>Администрации</w:t>
      </w:r>
      <w:r w:rsidRPr="00336F7E">
        <w:rPr>
          <w:spacing w:val="1"/>
          <w:shd w:val="clear" w:color="auto" w:fill="FFFFFF"/>
        </w:rPr>
        <w:t xml:space="preserve">, субсидий в форме межбюджетных трансфертов, предоставляемых </w:t>
      </w:r>
      <w:r>
        <w:rPr>
          <w:spacing w:val="1"/>
          <w:shd w:val="clear" w:color="auto" w:fill="FFFFFF"/>
        </w:rPr>
        <w:t xml:space="preserve">муниципальному </w:t>
      </w:r>
      <w:r w:rsidRPr="00336F7E">
        <w:rPr>
          <w:spacing w:val="1"/>
          <w:shd w:val="clear" w:color="auto" w:fill="FFFFFF"/>
        </w:rPr>
        <w:t xml:space="preserve">бюджету из федерального и регионального бюджетов. </w:t>
      </w:r>
    </w:p>
    <w:p w:rsidR="00E40FB5" w:rsidRPr="00E40FB5" w:rsidRDefault="00E40FB5" w:rsidP="00E40FB5">
      <w:pPr>
        <w:pStyle w:val="ac"/>
        <w:spacing w:after="0" w:line="360" w:lineRule="auto"/>
        <w:ind w:firstLine="709"/>
        <w:jc w:val="both"/>
      </w:pPr>
      <w:r w:rsidRPr="00E40FB5">
        <w:t>Финансирование деятельности по ОДД предусматривается по статьям расходов «Транспорт» и «Дорожное хозяйство». Объем расходов на 201</w:t>
      </w:r>
      <w:r>
        <w:t>6</w:t>
      </w:r>
      <w:r w:rsidRPr="00E40FB5">
        <w:t>-202</w:t>
      </w:r>
      <w:r>
        <w:t>0</w:t>
      </w:r>
      <w:r w:rsidRPr="00E40FB5">
        <w:t xml:space="preserve"> годы приведен в </w:t>
      </w:r>
      <w:r>
        <w:t>таблице</w:t>
      </w:r>
      <w:r w:rsidRPr="00E40FB5">
        <w:t xml:space="preserve"> 2.13.1.</w:t>
      </w:r>
    </w:p>
    <w:p w:rsidR="00E40FB5" w:rsidRPr="00E40FB5" w:rsidRDefault="00E40FB5" w:rsidP="00E40FB5">
      <w:pPr>
        <w:pStyle w:val="ac"/>
        <w:spacing w:after="0" w:line="360" w:lineRule="auto"/>
        <w:ind w:firstLine="709"/>
        <w:jc w:val="both"/>
      </w:pPr>
      <w:r w:rsidRPr="00E40FB5">
        <w:t xml:space="preserve">Таким образом, расходы по статье«Дорожное хозяйство (дорожные фонды)» составляет </w:t>
      </w:r>
      <w:r>
        <w:t>100</w:t>
      </w:r>
      <w:r w:rsidRPr="00E40FB5">
        <w:t xml:space="preserve">% от общего объема. Расходы по статье «Транспорт» составляют </w:t>
      </w:r>
      <w:r w:rsidR="00A601F6">
        <w:t>0</w:t>
      </w:r>
      <w:r w:rsidRPr="00E40FB5">
        <w:t>% от общего объема бюджета</w:t>
      </w:r>
      <w:r w:rsidR="00A601F6">
        <w:t xml:space="preserve"> и не имеют тенденции к росту</w:t>
      </w:r>
      <w:r>
        <w:t>.</w:t>
      </w:r>
    </w:p>
    <w:p w:rsidR="00A601F6" w:rsidRDefault="00A601F6" w:rsidP="00A601F6">
      <w:pPr>
        <w:pStyle w:val="4"/>
        <w:spacing w:before="0" w:beforeAutospacing="0" w:after="0" w:afterAutospacing="0" w:line="360" w:lineRule="auto"/>
        <w:ind w:firstLine="709"/>
        <w:jc w:val="both"/>
        <w:rPr>
          <w:spacing w:val="1"/>
          <w:shd w:val="clear" w:color="auto" w:fill="FFFFFF"/>
        </w:rPr>
      </w:pPr>
      <w:r w:rsidRPr="00336F7E">
        <w:rPr>
          <w:spacing w:val="1"/>
          <w:shd w:val="clear" w:color="auto" w:fill="FFFFFF"/>
        </w:rPr>
        <w:t xml:space="preserve">Ежегодно предусматриваемый объем финансирования мероприятий недостаточен и определяется ограниченными возможностями бюджета </w:t>
      </w:r>
      <w:r>
        <w:rPr>
          <w:spacing w:val="1"/>
          <w:shd w:val="clear" w:color="auto" w:fill="FFFFFF"/>
        </w:rPr>
        <w:t>района</w:t>
      </w:r>
      <w:r w:rsidRPr="00336F7E">
        <w:rPr>
          <w:spacing w:val="1"/>
          <w:shd w:val="clear" w:color="auto" w:fill="FFFFFF"/>
        </w:rPr>
        <w:t xml:space="preserve">. </w:t>
      </w:r>
    </w:p>
    <w:p w:rsidR="00E45CCA" w:rsidRPr="00336F7E" w:rsidRDefault="00E45CCA" w:rsidP="00E45CCA">
      <w:pPr>
        <w:pStyle w:val="4"/>
        <w:spacing w:before="0" w:beforeAutospacing="0" w:after="0" w:afterAutospacing="0" w:line="360" w:lineRule="auto"/>
        <w:jc w:val="both"/>
        <w:rPr>
          <w:spacing w:val="1"/>
          <w:shd w:val="clear" w:color="auto" w:fill="FFFFFF"/>
        </w:rPr>
        <w:sectPr w:rsidR="00E45CCA" w:rsidRPr="00336F7E" w:rsidSect="00E45CCA">
          <w:pgSz w:w="11906" w:h="16838"/>
          <w:pgMar w:top="1134" w:right="850" w:bottom="1134" w:left="1701" w:header="708" w:footer="708" w:gutter="0"/>
          <w:cols w:space="708"/>
          <w:docGrid w:linePitch="360"/>
        </w:sectPr>
      </w:pPr>
    </w:p>
    <w:p w:rsidR="00E45CCA" w:rsidRPr="00336F7E" w:rsidRDefault="00E45CCA" w:rsidP="00E45CCA">
      <w:pPr>
        <w:pStyle w:val="4"/>
        <w:spacing w:before="0" w:beforeAutospacing="0" w:after="0" w:afterAutospacing="0" w:line="360" w:lineRule="auto"/>
        <w:jc w:val="both"/>
        <w:rPr>
          <w:spacing w:val="1"/>
          <w:shd w:val="clear" w:color="auto" w:fill="FFFFFF"/>
        </w:rPr>
      </w:pPr>
      <w:r w:rsidRPr="00336F7E">
        <w:rPr>
          <w:spacing w:val="1"/>
          <w:shd w:val="clear" w:color="auto" w:fill="FFFFFF"/>
        </w:rPr>
        <w:t xml:space="preserve">Таблица </w:t>
      </w:r>
      <w:r w:rsidR="00E40FB5">
        <w:rPr>
          <w:spacing w:val="1"/>
          <w:shd w:val="clear" w:color="auto" w:fill="FFFFFF"/>
        </w:rPr>
        <w:t>2.13</w:t>
      </w:r>
      <w:r w:rsidRPr="00336F7E">
        <w:rPr>
          <w:spacing w:val="1"/>
          <w:shd w:val="clear" w:color="auto" w:fill="FFFFFF"/>
        </w:rPr>
        <w:t xml:space="preserve">.1 – Объемы финансирования транспортной инфраструктуры </w:t>
      </w:r>
      <w:r w:rsidR="00E40FB5">
        <w:rPr>
          <w:spacing w:val="1"/>
          <w:shd w:val="clear" w:color="auto" w:fill="FFFFFF"/>
        </w:rPr>
        <w:t>Окуловского района</w:t>
      </w:r>
      <w:r w:rsidRPr="00336F7E">
        <w:rPr>
          <w:spacing w:val="1"/>
          <w:shd w:val="clear" w:color="auto" w:fill="FFFFFF"/>
        </w:rPr>
        <w:t xml:space="preserve"> в 201</w:t>
      </w:r>
      <w:r w:rsidR="00E40FB5">
        <w:rPr>
          <w:spacing w:val="1"/>
          <w:shd w:val="clear" w:color="auto" w:fill="FFFFFF"/>
        </w:rPr>
        <w:t>6</w:t>
      </w:r>
      <w:r w:rsidRPr="00336F7E">
        <w:rPr>
          <w:spacing w:val="1"/>
          <w:shd w:val="clear" w:color="auto" w:fill="FFFFFF"/>
        </w:rPr>
        <w:t>-20</w:t>
      </w:r>
      <w:r w:rsidR="00E40FB5">
        <w:rPr>
          <w:spacing w:val="1"/>
          <w:shd w:val="clear" w:color="auto" w:fill="FFFFFF"/>
        </w:rPr>
        <w:t>20</w:t>
      </w:r>
      <w:r w:rsidRPr="00336F7E">
        <w:rPr>
          <w:spacing w:val="1"/>
          <w:shd w:val="clear" w:color="auto" w:fill="FFFFFF"/>
        </w:rPr>
        <w:t>г.г., тыс. руб.</w:t>
      </w:r>
    </w:p>
    <w:tbl>
      <w:tblPr>
        <w:tblW w:w="5000" w:type="pct"/>
        <w:tblLook w:val="04A0"/>
      </w:tblPr>
      <w:tblGrid>
        <w:gridCol w:w="2152"/>
        <w:gridCol w:w="2851"/>
        <w:gridCol w:w="1900"/>
        <w:gridCol w:w="1784"/>
        <w:gridCol w:w="1987"/>
        <w:gridCol w:w="1900"/>
        <w:gridCol w:w="1929"/>
      </w:tblGrid>
      <w:tr w:rsidR="00E40FB5" w:rsidRPr="00E40FB5" w:rsidTr="00E40FB5">
        <w:trPr>
          <w:trHeight w:val="315"/>
        </w:trPr>
        <w:tc>
          <w:tcPr>
            <w:tcW w:w="74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p>
        </w:tc>
        <w:tc>
          <w:tcPr>
            <w:tcW w:w="98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r w:rsidRPr="00E40FB5">
              <w:rPr>
                <w:rFonts w:ascii="Times New Roman" w:hAnsi="Times New Roman" w:cs="Times New Roman"/>
                <w:b/>
                <w:bCs/>
                <w:color w:val="000000"/>
                <w:sz w:val="24"/>
                <w:szCs w:val="24"/>
              </w:rPr>
              <w:t>Показатель</w:t>
            </w:r>
          </w:p>
        </w:tc>
        <w:tc>
          <w:tcPr>
            <w:tcW w:w="65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r w:rsidRPr="00E40FB5">
              <w:rPr>
                <w:rFonts w:ascii="Times New Roman" w:hAnsi="Times New Roman" w:cs="Times New Roman"/>
                <w:b/>
                <w:bCs/>
                <w:color w:val="000000"/>
                <w:sz w:val="24"/>
                <w:szCs w:val="24"/>
              </w:rPr>
              <w:t>2016</w:t>
            </w:r>
          </w:p>
        </w:tc>
        <w:tc>
          <w:tcPr>
            <w:tcW w:w="61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r w:rsidRPr="00E40FB5">
              <w:rPr>
                <w:rFonts w:ascii="Times New Roman" w:hAnsi="Times New Roman" w:cs="Times New Roman"/>
                <w:b/>
                <w:bCs/>
                <w:color w:val="000000"/>
                <w:sz w:val="24"/>
                <w:szCs w:val="24"/>
              </w:rPr>
              <w:t>2017</w:t>
            </w:r>
          </w:p>
        </w:tc>
        <w:tc>
          <w:tcPr>
            <w:tcW w:w="68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r w:rsidRPr="00E40FB5">
              <w:rPr>
                <w:rFonts w:ascii="Times New Roman" w:hAnsi="Times New Roman" w:cs="Times New Roman"/>
                <w:b/>
                <w:bCs/>
                <w:color w:val="000000"/>
                <w:sz w:val="24"/>
                <w:szCs w:val="24"/>
              </w:rPr>
              <w:t>2018</w:t>
            </w:r>
          </w:p>
        </w:tc>
        <w:tc>
          <w:tcPr>
            <w:tcW w:w="65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r w:rsidRPr="00E40FB5">
              <w:rPr>
                <w:rFonts w:ascii="Times New Roman" w:hAnsi="Times New Roman" w:cs="Times New Roman"/>
                <w:b/>
                <w:bCs/>
                <w:color w:val="000000"/>
                <w:sz w:val="24"/>
                <w:szCs w:val="24"/>
              </w:rPr>
              <w:t>2019</w:t>
            </w:r>
          </w:p>
        </w:tc>
        <w:tc>
          <w:tcPr>
            <w:tcW w:w="665" w:type="pct"/>
            <w:tcBorders>
              <w:top w:val="single" w:sz="8" w:space="0" w:color="auto"/>
              <w:left w:val="nil"/>
              <w:bottom w:val="nil"/>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r w:rsidRPr="00E40FB5">
              <w:rPr>
                <w:rFonts w:ascii="Times New Roman" w:hAnsi="Times New Roman" w:cs="Times New Roman"/>
                <w:b/>
                <w:bCs/>
                <w:color w:val="000000"/>
                <w:sz w:val="24"/>
                <w:szCs w:val="24"/>
              </w:rPr>
              <w:t>2020</w:t>
            </w:r>
          </w:p>
        </w:tc>
      </w:tr>
      <w:tr w:rsidR="00E40FB5" w:rsidRPr="00E40FB5" w:rsidTr="00E40FB5">
        <w:trPr>
          <w:trHeight w:val="330"/>
        </w:trPr>
        <w:tc>
          <w:tcPr>
            <w:tcW w:w="742" w:type="pct"/>
            <w:vMerge/>
            <w:tcBorders>
              <w:top w:val="single" w:sz="8" w:space="0" w:color="auto"/>
              <w:left w:val="single" w:sz="8" w:space="0" w:color="auto"/>
              <w:bottom w:val="single" w:sz="8" w:space="0" w:color="000000"/>
              <w:right w:val="single" w:sz="8" w:space="0" w:color="auto"/>
            </w:tcBorders>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p>
        </w:tc>
        <w:tc>
          <w:tcPr>
            <w:tcW w:w="655" w:type="pct"/>
            <w:vMerge/>
            <w:tcBorders>
              <w:top w:val="single" w:sz="8" w:space="0" w:color="auto"/>
              <w:left w:val="single" w:sz="8" w:space="0" w:color="auto"/>
              <w:bottom w:val="single" w:sz="8" w:space="0" w:color="000000"/>
              <w:right w:val="single" w:sz="8" w:space="0" w:color="auto"/>
            </w:tcBorders>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p>
        </w:tc>
        <w:tc>
          <w:tcPr>
            <w:tcW w:w="615" w:type="pct"/>
            <w:vMerge/>
            <w:tcBorders>
              <w:top w:val="single" w:sz="8" w:space="0" w:color="auto"/>
              <w:left w:val="single" w:sz="8" w:space="0" w:color="auto"/>
              <w:bottom w:val="single" w:sz="8" w:space="0" w:color="000000"/>
              <w:right w:val="single" w:sz="8" w:space="0" w:color="auto"/>
            </w:tcBorders>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p>
        </w:tc>
        <w:tc>
          <w:tcPr>
            <w:tcW w:w="685" w:type="pct"/>
            <w:vMerge/>
            <w:tcBorders>
              <w:top w:val="single" w:sz="8" w:space="0" w:color="auto"/>
              <w:left w:val="single" w:sz="8" w:space="0" w:color="auto"/>
              <w:bottom w:val="single" w:sz="8" w:space="0" w:color="000000"/>
              <w:right w:val="single" w:sz="8" w:space="0" w:color="auto"/>
            </w:tcBorders>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p>
        </w:tc>
        <w:tc>
          <w:tcPr>
            <w:tcW w:w="655" w:type="pct"/>
            <w:vMerge/>
            <w:tcBorders>
              <w:top w:val="single" w:sz="8" w:space="0" w:color="auto"/>
              <w:left w:val="single" w:sz="8" w:space="0" w:color="auto"/>
              <w:bottom w:val="single" w:sz="8" w:space="0" w:color="000000"/>
              <w:right w:val="single" w:sz="8" w:space="0" w:color="auto"/>
            </w:tcBorders>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p>
        </w:tc>
        <w:tc>
          <w:tcPr>
            <w:tcW w:w="66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r w:rsidRPr="00E40FB5">
              <w:rPr>
                <w:rFonts w:ascii="Times New Roman" w:hAnsi="Times New Roman" w:cs="Times New Roman"/>
                <w:b/>
                <w:bCs/>
                <w:color w:val="000000"/>
                <w:sz w:val="24"/>
                <w:szCs w:val="24"/>
              </w:rPr>
              <w:t>план</w:t>
            </w:r>
            <w:r>
              <w:rPr>
                <w:rFonts w:ascii="Times New Roman" w:hAnsi="Times New Roman" w:cs="Times New Roman"/>
                <w:b/>
                <w:bCs/>
                <w:color w:val="000000"/>
                <w:sz w:val="24"/>
                <w:szCs w:val="24"/>
              </w:rPr>
              <w:t>)</w:t>
            </w:r>
          </w:p>
        </w:tc>
      </w:tr>
      <w:tr w:rsidR="00E40FB5" w:rsidRPr="00E40FB5" w:rsidTr="00E40FB5">
        <w:trPr>
          <w:trHeight w:val="330"/>
        </w:trPr>
        <w:tc>
          <w:tcPr>
            <w:tcW w:w="742" w:type="pct"/>
            <w:tcBorders>
              <w:top w:val="nil"/>
              <w:left w:val="single" w:sz="8" w:space="0" w:color="auto"/>
              <w:bottom w:val="single" w:sz="8" w:space="0" w:color="auto"/>
              <w:right w:val="single" w:sz="8" w:space="0" w:color="auto"/>
            </w:tcBorders>
            <w:shd w:val="clear" w:color="auto" w:fill="auto"/>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 xml:space="preserve">Расходы всего, </w:t>
            </w:r>
            <w:r w:rsidRPr="00E40FB5">
              <w:rPr>
                <w:rFonts w:ascii="Times New Roman" w:hAnsi="Times New Roman" w:cs="Times New Roman"/>
                <w:color w:val="000000"/>
                <w:sz w:val="24"/>
                <w:szCs w:val="24"/>
              </w:rPr>
              <w:br/>
              <w:t>тыс. руб.</w:t>
            </w:r>
          </w:p>
        </w:tc>
        <w:tc>
          <w:tcPr>
            <w:tcW w:w="983"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39 564,4</w:t>
            </w:r>
          </w:p>
        </w:tc>
        <w:tc>
          <w:tcPr>
            <w:tcW w:w="61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20 041,5</w:t>
            </w:r>
          </w:p>
        </w:tc>
        <w:tc>
          <w:tcPr>
            <w:tcW w:w="68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53 578,0</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19368,5</w:t>
            </w:r>
          </w:p>
        </w:tc>
        <w:tc>
          <w:tcPr>
            <w:tcW w:w="66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21 264,1</w:t>
            </w:r>
          </w:p>
        </w:tc>
      </w:tr>
      <w:tr w:rsidR="00E40FB5" w:rsidRPr="00E40FB5" w:rsidTr="00E40FB5">
        <w:trPr>
          <w:trHeight w:val="330"/>
        </w:trPr>
        <w:tc>
          <w:tcPr>
            <w:tcW w:w="742" w:type="pct"/>
            <w:tcBorders>
              <w:top w:val="nil"/>
              <w:left w:val="single" w:sz="8" w:space="0" w:color="auto"/>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p>
        </w:tc>
        <w:tc>
          <w:tcPr>
            <w:tcW w:w="983" w:type="pct"/>
            <w:tcBorders>
              <w:top w:val="nil"/>
              <w:left w:val="nil"/>
              <w:bottom w:val="single" w:sz="8" w:space="0" w:color="auto"/>
              <w:right w:val="single" w:sz="8" w:space="0" w:color="auto"/>
            </w:tcBorders>
            <w:shd w:val="clear" w:color="auto" w:fill="auto"/>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Транспорт, тыс. руб.</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1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8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6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E40FB5" w:rsidRPr="00E40FB5" w:rsidTr="00E40FB5">
        <w:trPr>
          <w:trHeight w:val="635"/>
        </w:trPr>
        <w:tc>
          <w:tcPr>
            <w:tcW w:w="742" w:type="pct"/>
            <w:tcBorders>
              <w:top w:val="nil"/>
              <w:left w:val="single" w:sz="8" w:space="0" w:color="auto"/>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p>
        </w:tc>
        <w:tc>
          <w:tcPr>
            <w:tcW w:w="983" w:type="pct"/>
            <w:tcBorders>
              <w:top w:val="nil"/>
              <w:left w:val="nil"/>
              <w:bottom w:val="single" w:sz="8" w:space="0" w:color="auto"/>
              <w:right w:val="single" w:sz="8" w:space="0" w:color="auto"/>
            </w:tcBorders>
            <w:shd w:val="clear" w:color="auto" w:fill="auto"/>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Дорожное хозяйство (дорожные фонды) тыс. руб.</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39 594,4</w:t>
            </w:r>
          </w:p>
        </w:tc>
        <w:tc>
          <w:tcPr>
            <w:tcW w:w="61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20 041,5</w:t>
            </w:r>
          </w:p>
        </w:tc>
        <w:tc>
          <w:tcPr>
            <w:tcW w:w="68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53 578,0</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19 368,5</w:t>
            </w:r>
          </w:p>
        </w:tc>
        <w:tc>
          <w:tcPr>
            <w:tcW w:w="66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color w:val="000000"/>
                <w:sz w:val="24"/>
                <w:szCs w:val="24"/>
              </w:rPr>
            </w:pPr>
            <w:r w:rsidRPr="00E40FB5">
              <w:rPr>
                <w:rFonts w:ascii="Times New Roman" w:hAnsi="Times New Roman" w:cs="Times New Roman"/>
                <w:color w:val="000000"/>
                <w:sz w:val="24"/>
                <w:szCs w:val="24"/>
              </w:rPr>
              <w:t>21 264,1</w:t>
            </w:r>
          </w:p>
        </w:tc>
      </w:tr>
      <w:tr w:rsidR="00E40FB5" w:rsidRPr="00E40FB5" w:rsidTr="00E40FB5">
        <w:trPr>
          <w:trHeight w:val="330"/>
        </w:trPr>
        <w:tc>
          <w:tcPr>
            <w:tcW w:w="742" w:type="pct"/>
            <w:tcBorders>
              <w:top w:val="nil"/>
              <w:left w:val="single" w:sz="8" w:space="0" w:color="auto"/>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p>
        </w:tc>
        <w:tc>
          <w:tcPr>
            <w:tcW w:w="983" w:type="pct"/>
            <w:tcBorders>
              <w:top w:val="nil"/>
              <w:left w:val="nil"/>
              <w:bottom w:val="single" w:sz="8" w:space="0" w:color="auto"/>
              <w:right w:val="single" w:sz="8" w:space="0" w:color="auto"/>
            </w:tcBorders>
            <w:shd w:val="clear" w:color="auto" w:fill="auto"/>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sidRPr="00E40FB5">
              <w:rPr>
                <w:rFonts w:ascii="Times New Roman" w:hAnsi="Times New Roman" w:cs="Times New Roman"/>
                <w:i/>
                <w:iCs/>
                <w:color w:val="000000"/>
                <w:sz w:val="24"/>
                <w:szCs w:val="24"/>
              </w:rPr>
              <w:t>Транспорт, %</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p>
        </w:tc>
        <w:tc>
          <w:tcPr>
            <w:tcW w:w="61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p>
        </w:tc>
        <w:tc>
          <w:tcPr>
            <w:tcW w:w="68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p>
        </w:tc>
        <w:tc>
          <w:tcPr>
            <w:tcW w:w="66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p>
        </w:tc>
      </w:tr>
      <w:tr w:rsidR="00E40FB5" w:rsidRPr="00E40FB5" w:rsidTr="00E40FB5">
        <w:trPr>
          <w:trHeight w:val="564"/>
        </w:trPr>
        <w:tc>
          <w:tcPr>
            <w:tcW w:w="742" w:type="pct"/>
            <w:tcBorders>
              <w:top w:val="nil"/>
              <w:left w:val="single" w:sz="8" w:space="0" w:color="auto"/>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p>
        </w:tc>
        <w:tc>
          <w:tcPr>
            <w:tcW w:w="983" w:type="pct"/>
            <w:tcBorders>
              <w:top w:val="nil"/>
              <w:left w:val="nil"/>
              <w:bottom w:val="single" w:sz="8" w:space="0" w:color="auto"/>
              <w:right w:val="single" w:sz="8" w:space="0" w:color="auto"/>
            </w:tcBorders>
            <w:shd w:val="clear" w:color="auto" w:fill="auto"/>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sidRPr="00E40FB5">
              <w:rPr>
                <w:rFonts w:ascii="Times New Roman" w:hAnsi="Times New Roman" w:cs="Times New Roman"/>
                <w:i/>
                <w:iCs/>
                <w:color w:val="000000"/>
                <w:sz w:val="24"/>
                <w:szCs w:val="24"/>
              </w:rPr>
              <w:t>Дорожное хозяйство (дорожные фонды), %</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sidRPr="00E40FB5">
              <w:rPr>
                <w:rFonts w:ascii="Times New Roman" w:hAnsi="Times New Roman" w:cs="Times New Roman"/>
                <w:i/>
                <w:iCs/>
                <w:color w:val="000000"/>
                <w:sz w:val="24"/>
                <w:szCs w:val="24"/>
              </w:rPr>
              <w:t>100</w:t>
            </w:r>
          </w:p>
        </w:tc>
        <w:tc>
          <w:tcPr>
            <w:tcW w:w="61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sidRPr="00E40FB5">
              <w:rPr>
                <w:rFonts w:ascii="Times New Roman" w:hAnsi="Times New Roman" w:cs="Times New Roman"/>
                <w:i/>
                <w:iCs/>
                <w:color w:val="000000"/>
                <w:sz w:val="24"/>
                <w:szCs w:val="24"/>
              </w:rPr>
              <w:t>100</w:t>
            </w:r>
          </w:p>
        </w:tc>
        <w:tc>
          <w:tcPr>
            <w:tcW w:w="68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sidRPr="00E40FB5">
              <w:rPr>
                <w:rFonts w:ascii="Times New Roman" w:hAnsi="Times New Roman" w:cs="Times New Roman"/>
                <w:i/>
                <w:iCs/>
                <w:color w:val="000000"/>
                <w:sz w:val="24"/>
                <w:szCs w:val="24"/>
              </w:rPr>
              <w:t>100</w:t>
            </w:r>
          </w:p>
        </w:tc>
        <w:tc>
          <w:tcPr>
            <w:tcW w:w="65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sidRPr="00E40FB5">
              <w:rPr>
                <w:rFonts w:ascii="Times New Roman" w:hAnsi="Times New Roman" w:cs="Times New Roman"/>
                <w:i/>
                <w:iCs/>
                <w:color w:val="000000"/>
                <w:sz w:val="24"/>
                <w:szCs w:val="24"/>
              </w:rPr>
              <w:t>100</w:t>
            </w:r>
          </w:p>
        </w:tc>
        <w:tc>
          <w:tcPr>
            <w:tcW w:w="665" w:type="pct"/>
            <w:tcBorders>
              <w:top w:val="nil"/>
              <w:left w:val="nil"/>
              <w:bottom w:val="single" w:sz="8" w:space="0" w:color="auto"/>
              <w:right w:val="single" w:sz="8" w:space="0" w:color="auto"/>
            </w:tcBorders>
            <w:shd w:val="clear" w:color="auto" w:fill="auto"/>
            <w:noWrap/>
            <w:vAlign w:val="center"/>
            <w:hideMark/>
          </w:tcPr>
          <w:p w:rsidR="00E40FB5" w:rsidRPr="00E40FB5" w:rsidRDefault="00E40FB5" w:rsidP="00E40FB5">
            <w:pPr>
              <w:spacing w:after="0" w:line="240" w:lineRule="auto"/>
              <w:jc w:val="center"/>
              <w:rPr>
                <w:rFonts w:ascii="Times New Roman" w:hAnsi="Times New Roman" w:cs="Times New Roman"/>
                <w:i/>
                <w:iCs/>
                <w:color w:val="000000"/>
                <w:sz w:val="24"/>
                <w:szCs w:val="24"/>
              </w:rPr>
            </w:pPr>
            <w:r w:rsidRPr="00E40FB5">
              <w:rPr>
                <w:rFonts w:ascii="Times New Roman" w:hAnsi="Times New Roman" w:cs="Times New Roman"/>
                <w:i/>
                <w:iCs/>
                <w:color w:val="000000"/>
                <w:sz w:val="24"/>
                <w:szCs w:val="24"/>
              </w:rPr>
              <w:t>100</w:t>
            </w:r>
          </w:p>
        </w:tc>
      </w:tr>
    </w:tbl>
    <w:p w:rsidR="00E45CCA" w:rsidRPr="00336F7E" w:rsidRDefault="00E45CCA" w:rsidP="00E45CCA">
      <w:pPr>
        <w:spacing w:after="0" w:line="360" w:lineRule="auto"/>
        <w:jc w:val="both"/>
        <w:rPr>
          <w:rFonts w:ascii="Times New Roman" w:hAnsi="Times New Roman" w:cs="Times New Roman"/>
          <w:sz w:val="24"/>
          <w:szCs w:val="24"/>
        </w:rPr>
      </w:pPr>
    </w:p>
    <w:p w:rsidR="00E45CCA" w:rsidRPr="00336F7E" w:rsidRDefault="00E45CCA" w:rsidP="00E45CCA">
      <w:pPr>
        <w:spacing w:after="0" w:line="360" w:lineRule="auto"/>
        <w:jc w:val="both"/>
        <w:rPr>
          <w:rFonts w:ascii="Times New Roman" w:hAnsi="Times New Roman" w:cs="Times New Roman"/>
          <w:sz w:val="24"/>
          <w:szCs w:val="24"/>
        </w:rPr>
      </w:pPr>
    </w:p>
    <w:p w:rsidR="00E45CCA" w:rsidRPr="00336F7E" w:rsidRDefault="00E45CCA" w:rsidP="00E45CCA">
      <w:pPr>
        <w:spacing w:after="0"/>
        <w:rPr>
          <w:rFonts w:ascii="Times New Roman" w:hAnsi="Times New Roman" w:cs="Times New Roman"/>
        </w:rPr>
      </w:pPr>
    </w:p>
    <w:p w:rsidR="00E45CCA" w:rsidRDefault="00E45CCA"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Pr="006C10B8"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rsidSect="00E40FB5">
          <w:pgSz w:w="16838" w:h="11906" w:orient="landscape"/>
          <w:pgMar w:top="1134" w:right="850" w:bottom="1134" w:left="1701" w:header="708" w:footer="708" w:gutter="0"/>
          <w:cols w:space="708"/>
          <w:docGrid w:linePitch="360"/>
        </w:sectPr>
      </w:pPr>
    </w:p>
    <w:p w:rsidR="006C10B8"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3" w:name="_Toc25586878"/>
      <w:r>
        <w:rPr>
          <w:rFonts w:ascii="Times New Roman" w:eastAsia="Times New Roman" w:hAnsi="Times New Roman" w:cs="Times New Roman"/>
          <w:sz w:val="24"/>
          <w:szCs w:val="24"/>
          <w:lang w:eastAsia="ru-RU"/>
        </w:rPr>
        <w:t xml:space="preserve">2.14 </w:t>
      </w:r>
      <w:r w:rsidR="006C10B8" w:rsidRPr="006C10B8">
        <w:rPr>
          <w:rFonts w:ascii="Times New Roman" w:eastAsia="Times New Roman" w:hAnsi="Times New Roman" w:cs="Times New Roman"/>
          <w:sz w:val="24"/>
          <w:szCs w:val="24"/>
          <w:lang w:eastAsia="ru-RU"/>
        </w:rPr>
        <w:t>Оценка и анализ параметров движения маршрутных транспортных средств (вид, частота движения, скорость сообщения), результаты анализа пассажиропотоков</w:t>
      </w:r>
      <w:bookmarkEnd w:id="123"/>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3650F5" w:rsidRDefault="003A1F4D"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Окуловского района </w:t>
      </w:r>
      <w:r w:rsidRPr="003A1F4D">
        <w:rPr>
          <w:rFonts w:ascii="Times New Roman" w:eastAsia="Times New Roman" w:hAnsi="Times New Roman" w:cs="Times New Roman"/>
          <w:sz w:val="24"/>
          <w:szCs w:val="24"/>
          <w:lang w:eastAsia="ru-RU"/>
        </w:rPr>
        <w:t>маршрутных транспортных средств представлено автобусными маршрутами</w:t>
      </w:r>
      <w:r>
        <w:rPr>
          <w:rFonts w:ascii="Times New Roman" w:eastAsia="Times New Roman" w:hAnsi="Times New Roman" w:cs="Times New Roman"/>
          <w:sz w:val="24"/>
          <w:szCs w:val="24"/>
          <w:lang w:eastAsia="ru-RU"/>
        </w:rPr>
        <w:t>.</w:t>
      </w:r>
    </w:p>
    <w:p w:rsidR="003A1F4D" w:rsidRDefault="003A1F4D"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A1F4D">
        <w:rPr>
          <w:rFonts w:ascii="Times New Roman" w:eastAsia="Times New Roman" w:hAnsi="Times New Roman" w:cs="Times New Roman"/>
          <w:sz w:val="24"/>
          <w:szCs w:val="24"/>
          <w:lang w:eastAsia="ru-RU"/>
        </w:rPr>
        <w:t>Автобусное движение между населенными пунктами организовано в соответствии с расписанием. Перевозки жителей Окуловского городского поселения осуществляются ООО «Окуловское ПАТП».Отправление и прибытие автобусов производится от автостанции, расположенной на ул. Ленина д. 34, около железнодорожного вокзала, что обеспечивает удобство пересадок с одного транспорта на другой.</w:t>
      </w:r>
    </w:p>
    <w:p w:rsidR="003A1F4D" w:rsidRDefault="003A1F4D"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Согласно данным, предоставленным Заказчиком, за 2018 год транспортом общего пользования было перевезено 655,4 тыс. пассажиров (таблица 2.14.1). Снижение числа пассажиров напрямую связано с постепенным сокращением жителей района, а также с увеличением уровня автомобилизации.</w:t>
      </w:r>
    </w:p>
    <w:p w:rsidR="003A1F4D" w:rsidRDefault="003A1F4D" w:rsidP="003A1F4D">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3A1F4D" w:rsidRDefault="003A1F4D" w:rsidP="003A1F4D">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2.14.1 – </w:t>
      </w:r>
      <w:r w:rsidRPr="003A1F4D">
        <w:rPr>
          <w:rFonts w:ascii="Times New Roman" w:eastAsia="Times New Roman" w:hAnsi="Times New Roman" w:cs="Times New Roman"/>
          <w:sz w:val="24"/>
          <w:szCs w:val="24"/>
          <w:lang w:eastAsia="ru-RU"/>
        </w:rPr>
        <w:t>Сведения об объемах пассажирских перевозок</w:t>
      </w:r>
      <w:r>
        <w:rPr>
          <w:rFonts w:ascii="Times New Roman" w:eastAsia="Times New Roman" w:hAnsi="Times New Roman" w:cs="Times New Roman"/>
          <w:sz w:val="24"/>
          <w:szCs w:val="24"/>
          <w:lang w:eastAsia="ru-RU"/>
        </w:rPr>
        <w:t xml:space="preserve"> за 2016-2018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7"/>
        <w:gridCol w:w="2175"/>
        <w:gridCol w:w="2144"/>
        <w:gridCol w:w="2175"/>
      </w:tblGrid>
      <w:tr w:rsidR="003A1F4D" w:rsidRPr="003A1F4D" w:rsidTr="003A1F4D">
        <w:trPr>
          <w:trHeight w:val="422"/>
        </w:trPr>
        <w:tc>
          <w:tcPr>
            <w:tcW w:w="1607" w:type="pct"/>
            <w:shd w:val="clear" w:color="auto" w:fill="auto"/>
            <w:vAlign w:val="center"/>
            <w:hideMark/>
          </w:tcPr>
          <w:p w:rsidR="003A1F4D" w:rsidRPr="003A1F4D" w:rsidRDefault="003A1F4D" w:rsidP="003A1F4D">
            <w:pPr>
              <w:spacing w:after="0"/>
              <w:jc w:val="center"/>
              <w:rPr>
                <w:rFonts w:ascii="Times New Roman" w:hAnsi="Times New Roman" w:cs="Times New Roman"/>
                <w:b/>
                <w:bCs/>
                <w:color w:val="000000"/>
              </w:rPr>
            </w:pPr>
            <w:r w:rsidRPr="003A1F4D">
              <w:rPr>
                <w:rFonts w:ascii="Times New Roman" w:hAnsi="Times New Roman" w:cs="Times New Roman"/>
                <w:b/>
                <w:bCs/>
                <w:color w:val="000000"/>
              </w:rPr>
              <w:t>Объем перевозок</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b/>
                <w:bCs/>
                <w:color w:val="000000"/>
              </w:rPr>
            </w:pPr>
            <w:r w:rsidRPr="003A1F4D">
              <w:rPr>
                <w:rFonts w:ascii="Times New Roman" w:hAnsi="Times New Roman" w:cs="Times New Roman"/>
                <w:b/>
                <w:bCs/>
                <w:color w:val="000000"/>
              </w:rPr>
              <w:t>2016 год</w:t>
            </w:r>
          </w:p>
        </w:tc>
        <w:tc>
          <w:tcPr>
            <w:tcW w:w="1120" w:type="pct"/>
            <w:shd w:val="clear" w:color="auto" w:fill="auto"/>
            <w:vAlign w:val="center"/>
            <w:hideMark/>
          </w:tcPr>
          <w:p w:rsidR="003A1F4D" w:rsidRPr="003A1F4D" w:rsidRDefault="003A1F4D" w:rsidP="003A1F4D">
            <w:pPr>
              <w:spacing w:after="0"/>
              <w:jc w:val="center"/>
              <w:rPr>
                <w:rFonts w:ascii="Times New Roman" w:hAnsi="Times New Roman" w:cs="Times New Roman"/>
                <w:b/>
                <w:bCs/>
                <w:color w:val="000000"/>
              </w:rPr>
            </w:pPr>
            <w:r w:rsidRPr="003A1F4D">
              <w:rPr>
                <w:rFonts w:ascii="Times New Roman" w:hAnsi="Times New Roman" w:cs="Times New Roman"/>
                <w:b/>
                <w:bCs/>
                <w:color w:val="000000"/>
              </w:rPr>
              <w:t>2017 год</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b/>
                <w:bCs/>
                <w:color w:val="000000"/>
              </w:rPr>
            </w:pPr>
            <w:r w:rsidRPr="003A1F4D">
              <w:rPr>
                <w:rFonts w:ascii="Times New Roman" w:hAnsi="Times New Roman" w:cs="Times New Roman"/>
                <w:b/>
                <w:bCs/>
                <w:color w:val="000000"/>
              </w:rPr>
              <w:t>2018 год</w:t>
            </w:r>
          </w:p>
        </w:tc>
      </w:tr>
      <w:tr w:rsidR="003A1F4D" w:rsidRPr="003A1F4D" w:rsidTr="003A1F4D">
        <w:trPr>
          <w:trHeight w:val="415"/>
        </w:trPr>
        <w:tc>
          <w:tcPr>
            <w:tcW w:w="1607"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Всего (оценка), %</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100</w:t>
            </w:r>
            <w:r>
              <w:rPr>
                <w:rFonts w:ascii="Times New Roman" w:hAnsi="Times New Roman" w:cs="Times New Roman"/>
                <w:color w:val="000000"/>
              </w:rPr>
              <w:t>,0</w:t>
            </w:r>
          </w:p>
        </w:tc>
        <w:tc>
          <w:tcPr>
            <w:tcW w:w="1120"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100</w:t>
            </w:r>
            <w:r>
              <w:rPr>
                <w:rFonts w:ascii="Times New Roman" w:hAnsi="Times New Roman" w:cs="Times New Roman"/>
                <w:color w:val="000000"/>
              </w:rPr>
              <w:t>,0</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100</w:t>
            </w:r>
            <w:r>
              <w:rPr>
                <w:rFonts w:ascii="Times New Roman" w:hAnsi="Times New Roman" w:cs="Times New Roman"/>
                <w:color w:val="000000"/>
              </w:rPr>
              <w:t>,0</w:t>
            </w:r>
          </w:p>
        </w:tc>
      </w:tr>
      <w:tr w:rsidR="003A1F4D" w:rsidRPr="003A1F4D" w:rsidTr="003A1F4D">
        <w:trPr>
          <w:trHeight w:val="534"/>
        </w:trPr>
        <w:tc>
          <w:tcPr>
            <w:tcW w:w="1607"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Муниципальный перевозчик, тыс. чел.</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694,8</w:t>
            </w:r>
          </w:p>
        </w:tc>
        <w:tc>
          <w:tcPr>
            <w:tcW w:w="1120"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673,0</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655,4</w:t>
            </w:r>
          </w:p>
        </w:tc>
      </w:tr>
      <w:tr w:rsidR="003A1F4D" w:rsidRPr="003A1F4D" w:rsidTr="003A1F4D">
        <w:trPr>
          <w:trHeight w:val="554"/>
        </w:trPr>
        <w:tc>
          <w:tcPr>
            <w:tcW w:w="1607" w:type="pct"/>
            <w:shd w:val="clear" w:color="auto" w:fill="auto"/>
            <w:vAlign w:val="center"/>
            <w:hideMark/>
          </w:tcPr>
          <w:p w:rsid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 xml:space="preserve">Частные перевозчики, </w:t>
            </w:r>
          </w:p>
          <w:p w:rsidR="003A1F4D" w:rsidRPr="003A1F4D" w:rsidRDefault="003A1F4D" w:rsidP="003A1F4D">
            <w:pPr>
              <w:spacing w:after="0"/>
              <w:jc w:val="center"/>
              <w:rPr>
                <w:rFonts w:ascii="Times New Roman" w:hAnsi="Times New Roman" w:cs="Times New Roman"/>
                <w:color w:val="000000"/>
              </w:rPr>
            </w:pPr>
            <w:r w:rsidRPr="003A1F4D">
              <w:rPr>
                <w:rFonts w:ascii="Times New Roman" w:hAnsi="Times New Roman" w:cs="Times New Roman"/>
                <w:color w:val="000000"/>
              </w:rPr>
              <w:t>тыс. чел.</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Pr>
                <w:rFonts w:ascii="Times New Roman" w:hAnsi="Times New Roman" w:cs="Times New Roman"/>
                <w:color w:val="000000"/>
              </w:rPr>
              <w:t>-</w:t>
            </w:r>
          </w:p>
        </w:tc>
        <w:tc>
          <w:tcPr>
            <w:tcW w:w="1120"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Pr>
                <w:rFonts w:ascii="Times New Roman" w:hAnsi="Times New Roman" w:cs="Times New Roman"/>
                <w:color w:val="000000"/>
              </w:rPr>
              <w:t>-</w:t>
            </w:r>
          </w:p>
        </w:tc>
        <w:tc>
          <w:tcPr>
            <w:tcW w:w="1136" w:type="pct"/>
            <w:shd w:val="clear" w:color="auto" w:fill="auto"/>
            <w:vAlign w:val="center"/>
            <w:hideMark/>
          </w:tcPr>
          <w:p w:rsidR="003A1F4D" w:rsidRPr="003A1F4D" w:rsidRDefault="003A1F4D" w:rsidP="003A1F4D">
            <w:pPr>
              <w:spacing w:after="0"/>
              <w:jc w:val="center"/>
              <w:rPr>
                <w:rFonts w:ascii="Times New Roman" w:hAnsi="Times New Roman" w:cs="Times New Roman"/>
                <w:color w:val="000000"/>
              </w:rPr>
            </w:pPr>
            <w:r>
              <w:rPr>
                <w:rFonts w:ascii="Times New Roman" w:hAnsi="Times New Roman" w:cs="Times New Roman"/>
                <w:color w:val="000000"/>
              </w:rPr>
              <w:t>-</w:t>
            </w:r>
          </w:p>
        </w:tc>
      </w:tr>
    </w:tbl>
    <w:p w:rsidR="003A1F4D" w:rsidRDefault="003A1F4D" w:rsidP="003A1F4D">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3A1F4D" w:rsidRDefault="003A1F4D" w:rsidP="003A1F4D">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маршрутов общего пользования по муниципальным образованиям представлен в таблице 2.14.2.</w:t>
      </w:r>
    </w:p>
    <w:p w:rsidR="003A1F4D" w:rsidRDefault="003A1F4D" w:rsidP="003A1F4D">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3A1F4D" w:rsidRDefault="003A1F4D" w:rsidP="003A1F4D">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2.14.2 – Перечень автобусных маршрутов на территории Окуловского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530"/>
        <w:gridCol w:w="1843"/>
        <w:gridCol w:w="1341"/>
        <w:gridCol w:w="1260"/>
        <w:gridCol w:w="1401"/>
      </w:tblGrid>
      <w:tr w:rsidR="00A100EC" w:rsidRPr="00A100EC" w:rsidTr="00A100EC">
        <w:trPr>
          <w:tblHeader/>
        </w:trPr>
        <w:tc>
          <w:tcPr>
            <w:tcW w:w="1883" w:type="pct"/>
            <w:vMerge w:val="restart"/>
            <w:vAlign w:val="center"/>
          </w:tcPr>
          <w:p w:rsidR="00A100EC" w:rsidRPr="00A100EC" w:rsidRDefault="00A100EC" w:rsidP="00A100EC">
            <w:pPr>
              <w:spacing w:after="0" w:line="240" w:lineRule="auto"/>
              <w:contextualSpacing/>
              <w:jc w:val="center"/>
              <w:rPr>
                <w:rFonts w:ascii="Times New Roman" w:eastAsia="Calibri" w:hAnsi="Times New Roman" w:cs="Times New Roman"/>
                <w:b/>
              </w:rPr>
            </w:pPr>
            <w:r w:rsidRPr="00A100EC">
              <w:rPr>
                <w:rFonts w:ascii="Times New Roman" w:eastAsia="Calibri" w:hAnsi="Times New Roman" w:cs="Times New Roman"/>
                <w:b/>
              </w:rPr>
              <w:t>Наименование маршрута</w:t>
            </w:r>
          </w:p>
        </w:tc>
        <w:tc>
          <w:tcPr>
            <w:tcW w:w="3117" w:type="pct"/>
            <w:gridSpan w:val="4"/>
            <w:vAlign w:val="center"/>
          </w:tcPr>
          <w:p w:rsidR="00A100EC" w:rsidRPr="00A100EC" w:rsidRDefault="00A100EC" w:rsidP="00A100EC">
            <w:pPr>
              <w:spacing w:after="0" w:line="240" w:lineRule="auto"/>
              <w:contextualSpacing/>
              <w:jc w:val="center"/>
              <w:rPr>
                <w:rFonts w:ascii="Times New Roman" w:eastAsia="Calibri" w:hAnsi="Times New Roman" w:cs="Times New Roman"/>
                <w:b/>
              </w:rPr>
            </w:pPr>
            <w:r w:rsidRPr="00A100EC">
              <w:rPr>
                <w:rFonts w:ascii="Times New Roman" w:eastAsia="Calibri" w:hAnsi="Times New Roman" w:cs="Times New Roman"/>
                <w:b/>
              </w:rPr>
              <w:t>Показатели</w:t>
            </w:r>
          </w:p>
        </w:tc>
      </w:tr>
      <w:tr w:rsidR="00A100EC" w:rsidRPr="00A100EC" w:rsidTr="00A100EC">
        <w:trPr>
          <w:tblHeader/>
        </w:trPr>
        <w:tc>
          <w:tcPr>
            <w:tcW w:w="1883" w:type="pct"/>
            <w:vMerge/>
            <w:vAlign w:val="center"/>
          </w:tcPr>
          <w:p w:rsidR="00A100EC" w:rsidRPr="00A100EC" w:rsidRDefault="00A100EC" w:rsidP="00A100EC">
            <w:pPr>
              <w:spacing w:after="0" w:line="240" w:lineRule="auto"/>
              <w:contextualSpacing/>
              <w:jc w:val="center"/>
              <w:rPr>
                <w:rFonts w:ascii="Times New Roman" w:eastAsia="Calibri" w:hAnsi="Times New Roman" w:cs="Times New Roman"/>
                <w:b/>
              </w:rPr>
            </w:pP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b/>
              </w:rPr>
            </w:pPr>
            <w:r w:rsidRPr="00A100EC">
              <w:rPr>
                <w:rFonts w:ascii="Times New Roman" w:eastAsia="Calibri" w:hAnsi="Times New Roman" w:cs="Times New Roman"/>
                <w:b/>
              </w:rPr>
              <w:t>Протяженность, км</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b/>
              </w:rPr>
            </w:pPr>
            <w:r w:rsidRPr="00A100EC">
              <w:rPr>
                <w:rFonts w:ascii="Times New Roman" w:eastAsia="Calibri" w:hAnsi="Times New Roman" w:cs="Times New Roman"/>
                <w:b/>
              </w:rPr>
              <w:t>Количество рейсов в сутки</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b/>
              </w:rPr>
            </w:pPr>
            <w:r w:rsidRPr="00A100EC">
              <w:rPr>
                <w:rFonts w:ascii="Times New Roman" w:eastAsia="Calibri" w:hAnsi="Times New Roman" w:cs="Times New Roman"/>
                <w:b/>
              </w:rPr>
              <w:t>Вид транспорта</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b/>
              </w:rPr>
            </w:pPr>
            <w:r w:rsidRPr="00A100EC">
              <w:rPr>
                <w:rFonts w:ascii="Times New Roman" w:eastAsia="Calibri" w:hAnsi="Times New Roman" w:cs="Times New Roman"/>
                <w:b/>
              </w:rPr>
              <w:t>Перевезено пассажиров, тыс. чел.</w:t>
            </w:r>
          </w:p>
        </w:tc>
      </w:tr>
      <w:tr w:rsidR="00A100EC" w:rsidRPr="00A100EC" w:rsidTr="00A100EC">
        <w:tc>
          <w:tcPr>
            <w:tcW w:w="5000" w:type="pct"/>
            <w:gridSpan w:val="5"/>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Городские маршруты</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1 Автостанция – ул. Чапаева</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7,7</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19,4</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2 Автостанция – ЦРБ</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7</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12,0</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№2А Автостанция – ЦРБ – ул. Новгородская</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12</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5,8</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3 Автостанция – Окуловский завод мебельной фурнитуры (ОЗМФ)</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9,4</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20</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174,1</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 Окуловка –Соенка 1</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7,1</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20</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116,9</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№4А Окуловка –Соенка 2</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8,3</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18</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122,0</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№5 Угловский известковый комбинат (УИК) – школа</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8</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0,4</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6 Соенка– Кулотино 1</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20</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60,6</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6А Соенка– Кулотино 2</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18</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68,6</w:t>
            </w:r>
          </w:p>
        </w:tc>
      </w:tr>
      <w:tr w:rsidR="00A100EC" w:rsidRPr="00A100EC" w:rsidTr="00A100EC">
        <w:tc>
          <w:tcPr>
            <w:tcW w:w="5000" w:type="pct"/>
            <w:gridSpan w:val="5"/>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Пригородные (внутримуниципальные) маршруты</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№101 Окуловка – Сковородка (с заездом в д. Перестово)</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37,3</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0,9</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№102 Окуловка – Горы</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29</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0,3</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№102Б Окуловка – Горы – Тухили</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34</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0,9</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№103 Окуловка –Топорок</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36,4</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11,8</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№103Б Окуловка – Топорок –Великуша</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39,4</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10,6</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№104 Окуловка – Завод – Федорково</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20,4</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1,6</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№104А Окуловка – Завод – Федорково (с заездом в д. Снарево)</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23,4</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0,8</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105 Окуловка – Угловка</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27</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9,1</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105А Окуловка – Озерки</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7,5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0,8</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№105Б Угловка – Селище</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15,5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0,6</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№105В Угловка – Березовка</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9,5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0,1</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№105Г Окуловка – Угловка (до Селищ)</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106 Окуловка –Ярусово</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50</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5,2</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№107 0куловка –Боровенка</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0,4</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№107А Боровенка–Нароново</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38,5</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0,5</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№108 Окуловка –Торбино</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46</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3,8</w:t>
            </w:r>
          </w:p>
        </w:tc>
      </w:tr>
      <w:tr w:rsidR="00A100EC" w:rsidRPr="00A100EC" w:rsidTr="00A100EC">
        <w:tc>
          <w:tcPr>
            <w:tcW w:w="5000" w:type="pct"/>
            <w:gridSpan w:val="5"/>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Пригородные (межмуниципальные) маршруты</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 204 Окуловка – Великий Новгород</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151,8</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2</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6,2</w:t>
            </w:r>
          </w:p>
        </w:tc>
      </w:tr>
      <w:tr w:rsidR="00A100EC" w:rsidRPr="00A100EC" w:rsidTr="00A100EC">
        <w:tc>
          <w:tcPr>
            <w:tcW w:w="18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№106Д Ярусово – Любытино</w:t>
            </w:r>
          </w:p>
        </w:tc>
        <w:tc>
          <w:tcPr>
            <w:tcW w:w="983"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43,1</w:t>
            </w:r>
          </w:p>
        </w:tc>
        <w:tc>
          <w:tcPr>
            <w:tcW w:w="715"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4</w:t>
            </w:r>
          </w:p>
        </w:tc>
        <w:tc>
          <w:tcPr>
            <w:tcW w:w="672"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автобус</w:t>
            </w:r>
          </w:p>
        </w:tc>
        <w:tc>
          <w:tcPr>
            <w:tcW w:w="748" w:type="pct"/>
            <w:vAlign w:val="center"/>
          </w:tcPr>
          <w:p w:rsidR="00A100EC" w:rsidRPr="00A100EC" w:rsidRDefault="00A100EC" w:rsidP="00A100EC">
            <w:pPr>
              <w:spacing w:after="0" w:line="240" w:lineRule="auto"/>
              <w:contextualSpacing/>
              <w:jc w:val="center"/>
              <w:rPr>
                <w:rFonts w:ascii="Times New Roman" w:eastAsia="Calibri" w:hAnsi="Times New Roman" w:cs="Times New Roman"/>
              </w:rPr>
            </w:pPr>
            <w:r w:rsidRPr="00A100EC">
              <w:rPr>
                <w:rFonts w:ascii="Times New Roman" w:eastAsia="Calibri" w:hAnsi="Times New Roman" w:cs="Times New Roman"/>
              </w:rPr>
              <w:t>0,9</w:t>
            </w:r>
          </w:p>
        </w:tc>
      </w:tr>
    </w:tbl>
    <w:p w:rsidR="003A1F4D" w:rsidRDefault="003A1F4D" w:rsidP="003A1F4D">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A100EC" w:rsidRPr="00A100EC" w:rsidRDefault="00A100EC" w:rsidP="00A100E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100EC">
        <w:rPr>
          <w:rFonts w:ascii="Times New Roman" w:eastAsia="Times New Roman" w:hAnsi="Times New Roman" w:cs="Times New Roman"/>
          <w:sz w:val="24"/>
          <w:szCs w:val="24"/>
          <w:lang w:eastAsia="ru-RU"/>
        </w:rPr>
        <w:t>Через Окуловку, в основном транзитом проходит и целая серия межгородских автобусных маршрутов, обслуживаемых иногородними автотранспортными предприятиями.</w:t>
      </w:r>
    </w:p>
    <w:p w:rsidR="003A1F4D" w:rsidRDefault="00A100EC" w:rsidP="00A100E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100EC">
        <w:rPr>
          <w:rFonts w:ascii="Times New Roman" w:eastAsia="Times New Roman" w:hAnsi="Times New Roman" w:cs="Times New Roman"/>
          <w:sz w:val="24"/>
          <w:szCs w:val="24"/>
          <w:lang w:eastAsia="ru-RU"/>
        </w:rPr>
        <w:t>По подходящим к городу автодорогам в настоящее время осуществляется регулярное автобусное сообщение с районами Новгородской области.</w:t>
      </w:r>
    </w:p>
    <w:p w:rsidR="003A1F4D" w:rsidRDefault="003A1F4D" w:rsidP="00A100E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3650F5" w:rsidRDefault="003650F5"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3650F5">
          <w:pgSz w:w="11906" w:h="16838"/>
          <w:pgMar w:top="1134" w:right="850" w:bottom="1134" w:left="1701" w:header="708" w:footer="708" w:gutter="0"/>
          <w:cols w:space="708"/>
          <w:docGrid w:linePitch="360"/>
        </w:sect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4" w:name="_Toc25586879"/>
      <w:r>
        <w:rPr>
          <w:rFonts w:ascii="Times New Roman" w:eastAsia="Times New Roman" w:hAnsi="Times New Roman" w:cs="Times New Roman"/>
          <w:sz w:val="24"/>
          <w:szCs w:val="24"/>
          <w:lang w:eastAsia="ru-RU"/>
        </w:rPr>
        <w:t xml:space="preserve">3. </w:t>
      </w:r>
      <w:r w:rsidRPr="00047AD0">
        <w:rPr>
          <w:rFonts w:ascii="Times New Roman" w:eastAsia="Times New Roman" w:hAnsi="Times New Roman" w:cs="Times New Roman"/>
          <w:sz w:val="24"/>
          <w:szCs w:val="24"/>
          <w:lang w:eastAsia="ru-RU"/>
        </w:rPr>
        <w:t>Разработка мероприятий по организации дорожного движения</w:t>
      </w:r>
      <w:bookmarkEnd w:id="124"/>
    </w:p>
    <w:p w:rsidR="00047AD0" w:rsidRDefault="00047AD0" w:rsidP="006C10B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5" w:name="_Toc25586880"/>
      <w:r>
        <w:rPr>
          <w:rFonts w:ascii="Times New Roman" w:eastAsia="Times New Roman" w:hAnsi="Times New Roman" w:cs="Times New Roman"/>
          <w:sz w:val="24"/>
          <w:szCs w:val="24"/>
          <w:lang w:eastAsia="ru-RU"/>
        </w:rPr>
        <w:t>3.1 Р</w:t>
      </w:r>
      <w:r w:rsidRPr="00047AD0">
        <w:rPr>
          <w:rFonts w:ascii="Times New Roman" w:eastAsia="Times New Roman" w:hAnsi="Times New Roman" w:cs="Times New Roman"/>
          <w:sz w:val="24"/>
          <w:szCs w:val="24"/>
          <w:lang w:eastAsia="ru-RU"/>
        </w:rPr>
        <w:t>азделение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bookmarkEnd w:id="125"/>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9177D9" w:rsidRPr="009177D9" w:rsidRDefault="009177D9" w:rsidP="009177D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9177D9">
        <w:rPr>
          <w:rFonts w:ascii="Times New Roman" w:eastAsia="Times New Roman" w:hAnsi="Times New Roman" w:cs="Times New Roman"/>
          <w:sz w:val="24"/>
          <w:szCs w:val="24"/>
          <w:lang w:eastAsia="ru-RU"/>
        </w:rPr>
        <w:t>Оптимальное распределение ТП по сети дорог обеспечивается:</w:t>
      </w:r>
    </w:p>
    <w:p w:rsidR="009177D9" w:rsidRPr="009177D9" w:rsidRDefault="009177D9" w:rsidP="009177D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9177D9">
        <w:rPr>
          <w:rFonts w:ascii="Times New Roman" w:eastAsia="Times New Roman" w:hAnsi="Times New Roman" w:cs="Times New Roman"/>
          <w:sz w:val="24"/>
          <w:szCs w:val="24"/>
          <w:lang w:eastAsia="ru-RU"/>
        </w:rPr>
        <w:t>- развитием улично-дорожной сети, предоставляющей альтернативные маршруты движения по наиболее востребованным городским направлениям в пиковые часы загрузки в том числе в районах будущей застройки;</w:t>
      </w:r>
    </w:p>
    <w:p w:rsidR="009177D9" w:rsidRPr="009177D9" w:rsidRDefault="009177D9" w:rsidP="009177D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9177D9">
        <w:rPr>
          <w:rFonts w:ascii="Times New Roman" w:eastAsia="Times New Roman" w:hAnsi="Times New Roman" w:cs="Times New Roman"/>
          <w:sz w:val="24"/>
          <w:szCs w:val="24"/>
          <w:lang w:eastAsia="ru-RU"/>
        </w:rPr>
        <w:t>- повышением связанности городских территорий с формированием новых маршрутов через мосты и путепроводы;</w:t>
      </w:r>
    </w:p>
    <w:p w:rsidR="009177D9" w:rsidRPr="009177D9" w:rsidRDefault="009177D9" w:rsidP="009177D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9177D9">
        <w:rPr>
          <w:rFonts w:ascii="Times New Roman" w:eastAsia="Times New Roman" w:hAnsi="Times New Roman" w:cs="Times New Roman"/>
          <w:sz w:val="24"/>
          <w:szCs w:val="24"/>
          <w:lang w:eastAsia="ru-RU"/>
        </w:rPr>
        <w:t>Распределение движения транспортных средств на однородные группы в зависимости от категорий транспортных средств реализовано с помощью мероприятий по организации движения транспортных средств, ограничению доступа транспортных средств на определенные территории, а также по организации движения грузовых транспортных средств.</w:t>
      </w:r>
    </w:p>
    <w:p w:rsidR="009177D9" w:rsidRPr="009177D9" w:rsidRDefault="009177D9" w:rsidP="009177D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9177D9">
        <w:rPr>
          <w:rFonts w:ascii="Times New Roman" w:eastAsia="Times New Roman" w:hAnsi="Times New Roman" w:cs="Times New Roman"/>
          <w:sz w:val="24"/>
          <w:szCs w:val="24"/>
          <w:lang w:eastAsia="ru-RU"/>
        </w:rPr>
        <w:t>Распределение потоков в зависимости от скорости и направления движения реализовано благодаря мероприятиям по организации пропуска транзитных транспортных потоков с помощью установки информационных знаков дорожного движения, а также строительства обхода г. Окуловка с юго-восточной стороны, и скоростному режиму движения транспортных средств на отдельных участках дорог.</w:t>
      </w:r>
    </w:p>
    <w:p w:rsidR="009177D9" w:rsidRDefault="009177D9" w:rsidP="009177D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9177D9">
        <w:rPr>
          <w:rFonts w:ascii="Times New Roman" w:eastAsia="Times New Roman" w:hAnsi="Times New Roman" w:cs="Times New Roman"/>
          <w:sz w:val="24"/>
          <w:szCs w:val="24"/>
          <w:lang w:eastAsia="ru-RU"/>
        </w:rPr>
        <w:t>Распределение их во времени возможно при необходимости реализовать путем запрещения въезда на селитебные территории город грузового автотранспорта в период с 6-00 до 22-00 часов. Данное мероприятие позволит ограничить проезд грузового автотранспорта по основным участкам улично-дорожной сети населенных пунктов.</w:t>
      </w:r>
    </w:p>
    <w:p w:rsidR="000B1785" w:rsidRPr="00047AD0" w:rsidRDefault="000B1785"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B1785" w:rsidRDefault="000B1785"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B1785">
          <w:pgSz w:w="11906" w:h="16838"/>
          <w:pgMar w:top="1134" w:right="850" w:bottom="1134" w:left="1701" w:header="708" w:footer="708" w:gutter="0"/>
          <w:cols w:space="708"/>
          <w:docGrid w:linePitch="360"/>
        </w:sect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6" w:name="_Toc25586881"/>
      <w:r>
        <w:rPr>
          <w:rFonts w:ascii="Times New Roman" w:eastAsia="Times New Roman" w:hAnsi="Times New Roman" w:cs="Times New Roman"/>
          <w:sz w:val="24"/>
          <w:szCs w:val="24"/>
          <w:lang w:eastAsia="ru-RU"/>
        </w:rPr>
        <w:t xml:space="preserve">3.2 </w:t>
      </w:r>
      <w:r w:rsidRPr="00047AD0">
        <w:rPr>
          <w:rFonts w:ascii="Times New Roman" w:eastAsia="Times New Roman" w:hAnsi="Times New Roman" w:cs="Times New Roman"/>
          <w:sz w:val="24"/>
          <w:szCs w:val="24"/>
          <w:lang w:eastAsia="ru-RU"/>
        </w:rPr>
        <w:t>Повышение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bookmarkEnd w:id="126"/>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F26B1" w:rsidRPr="00FF26B1" w:rsidRDefault="00FF26B1" w:rsidP="00FF26B1">
      <w:pPr>
        <w:pStyle w:val="aa"/>
        <w:widowControl w:val="0"/>
        <w:numPr>
          <w:ilvl w:val="0"/>
          <w:numId w:val="2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Пересечение ул. Кирова – ул. А. Николаева</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 xml:space="preserve">На участке возникают дорожно-транспортные происшествия, плохая различимость горизонтальной разметки проезжей части. </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Предлагается устройство разделительных островков, выполненных в разметке, с целью канализирования движения транспортных средств, а также обновление разметки проезжей части с целью повышения безопасности движения транспортных средств.</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F26B1" w:rsidRPr="00FF26B1" w:rsidRDefault="00FF26B1" w:rsidP="00FF26B1">
      <w:pPr>
        <w:pStyle w:val="aa"/>
        <w:widowControl w:val="0"/>
        <w:numPr>
          <w:ilvl w:val="0"/>
          <w:numId w:val="2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Участок вблизи ул. Николая Николаева, д.83</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 xml:space="preserve">На рассматриваемом участке наблюдаются дорожно-транспортные происшествия в темное время суток, плохая различимость горизонтальной разметки проезжей части. </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Предлагается устройство островков безопасности в разметке с целью канализирования движения транспортных средств, обновление горизонтальной разметки проезжей части. Также предлагается устройство искусственного освещения с целью повышения безопасности движения ТС.</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F26B1" w:rsidRPr="00FF26B1" w:rsidRDefault="00FF26B1" w:rsidP="00FF26B1">
      <w:pPr>
        <w:pStyle w:val="aa"/>
        <w:widowControl w:val="0"/>
        <w:numPr>
          <w:ilvl w:val="0"/>
          <w:numId w:val="2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Участок вблизи ул. Октябрьская, 53</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 xml:space="preserve">На участке возникают дорожно-транспортные происшествия, плохая различимость горизонтальной разметки проезжей части. </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Предлагается обновление горизонтальной разметки проезжей части с целью повышения безопасности движения транспортных средств.</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F26B1" w:rsidRPr="00FF26B1" w:rsidRDefault="00FF26B1" w:rsidP="00FF26B1">
      <w:pPr>
        <w:pStyle w:val="aa"/>
        <w:widowControl w:val="0"/>
        <w:numPr>
          <w:ilvl w:val="0"/>
          <w:numId w:val="2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Пересечение ул. Центральная – ул. Добролюбова</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На участке возникают дорожно-транспортные происшествия, плохая различимость разметки.</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 xml:space="preserve">Предлагается устройство разделительных островков, выполненных в разметке, с целью канализирования движения транспортных средств, а также обновление горизонтальной разметки проезжей части с целью повышения безопасности движения транспортных средств. </w:t>
      </w:r>
    </w:p>
    <w:p w:rsid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FF26B1" w:rsidRPr="00FF26B1" w:rsidRDefault="00FF26B1" w:rsidP="00FF26B1">
      <w:pPr>
        <w:pStyle w:val="aa"/>
        <w:widowControl w:val="0"/>
        <w:numPr>
          <w:ilvl w:val="0"/>
          <w:numId w:val="29"/>
        </w:numPr>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Кулотино, ул. Карла Маркса, остановочный пункт «Кладбище»</w:t>
      </w:r>
    </w:p>
    <w:p w:rsidR="00FF26B1" w:rsidRP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На участке возникают дорожно-транспортные происшествия, плохая различимость разметки.</w:t>
      </w:r>
    </w:p>
    <w:p w:rsidR="00FF26B1" w:rsidRDefault="00FF26B1" w:rsidP="00FF26B1">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F26B1">
        <w:rPr>
          <w:rFonts w:ascii="Times New Roman" w:eastAsia="Times New Roman" w:hAnsi="Times New Roman" w:cs="Times New Roman"/>
          <w:sz w:val="24"/>
          <w:szCs w:val="24"/>
          <w:lang w:eastAsia="ru-RU"/>
        </w:rPr>
        <w:t>Предлагается устройство пешеходного перехода, установка соответствующих дорожных знаков, обновление горизонтальной разметки проезжей части.</w:t>
      </w:r>
    </w:p>
    <w:p w:rsidR="00047AD0" w:rsidRP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047AD0">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27" w:name="_Toc25586882"/>
      <w:r>
        <w:rPr>
          <w:rFonts w:ascii="Times New Roman" w:eastAsia="Times New Roman" w:hAnsi="Times New Roman" w:cs="Times New Roman"/>
          <w:sz w:val="24"/>
          <w:szCs w:val="24"/>
          <w:lang w:eastAsia="ru-RU"/>
        </w:rPr>
        <w:t xml:space="preserve">3.3 </w:t>
      </w:r>
      <w:r w:rsidR="00047AD0" w:rsidRPr="00047AD0">
        <w:rPr>
          <w:rFonts w:ascii="Times New Roman" w:eastAsia="Times New Roman" w:hAnsi="Times New Roman" w:cs="Times New Roman"/>
          <w:sz w:val="24"/>
          <w:szCs w:val="24"/>
          <w:lang w:eastAsia="ru-RU"/>
        </w:rPr>
        <w:t>Развитие инфраструктуры в целях обеспечения движения пешеходов и велосипедистов, в том числе строительству и обустройству пешеходных переходов</w:t>
      </w:r>
      <w:bookmarkEnd w:id="127"/>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3F6768" w:rsidRPr="003F6768" w:rsidRDefault="003F6768" w:rsidP="003F6768">
      <w:pPr>
        <w:spacing w:after="0" w:line="360" w:lineRule="auto"/>
        <w:ind w:firstLine="709"/>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В состав мероприятий, нацеленных на развитие инфраструктуры для безопасного и комфортного движения пешеходов, входят мероприятия по:</w:t>
      </w:r>
    </w:p>
    <w:p w:rsidR="003F6768" w:rsidRPr="003F6768" w:rsidRDefault="003F6768" w:rsidP="003F6768">
      <w:pPr>
        <w:spacing w:after="0" w:line="360" w:lineRule="auto"/>
        <w:ind w:firstLine="709"/>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 строительству тротуаров;</w:t>
      </w:r>
    </w:p>
    <w:p w:rsidR="003F6768" w:rsidRPr="003F6768" w:rsidRDefault="003F6768" w:rsidP="003F6768">
      <w:pPr>
        <w:spacing w:after="0" w:line="360" w:lineRule="auto"/>
        <w:ind w:firstLine="709"/>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 обустройство имеющихся пешеходных переходов современными ТСОДД электроосвещением;</w:t>
      </w:r>
    </w:p>
    <w:p w:rsidR="003F6768" w:rsidRPr="003F6768" w:rsidRDefault="003F6768" w:rsidP="003F6768">
      <w:pPr>
        <w:spacing w:after="0" w:line="360" w:lineRule="auto"/>
        <w:ind w:firstLine="709"/>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 установка пешеходных ограждений;</w:t>
      </w:r>
    </w:p>
    <w:p w:rsidR="003F6768" w:rsidRPr="003F6768" w:rsidRDefault="003F6768" w:rsidP="003F6768">
      <w:pPr>
        <w:spacing w:after="0" w:line="360" w:lineRule="auto"/>
        <w:ind w:firstLine="709"/>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Мероприятия по развитию инфраструктуры для велосипедистов:</w:t>
      </w:r>
    </w:p>
    <w:p w:rsidR="003F6768" w:rsidRPr="003F6768" w:rsidRDefault="003F6768" w:rsidP="003F6768">
      <w:pPr>
        <w:spacing w:after="0" w:line="360" w:lineRule="auto"/>
        <w:ind w:firstLine="709"/>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 организация велодорожек;</w:t>
      </w:r>
    </w:p>
    <w:p w:rsidR="003F6768" w:rsidRPr="003F6768" w:rsidRDefault="003F6768" w:rsidP="003F6768">
      <w:pPr>
        <w:spacing w:after="0" w:line="360" w:lineRule="auto"/>
        <w:ind w:firstLine="709"/>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 организация вело парковок.</w:t>
      </w:r>
    </w:p>
    <w:p w:rsidR="003F6768" w:rsidRDefault="003F6768" w:rsidP="003F6768">
      <w:pPr>
        <w:spacing w:after="0" w:line="360" w:lineRule="auto"/>
        <w:ind w:firstLine="709"/>
        <w:jc w:val="both"/>
        <w:rPr>
          <w:rFonts w:ascii="Times New Roman" w:eastAsia="Calibri" w:hAnsi="Times New Roman" w:cs="Times New Roman"/>
          <w:sz w:val="24"/>
          <w:szCs w:val="24"/>
        </w:rPr>
      </w:pPr>
      <w:bookmarkStart w:id="128" w:name="_Toc14133501"/>
    </w:p>
    <w:p w:rsidR="003F6768" w:rsidRPr="003F6768" w:rsidRDefault="003F6768" w:rsidP="003F6768">
      <w:pPr>
        <w:spacing w:after="0" w:line="360" w:lineRule="auto"/>
        <w:ind w:firstLine="709"/>
        <w:jc w:val="both"/>
        <w:rPr>
          <w:rFonts w:ascii="Times New Roman" w:eastAsia="Calibri" w:hAnsi="Times New Roman" w:cs="Times New Roman"/>
          <w:i/>
          <w:sz w:val="24"/>
          <w:szCs w:val="24"/>
        </w:rPr>
      </w:pPr>
      <w:r w:rsidRPr="003F6768">
        <w:rPr>
          <w:rFonts w:ascii="Times New Roman" w:eastAsia="Calibri" w:hAnsi="Times New Roman" w:cs="Times New Roman"/>
          <w:i/>
          <w:sz w:val="24"/>
          <w:szCs w:val="24"/>
        </w:rPr>
        <w:t>Размещение и обустройство пешеходных переходов</w:t>
      </w:r>
      <w:bookmarkEnd w:id="128"/>
    </w:p>
    <w:p w:rsidR="003F6768" w:rsidRPr="003F6768" w:rsidRDefault="003F6768" w:rsidP="003F6768">
      <w:pPr>
        <w:spacing w:after="0" w:line="360" w:lineRule="auto"/>
        <w:ind w:firstLine="709"/>
        <w:jc w:val="both"/>
        <w:rPr>
          <w:rFonts w:ascii="Times New Roman" w:eastAsia="Calibri" w:hAnsi="Times New Roman" w:cs="Times New Roman"/>
          <w:sz w:val="24"/>
          <w:szCs w:val="20"/>
          <w:lang w:eastAsia="ru-RU"/>
        </w:rPr>
      </w:pPr>
    </w:p>
    <w:p w:rsidR="003F6768" w:rsidRPr="003F6768" w:rsidRDefault="003F6768" w:rsidP="003F6768">
      <w:pPr>
        <w:spacing w:after="0" w:line="360" w:lineRule="auto"/>
        <w:ind w:firstLine="709"/>
        <w:jc w:val="both"/>
        <w:rPr>
          <w:rFonts w:ascii="Times New Roman" w:eastAsia="Calibri" w:hAnsi="Times New Roman" w:cs="Times New Roman"/>
          <w:sz w:val="24"/>
          <w:szCs w:val="24"/>
          <w:lang w:eastAsia="ru-RU"/>
        </w:rPr>
      </w:pPr>
      <w:r w:rsidRPr="003F6768">
        <w:rPr>
          <w:rFonts w:ascii="Times New Roman" w:eastAsia="Calibri" w:hAnsi="Times New Roman" w:cs="Times New Roman"/>
          <w:sz w:val="24"/>
          <w:szCs w:val="24"/>
          <w:lang w:eastAsia="ru-RU"/>
        </w:rPr>
        <w:t>Устройство пешеходных переходов напрямую зависит от категории улиц и дорог, интенсивности движения, ширины проезжей части и местонахождения пешеходных переходов, а введение светофорного регулирования на пешеходном переходе – от интенсивности движения транспортных и пешеходных потоков, скоростного режима, а также статистики ДТП.</w:t>
      </w:r>
    </w:p>
    <w:p w:rsidR="003F6768" w:rsidRPr="003F6768" w:rsidRDefault="003F6768" w:rsidP="003F6768">
      <w:pPr>
        <w:spacing w:after="0" w:line="360" w:lineRule="auto"/>
        <w:ind w:firstLine="709"/>
        <w:jc w:val="both"/>
        <w:rPr>
          <w:rFonts w:ascii="Times New Roman" w:eastAsia="Calibri" w:hAnsi="Times New Roman" w:cs="Times New Roman"/>
          <w:sz w:val="24"/>
          <w:szCs w:val="24"/>
          <w:lang w:eastAsia="ru-RU"/>
        </w:rPr>
      </w:pPr>
      <w:r w:rsidRPr="003F6768">
        <w:rPr>
          <w:rFonts w:ascii="Times New Roman" w:eastAsia="Calibri" w:hAnsi="Times New Roman" w:cs="Times New Roman"/>
          <w:sz w:val="24"/>
          <w:szCs w:val="24"/>
          <w:lang w:eastAsia="ru-RU"/>
        </w:rPr>
        <w:t>Вид пешеходного перехода выбирают в зависимости от величины и соотношения интенсивности автомобильного (Na) и пешеходного движения (Nпеш) (рисунок 3.3.1).</w:t>
      </w:r>
    </w:p>
    <w:p w:rsidR="003F6768" w:rsidRPr="003F6768" w:rsidRDefault="003F6768" w:rsidP="003F6768">
      <w:pPr>
        <w:spacing w:after="0" w:line="360" w:lineRule="auto"/>
        <w:ind w:firstLine="567"/>
        <w:jc w:val="both"/>
        <w:rPr>
          <w:rFonts w:ascii="Times New Roman" w:eastAsia="Calibri" w:hAnsi="Times New Roman" w:cs="Times New Roman"/>
          <w:sz w:val="24"/>
          <w:szCs w:val="24"/>
          <w:lang w:eastAsia="ru-RU"/>
        </w:rPr>
      </w:pPr>
    </w:p>
    <w:p w:rsidR="003F6768" w:rsidRPr="003F6768" w:rsidRDefault="003F6768" w:rsidP="003F6768">
      <w:pPr>
        <w:spacing w:after="0" w:line="360" w:lineRule="auto"/>
        <w:jc w:val="center"/>
        <w:rPr>
          <w:rFonts w:ascii="Times New Roman" w:eastAsia="Calibri" w:hAnsi="Times New Roman" w:cs="Times New Roman"/>
          <w:sz w:val="24"/>
          <w:szCs w:val="24"/>
          <w:lang w:eastAsia="ru-RU"/>
        </w:rPr>
      </w:pPr>
      <w:r w:rsidRPr="003F6768">
        <w:rPr>
          <w:rFonts w:ascii="Times New Roman" w:eastAsia="Calibri" w:hAnsi="Times New Roman" w:cs="Times New Roman"/>
          <w:noProof/>
          <w:sz w:val="24"/>
          <w:szCs w:val="24"/>
          <w:lang w:eastAsia="ru-RU"/>
        </w:rPr>
        <w:drawing>
          <wp:inline distT="0" distB="0" distL="0" distR="0">
            <wp:extent cx="3223403" cy="2185671"/>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638" cy="2240075"/>
                    </a:xfrm>
                    <a:prstGeom prst="rect">
                      <a:avLst/>
                    </a:prstGeom>
                    <a:noFill/>
                    <a:ln>
                      <a:noFill/>
                    </a:ln>
                  </pic:spPr>
                </pic:pic>
              </a:graphicData>
            </a:graphic>
          </wp:inline>
        </w:drawing>
      </w:r>
    </w:p>
    <w:p w:rsidR="003F6768" w:rsidRPr="003F6768" w:rsidRDefault="003F6768" w:rsidP="003F6768">
      <w:pPr>
        <w:spacing w:after="0" w:line="360" w:lineRule="auto"/>
        <w:contextualSpacing/>
        <w:jc w:val="center"/>
        <w:rPr>
          <w:rFonts w:ascii="Times New Roman" w:eastAsia="Calibri" w:hAnsi="Times New Roman" w:cs="Times New Roman"/>
          <w:sz w:val="24"/>
          <w:szCs w:val="24"/>
          <w:lang w:eastAsia="ru-RU"/>
        </w:rPr>
      </w:pPr>
      <w:r w:rsidRPr="003F6768">
        <w:rPr>
          <w:rFonts w:ascii="Times New Roman" w:eastAsia="Calibri" w:hAnsi="Times New Roman" w:cs="Times New Roman"/>
          <w:sz w:val="24"/>
          <w:szCs w:val="24"/>
          <w:lang w:eastAsia="ru-RU"/>
        </w:rPr>
        <w:t>Рисунок 3.3.1 – Условия применения пешеходных переходовразличных видов</w:t>
      </w:r>
    </w:p>
    <w:p w:rsidR="003F6768" w:rsidRDefault="003F6768" w:rsidP="003F6768">
      <w:pPr>
        <w:widowControl w:val="0"/>
        <w:spacing w:after="0" w:line="360" w:lineRule="auto"/>
        <w:jc w:val="both"/>
        <w:rPr>
          <w:rFonts w:ascii="Times New Roman" w:eastAsia="Calibri" w:hAnsi="Times New Roman" w:cs="Times New Roman"/>
          <w:color w:val="000000"/>
          <w:sz w:val="24"/>
          <w:szCs w:val="24"/>
          <w:lang w:eastAsia="ru-RU" w:bidi="ru-RU"/>
        </w:rPr>
      </w:pPr>
    </w:p>
    <w:p w:rsidR="003F6768" w:rsidRPr="003F6768" w:rsidRDefault="003F6768" w:rsidP="003F6768">
      <w:pPr>
        <w:widowControl w:val="0"/>
        <w:spacing w:after="0" w:line="360" w:lineRule="auto"/>
        <w:jc w:val="both"/>
        <w:rPr>
          <w:rFonts w:ascii="Times New Roman" w:eastAsia="Calibri" w:hAnsi="Times New Roman" w:cs="Times New Roman"/>
          <w:color w:val="000000"/>
          <w:sz w:val="24"/>
          <w:szCs w:val="24"/>
          <w:lang w:eastAsia="ru-RU" w:bidi="ru-RU"/>
        </w:rPr>
      </w:pPr>
    </w:p>
    <w:p w:rsidR="003F6768" w:rsidRPr="003F6768" w:rsidRDefault="003F6768" w:rsidP="003F6768">
      <w:pPr>
        <w:widowControl w:val="0"/>
        <w:spacing w:after="0" w:line="360" w:lineRule="auto"/>
        <w:ind w:firstLine="567"/>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color w:val="000000"/>
          <w:sz w:val="24"/>
          <w:szCs w:val="24"/>
          <w:lang w:eastAsia="ru-RU" w:bidi="ru-RU"/>
        </w:rPr>
        <w:t xml:space="preserve">В рамках данной работы были проанализированы места ДТП (за период с 2016 по 2018 года) в которых произошли наезды на пешеходов. </w:t>
      </w:r>
      <w:r w:rsidRPr="003F6768">
        <w:rPr>
          <w:rFonts w:ascii="Times New Roman" w:eastAsia="Calibri" w:hAnsi="Times New Roman" w:cs="Times New Roman"/>
          <w:sz w:val="24"/>
          <w:szCs w:val="24"/>
          <w:lang w:eastAsia="ru-RU" w:bidi="ru-RU"/>
        </w:rPr>
        <w:t>Для сокращения количества ДТП, произошедших в зоне пешеходного перехода по вине водителей, наряду с нормативным оборудованием пешеходных переходов ТСОДД, целесообразно предусмотреть реализацию мероприятий по повышению видимости пешеходных переходов за счет применения современных ТСОДД:</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дорожных знаков с внутренним освещением;</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дублирования дорожных знаков «Пешеходный переход» над проезжей частью с встроенными светодиодными светильниками уличного освещения;</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комплекса светодиодной индикации «Пешеходный переход»;</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дублирование линий дорожной разметки световозвращателями дорожными;</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установкой ИДН;</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применение шумовых полос;</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использование дорожной разметки 1.14.1 с окрашиванием проезжей части краской желтого цвета;</w:t>
      </w:r>
    </w:p>
    <w:p w:rsidR="003F6768" w:rsidRPr="003F6768" w:rsidRDefault="003F6768" w:rsidP="003F6768">
      <w:pPr>
        <w:widowControl w:val="0"/>
        <w:spacing w:after="0" w:line="360" w:lineRule="auto"/>
        <w:ind w:left="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применение светодиодных светильников уличного освещения.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Использование современных вышеописанных ТСОДД целесообразно в первую очередь провести на наиболее аварийных участках УДС, где пешеходное движение более интенсивно. В дальнейшем при разработке мероприятий по размещению и обустройство пешеходных переходов, учитывалась нижеприведенная информация.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а) Оборудование пешеходного перехода </w:t>
      </w:r>
      <w:r w:rsidRPr="003F6768">
        <w:rPr>
          <w:rFonts w:ascii="Times New Roman" w:eastAsia="Calibri" w:hAnsi="Times New Roman" w:cs="Times New Roman"/>
          <w:i/>
          <w:sz w:val="24"/>
          <w:szCs w:val="24"/>
          <w:lang w:eastAsia="ru-RU" w:bidi="ru-RU"/>
        </w:rPr>
        <w:t>дорожными знаками с внутренним освещением</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В целях улучшения видимости, в частности, нерегулируемых пешеходных переходов, особенно в темное время суток, применяются дорожные знаки 5.19.1 или 5.19.2 с внутренним освещением и световозвращающей поверхностью «Пешеходный переход» (рисунок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2).</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r w:rsidRPr="003F6768">
        <w:rPr>
          <w:rFonts w:ascii="Times New Roman" w:eastAsia="Calibri" w:hAnsi="Times New Roman" w:cs="Times New Roman"/>
          <w:noProof/>
          <w:sz w:val="24"/>
          <w:szCs w:val="24"/>
          <w:lang w:eastAsia="ru-RU"/>
        </w:rPr>
        <w:drawing>
          <wp:inline distT="0" distB="0" distL="0" distR="0">
            <wp:extent cx="4175760" cy="2913321"/>
            <wp:effectExtent l="0" t="0" r="0" b="1905"/>
            <wp:docPr id="114" name="Рисунок 114" descr="http://kapitalstrojservis.ru/wp-content/uploads/2015/03/dorozhnyj-znak-so-svetodiodnoj-podsvet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pitalstrojservis.ru/wp-content/uploads/2015/03/dorozhnyj-znak-so-svetodiodnoj-podsvetkoj.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78196" cy="29150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bookmarkStart w:id="129" w:name="_Ref391559366"/>
      <w:r w:rsidRPr="003F6768">
        <w:rPr>
          <w:rFonts w:ascii="Times New Roman" w:eastAsia="Calibri" w:hAnsi="Times New Roman" w:cs="Times New Roman"/>
          <w:sz w:val="24"/>
          <w:szCs w:val="24"/>
          <w:lang w:eastAsia="ru-RU" w:bidi="ru-RU"/>
        </w:rPr>
        <w:t xml:space="preserve">Рисунок </w:t>
      </w:r>
      <w:bookmarkEnd w:id="129"/>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2 – Пример исполнения знаков дорожных с внутренним освещением</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spacing w:after="0" w:line="360" w:lineRule="auto"/>
        <w:ind w:firstLine="709"/>
        <w:jc w:val="both"/>
        <w:rPr>
          <w:rFonts w:ascii="Times New Roman" w:eastAsia="Calibri" w:hAnsi="Times New Roman" w:cs="Times New Roman"/>
          <w:sz w:val="24"/>
          <w:szCs w:val="24"/>
          <w:lang w:eastAsia="ru-RU"/>
        </w:rPr>
      </w:pPr>
      <w:r w:rsidRPr="003F6768">
        <w:rPr>
          <w:rFonts w:ascii="Times New Roman" w:eastAsia="Calibri" w:hAnsi="Times New Roman" w:cs="Times New Roman"/>
          <w:sz w:val="24"/>
          <w:szCs w:val="24"/>
          <w:lang w:eastAsia="ru-RU"/>
        </w:rPr>
        <w:t xml:space="preserve">В конструкции знака совмещены две технологии, обеспечивающие видимость знака в темное время суток. Одна из них основана на использовании световозвращающих материалов для изображения знака, обеспечивающих его видимость водителями в свете фар автомобилей, а вторая – на использовании светового короба, обеспечивающего видимость ночью всем участникам дорожного движения. </w:t>
      </w:r>
    </w:p>
    <w:p w:rsidR="003F6768" w:rsidRPr="003F6768" w:rsidRDefault="003F6768" w:rsidP="003F6768">
      <w:pPr>
        <w:spacing w:after="0" w:line="360" w:lineRule="auto"/>
        <w:ind w:firstLine="709"/>
        <w:jc w:val="both"/>
        <w:rPr>
          <w:rFonts w:ascii="Times New Roman" w:eastAsia="Calibri" w:hAnsi="Times New Roman" w:cs="Times New Roman"/>
          <w:sz w:val="24"/>
          <w:szCs w:val="24"/>
          <w:lang w:eastAsia="ru-RU"/>
        </w:rPr>
      </w:pPr>
      <w:r w:rsidRPr="003F6768">
        <w:rPr>
          <w:rFonts w:ascii="Times New Roman" w:eastAsia="Calibri" w:hAnsi="Times New Roman" w:cs="Times New Roman"/>
          <w:sz w:val="24"/>
          <w:szCs w:val="24"/>
          <w:lang w:eastAsia="ru-RU"/>
        </w:rPr>
        <w:t xml:space="preserve">Для привлечения большего внимания к знакам в зоне пешеходного перехода, знак имеет дополнительно рамку из желто-зеленой флуоресцентной световозвращающей пленки, которая также размещена на световом коробе и видна днем и ночью всем участникам дорожного движения. </w:t>
      </w:r>
    </w:p>
    <w:p w:rsidR="003F6768" w:rsidRPr="003F6768" w:rsidRDefault="003F6768" w:rsidP="003F6768">
      <w:pPr>
        <w:spacing w:after="0" w:line="360" w:lineRule="auto"/>
        <w:ind w:firstLine="709"/>
        <w:jc w:val="both"/>
        <w:rPr>
          <w:rFonts w:ascii="Times New Roman" w:eastAsia="Calibri" w:hAnsi="Times New Roman" w:cs="Times New Roman"/>
          <w:sz w:val="24"/>
          <w:szCs w:val="24"/>
          <w:lang w:eastAsia="ru-RU"/>
        </w:rPr>
      </w:pPr>
      <w:r w:rsidRPr="003F6768">
        <w:rPr>
          <w:rFonts w:ascii="Times New Roman" w:eastAsia="Calibri" w:hAnsi="Times New Roman" w:cs="Times New Roman"/>
          <w:sz w:val="24"/>
          <w:szCs w:val="24"/>
          <w:lang w:eastAsia="ru-RU"/>
        </w:rPr>
        <w:t xml:space="preserve">Совмещение двух технологий передачи изображения в одном устройстве в сочетании с флуоресцентной световозращающей пленкой обеспечивает значительно более высокую яркость знака в дневное и ночное время, его лучшую видимость для всех участников движения и, как следствие, способствует повышению БДД. </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bookmarkStart w:id="130" w:name="_Toc392772857"/>
      <w:bookmarkStart w:id="131" w:name="_Toc392494543"/>
      <w:bookmarkStart w:id="132" w:name="_Toc392486003"/>
      <w:bookmarkStart w:id="133" w:name="_Ref391628193"/>
      <w:bookmarkStart w:id="134" w:name="_Ref391622256"/>
      <w:bookmarkStart w:id="135" w:name="_Ref391622147"/>
      <w:bookmarkStart w:id="136" w:name="_Ref391572055"/>
      <w:bookmarkStart w:id="137" w:name="_Ref391571257"/>
      <w:bookmarkStart w:id="138" w:name="_Ref391571164"/>
      <w:bookmarkStart w:id="139" w:name="_Ref391571105"/>
      <w:bookmarkStart w:id="140" w:name="_Ref391570969"/>
      <w:bookmarkStart w:id="141" w:name="_Ref391570809"/>
      <w:bookmarkStart w:id="142" w:name="_Ref391570750"/>
      <w:bookmarkStart w:id="143" w:name="_Ref391570667"/>
      <w:bookmarkStart w:id="144" w:name="_Ref391570540"/>
      <w:bookmarkStart w:id="145" w:name="_Ref391570234"/>
      <w:bookmarkStart w:id="146" w:name="_Ref391570173"/>
      <w:bookmarkStart w:id="147" w:name="_Ref391570050"/>
      <w:bookmarkStart w:id="148" w:name="_Ref391569792"/>
      <w:bookmarkStart w:id="149" w:name="_Ref391569529"/>
      <w:r w:rsidRPr="003F6768">
        <w:rPr>
          <w:rFonts w:ascii="Times New Roman" w:eastAsia="Calibri" w:hAnsi="Times New Roman" w:cs="Times New Roman"/>
          <w:sz w:val="24"/>
          <w:szCs w:val="24"/>
          <w:lang w:eastAsia="ru-RU" w:bidi="ru-RU"/>
        </w:rPr>
        <w:t xml:space="preserve">б) Дублирование </w:t>
      </w:r>
      <w:r w:rsidRPr="003F6768">
        <w:rPr>
          <w:rFonts w:ascii="Times New Roman" w:eastAsia="Calibri" w:hAnsi="Times New Roman" w:cs="Times New Roman"/>
          <w:i/>
          <w:sz w:val="24"/>
          <w:szCs w:val="24"/>
          <w:lang w:eastAsia="ru-RU" w:bidi="ru-RU"/>
        </w:rPr>
        <w:t>дорожных знаков «Пешеходный переход» над проезжей частью с встроенными светодиодными светильниками уличного освещения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Для повышения видимости пешеходов, находящихся в зоне пешеходного перехода, особенно в темное время суток, с целью повышения безопасности движения применяются дорожные знаки 5.19.1 «Пешеходный переход» с встроенными светодиодными светильниками уличного освещения с расположением их над проезжей частью (рисунок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 xml:space="preserve">3). Искусственное освещение пешеходного перехода позволяет водителям ТС быть заранее уведомленными о приближении к месту пересечения с пешеходным потоком. В дополнение к данной конструкции возможно предусмотреть установку фотоэлементов питания, с целью снижения энергопотребления. </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Отличительными особенностями таких знаков являются: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оптимальное освещение всей площади пешеходных переходов;</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низкое энергопотребление;</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увеличенный срок службы;</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экологическая безопасность.</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jc w:val="center"/>
        <w:rPr>
          <w:rFonts w:ascii="Times New Roman" w:eastAsia="Calibri" w:hAnsi="Times New Roman" w:cs="Times New Roman"/>
          <w:noProof/>
          <w:sz w:val="24"/>
          <w:szCs w:val="24"/>
          <w:lang w:eastAsia="ru-RU"/>
        </w:rPr>
      </w:pPr>
      <w:r w:rsidRPr="003F6768">
        <w:rPr>
          <w:rFonts w:ascii="Times New Roman" w:eastAsia="Calibri" w:hAnsi="Times New Roman" w:cs="Times New Roman"/>
          <w:noProof/>
          <w:sz w:val="24"/>
          <w:szCs w:val="24"/>
          <w:lang w:eastAsia="ru-RU"/>
        </w:rPr>
        <w:drawing>
          <wp:inline distT="0" distB="0" distL="0" distR="0">
            <wp:extent cx="4444409" cy="2816860"/>
            <wp:effectExtent l="0" t="0" r="0" b="2540"/>
            <wp:docPr id="449" name="Рисунок 449" descr="http://varlamov.me/img/parehod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arlamov.me/img/parehodi/06.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48152" cy="28192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6768" w:rsidRPr="003F6768" w:rsidRDefault="003F6768" w:rsidP="003F6768">
      <w:pPr>
        <w:widowControl w:val="0"/>
        <w:spacing w:after="0" w:line="360" w:lineRule="auto"/>
        <w:jc w:val="center"/>
        <w:rPr>
          <w:rFonts w:ascii="Times New Roman" w:eastAsia="Calibri" w:hAnsi="Times New Roman" w:cs="Times New Roman"/>
          <w:noProof/>
          <w:sz w:val="24"/>
          <w:szCs w:val="24"/>
          <w:lang w:eastAsia="ru-RU"/>
        </w:rPr>
      </w:pPr>
      <w:bookmarkStart w:id="150" w:name="_Ref391560145"/>
      <w:r w:rsidRPr="003F6768">
        <w:rPr>
          <w:rFonts w:ascii="Times New Roman" w:eastAsia="Calibri" w:hAnsi="Times New Roman" w:cs="Times New Roman"/>
          <w:noProof/>
          <w:sz w:val="24"/>
          <w:szCs w:val="24"/>
          <w:lang w:eastAsia="ru-RU"/>
        </w:rPr>
        <w:t xml:space="preserve">Рисунок </w:t>
      </w:r>
      <w:bookmarkEnd w:id="150"/>
      <w:r w:rsidRPr="003F6768">
        <w:rPr>
          <w:rFonts w:ascii="Times New Roman" w:eastAsia="Calibri" w:hAnsi="Times New Roman" w:cs="Times New Roman"/>
          <w:noProof/>
          <w:sz w:val="24"/>
          <w:szCs w:val="24"/>
          <w:lang w:eastAsia="ru-RU"/>
        </w:rPr>
        <w:t>3.3.3 – Пример дорожных знаков 5.19.1, 5.19.2 с встроенными светодиодными светильниками уличного освещения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bookmarkStart w:id="151" w:name="_Toc392772858"/>
      <w:bookmarkStart w:id="152" w:name="_Toc392494544"/>
      <w:bookmarkStart w:id="153" w:name="_Toc392486004"/>
      <w:bookmarkStart w:id="154" w:name="_Ref391629580"/>
      <w:r w:rsidRPr="003F6768">
        <w:rPr>
          <w:rFonts w:ascii="Times New Roman" w:eastAsia="Calibri" w:hAnsi="Times New Roman" w:cs="Times New Roman"/>
          <w:sz w:val="24"/>
          <w:szCs w:val="24"/>
          <w:lang w:eastAsia="ru-RU" w:bidi="ru-RU"/>
        </w:rPr>
        <w:t xml:space="preserve">в) Установка </w:t>
      </w:r>
      <w:r w:rsidRPr="003F6768">
        <w:rPr>
          <w:rFonts w:ascii="Times New Roman" w:eastAsia="Calibri" w:hAnsi="Times New Roman" w:cs="Times New Roman"/>
          <w:i/>
          <w:sz w:val="24"/>
          <w:szCs w:val="24"/>
          <w:lang w:eastAsia="ru-RU" w:bidi="ru-RU"/>
        </w:rPr>
        <w:t>комплекса светодиодной индикации «Пешеходный переход»</w:t>
      </w:r>
      <w:bookmarkEnd w:id="151"/>
      <w:bookmarkEnd w:id="152"/>
      <w:bookmarkEnd w:id="153"/>
      <w:bookmarkEnd w:id="154"/>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Комплекс светодиодной индикации «Пешеходный переход» (рисунок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4) устанавливают на знаки 5.19.1, 5.19.2 «Пешеходный переход», в том числе на дорожные знаки с внутренним освещением, в зонах нерегулируемых пешеходных переходов как альтернатива светофорам Т.7.</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r w:rsidRPr="003F6768">
        <w:rPr>
          <w:rFonts w:ascii="Times New Roman" w:eastAsia="Calibri" w:hAnsi="Times New Roman" w:cs="Times New Roman"/>
          <w:noProof/>
          <w:sz w:val="24"/>
          <w:szCs w:val="24"/>
          <w:lang w:eastAsia="ru-RU"/>
        </w:rPr>
        <w:drawing>
          <wp:inline distT="0" distB="0" distL="0" distR="0">
            <wp:extent cx="1606081" cy="918537"/>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309" cy="923243"/>
                    </a:xfrm>
                    <a:prstGeom prst="rect">
                      <a:avLst/>
                    </a:prstGeom>
                    <a:noFill/>
                    <a:ln>
                      <a:noFill/>
                    </a:ln>
                  </pic:spPr>
                </pic:pic>
              </a:graphicData>
            </a:graphic>
          </wp:inline>
        </w:drawing>
      </w:r>
      <w:r w:rsidRPr="003F6768">
        <w:rPr>
          <w:rFonts w:ascii="Times New Roman" w:eastAsia="Calibri" w:hAnsi="Times New Roman" w:cs="Times New Roman"/>
          <w:noProof/>
          <w:sz w:val="24"/>
          <w:szCs w:val="24"/>
          <w:lang w:eastAsia="ru-RU"/>
        </w:rPr>
        <w:drawing>
          <wp:inline distT="0" distB="0" distL="0" distR="0">
            <wp:extent cx="3713956" cy="2476500"/>
            <wp:effectExtent l="0" t="0" r="1270" b="0"/>
            <wp:docPr id="116" name="Рисунок 116" descr="http://stroyobzor.ua/assets/files/%D1%84%D0%BE%D1%82%D0%BE%20%D0%9A%D0%B8%D0%B5%D0%B2/%D0%B7%D0%B5%D0%B1%D1%80%D0%B0%20%D0%BE%D1%81%D0%B2%D0%B5%D1%89%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yobzor.ua/assets/files/%D1%84%D0%BE%D1%82%D0%BE%20%D0%9A%D0%B8%D0%B5%D0%B2/%D0%B7%D0%B5%D0%B1%D1%80%D0%B0%20%D0%BE%D1%81%D0%B2%D0%B5%D1%89%D0%B5%D0%BD%D0%B8%D0%B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0729" cy="2501020"/>
                    </a:xfrm>
                    <a:prstGeom prst="rect">
                      <a:avLst/>
                    </a:prstGeom>
                    <a:noFill/>
                    <a:ln>
                      <a:noFill/>
                    </a:ln>
                  </pic:spPr>
                </pic:pic>
              </a:graphicData>
            </a:graphic>
          </wp:inline>
        </w:drawing>
      </w: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bookmarkStart w:id="155" w:name="_Ref391560162"/>
      <w:r w:rsidRPr="003F6768">
        <w:rPr>
          <w:rFonts w:ascii="Times New Roman" w:eastAsia="Calibri" w:hAnsi="Times New Roman" w:cs="Times New Roman"/>
          <w:sz w:val="24"/>
          <w:szCs w:val="24"/>
          <w:lang w:eastAsia="ru-RU" w:bidi="ru-RU"/>
        </w:rPr>
        <w:t xml:space="preserve">Рисунок </w:t>
      </w:r>
      <w:bookmarkEnd w:id="155"/>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4 – Пример светодиодного комплекса «Пешеходный переход»</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Световая индикация предназначена для дополнительного привлечения внимания водителей ТС к зоне нерегулируемого пешеходного перехода.</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Знаки «Пешеходный переход», на которые крепят комплекс светодиодной индикации, выполняют в антивандальном исполнении. Установленные блоки световой индикации желтого цвета могут попеременно мигать или гореть в непрерывном режиме. В качестве основного режима работы рекомендуется попеременно мигающий режим.</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Основные технические требования, предъявляемые к средствам светодиодной индикации:</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высокая интенсивность излучения, обеспечивающая оптимальную видимость сигнала при низком уровне энергопотребления;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равномерное изображение, оптимальное светораспределение по всему индикатору;</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длительный срок службы;</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низкие затраты на содержание;</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простота в обслуживании и замене;</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широкий климатический диапазон исполнения;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возможность любого исполнения масок-символов.</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г) Дублирование линий дорожной разметки </w:t>
      </w:r>
      <w:r w:rsidRPr="003F6768">
        <w:rPr>
          <w:rFonts w:ascii="Times New Roman" w:eastAsia="Calibri" w:hAnsi="Times New Roman" w:cs="Times New Roman"/>
          <w:i/>
          <w:sz w:val="24"/>
          <w:szCs w:val="24"/>
          <w:lang w:eastAsia="ru-RU" w:bidi="ru-RU"/>
        </w:rPr>
        <w:t>световозвращателями дорожными</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На участках а. д., на которых нет технической возможности обеспечить искусственное освещение зоны пешеходного перехода, целесообразно использовать дополнительные элементы с эффектом световозвращения. Для привлечения внимания водителей и повышения видимости зоны пешеходного перехода в темное время суток целесообразно дублировать дорожную разметку</w:t>
      </w:r>
      <w:hyperlink r:id="rId23" w:history="1">
        <w:r w:rsidRPr="003F6768">
          <w:rPr>
            <w:rFonts w:ascii="Times New Roman" w:eastAsia="Calibri" w:hAnsi="Times New Roman" w:cs="Times New Roman"/>
            <w:sz w:val="24"/>
            <w:szCs w:val="24"/>
            <w:lang w:eastAsia="ru-RU" w:bidi="ru-RU"/>
          </w:rPr>
          <w:t xml:space="preserve"> 1.14.1 и 1.14.2</w:t>
        </w:r>
      </w:hyperlink>
      <w:r w:rsidRPr="003F6768">
        <w:rPr>
          <w:rFonts w:ascii="Times New Roman" w:eastAsia="Calibri" w:hAnsi="Times New Roman" w:cs="Times New Roman"/>
          <w:sz w:val="24"/>
          <w:szCs w:val="24"/>
          <w:lang w:eastAsia="ru-RU" w:bidi="ru-RU"/>
        </w:rPr>
        <w:t>световозвращателями дорожными КД3-Ж1, имеющими световозвращающий элемент желтого цвета с одной стороны (согласно ГОСТ Р 50971-2011 [</w:t>
      </w:r>
      <w:r w:rsidR="008043B3" w:rsidRPr="008043B3">
        <w:rPr>
          <w:rFonts w:ascii="Times New Roman" w:eastAsia="Calibri" w:hAnsi="Times New Roman" w:cs="Times New Roman"/>
          <w:sz w:val="24"/>
          <w:szCs w:val="24"/>
          <w:lang w:eastAsia="ru-RU" w:bidi="ru-RU"/>
        </w:rPr>
        <w:t>23</w:t>
      </w:r>
      <w:r w:rsidRPr="003F6768">
        <w:rPr>
          <w:rFonts w:ascii="Times New Roman" w:eastAsia="Calibri" w:hAnsi="Times New Roman" w:cs="Times New Roman"/>
          <w:sz w:val="24"/>
          <w:szCs w:val="24"/>
          <w:lang w:eastAsia="ru-RU" w:bidi="ru-RU"/>
        </w:rPr>
        <w:t xml:space="preserve">]). Их устанавливают в начале и в конце каждой линии по ее оси световозвращающими элементами навстречу приближающимся ТС. На рисунке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 xml:space="preserve">5 приведен пример совместного использования дорожной разметки и световозвращателей. </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jc w:val="center"/>
        <w:rPr>
          <w:rFonts w:ascii="Times New Roman" w:eastAsia="Calibri" w:hAnsi="Times New Roman" w:cs="Times New Roman"/>
          <w:noProof/>
          <w:sz w:val="24"/>
          <w:szCs w:val="24"/>
          <w:lang w:eastAsia="ru-RU"/>
        </w:rPr>
      </w:pPr>
      <w:r w:rsidRPr="003F6768">
        <w:rPr>
          <w:rFonts w:ascii="Times New Roman" w:eastAsia="Calibri" w:hAnsi="Times New Roman" w:cs="Times New Roman"/>
          <w:noProof/>
          <w:sz w:val="24"/>
          <w:szCs w:val="24"/>
          <w:lang w:eastAsia="ru-RU"/>
        </w:rPr>
        <w:drawing>
          <wp:inline distT="0" distB="0" distL="0" distR="0">
            <wp:extent cx="3959679" cy="2973788"/>
            <wp:effectExtent l="0" t="0" r="317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835" cy="3032484"/>
                    </a:xfrm>
                    <a:prstGeom prst="rect">
                      <a:avLst/>
                    </a:prstGeom>
                    <a:noFill/>
                    <a:ln>
                      <a:noFill/>
                    </a:ln>
                  </pic:spPr>
                </pic:pic>
              </a:graphicData>
            </a:graphic>
          </wp:inline>
        </w:drawing>
      </w:r>
    </w:p>
    <w:p w:rsidR="003F6768" w:rsidRPr="003F6768" w:rsidRDefault="003F6768" w:rsidP="003F6768">
      <w:pPr>
        <w:widowControl w:val="0"/>
        <w:spacing w:after="0" w:line="360" w:lineRule="auto"/>
        <w:jc w:val="center"/>
        <w:rPr>
          <w:rFonts w:ascii="Times New Roman" w:eastAsia="Calibri" w:hAnsi="Times New Roman" w:cs="Times New Roman"/>
          <w:noProof/>
          <w:sz w:val="24"/>
          <w:szCs w:val="24"/>
          <w:lang w:eastAsia="ru-RU"/>
        </w:rPr>
      </w:pPr>
      <w:bookmarkStart w:id="156" w:name="_Ref391552249"/>
      <w:r w:rsidRPr="003F6768">
        <w:rPr>
          <w:rFonts w:ascii="Times New Roman" w:eastAsia="Calibri" w:hAnsi="Times New Roman" w:cs="Times New Roman"/>
          <w:noProof/>
          <w:sz w:val="24"/>
          <w:szCs w:val="24"/>
          <w:lang w:eastAsia="ru-RU"/>
        </w:rPr>
        <w:t xml:space="preserve">Рисунок </w:t>
      </w:r>
      <w:bookmarkEnd w:id="156"/>
      <w:r w:rsidRPr="003F6768">
        <w:rPr>
          <w:rFonts w:ascii="Times New Roman" w:eastAsia="Calibri" w:hAnsi="Times New Roman" w:cs="Times New Roman"/>
          <w:noProof/>
          <w:sz w:val="24"/>
          <w:szCs w:val="24"/>
          <w:lang w:eastAsia="ru-RU"/>
        </w:rPr>
        <w:t>3.3.5 – Пример совместного использования дорожной разметки и световозвращателей</w:t>
      </w: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Применение</w:t>
      </w:r>
      <w:r w:rsidRPr="003F6768">
        <w:rPr>
          <w:rFonts w:ascii="Times New Roman" w:eastAsia="Calibri" w:hAnsi="Times New Roman" w:cs="Times New Roman"/>
          <w:i/>
          <w:sz w:val="24"/>
          <w:szCs w:val="24"/>
          <w:lang w:eastAsia="ru-RU" w:bidi="ru-RU"/>
        </w:rPr>
        <w:t xml:space="preserve"> светодиодных светильников уличного освещения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В темное время суток, а также в условиях недостаточной видимости наземный пешеходный переход и подходы к нему должны быть хорошо освещены, обеспечивая видимость пешеходного перехода и пешеходов для водителя.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Оптимальная направленность светового потока данного типа светильников обеспечивает эффективность освещения пешеходного перехода и подходов к нему при этом не слепит водителя. </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Пример использования светодиодных светильников уличного освещения приведен на рисунке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 xml:space="preserve">6-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7.</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r w:rsidRPr="003F6768">
        <w:rPr>
          <w:rFonts w:ascii="Times New Roman" w:eastAsia="Calibri" w:hAnsi="Times New Roman" w:cs="Times New Roman"/>
          <w:noProof/>
          <w:sz w:val="24"/>
          <w:szCs w:val="24"/>
          <w:lang w:eastAsia="ru-RU"/>
        </w:rPr>
        <w:drawing>
          <wp:inline distT="0" distB="0" distL="0" distR="0">
            <wp:extent cx="3783150" cy="2170227"/>
            <wp:effectExtent l="0" t="0" r="8255" b="1905"/>
            <wp:docPr id="337994180" name="Рисунок 337994180" descr="https://img-fotki.yandex.ru/get/4803/64516105.72/0_d5040_28ba433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fotki.yandex.ru/get/4803/64516105.72/0_d5040_28ba433e_orig.jpg"/>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3" t="8893" r="4555" b="8397"/>
                    <a:stretch/>
                  </pic:blipFill>
                  <pic:spPr bwMode="auto">
                    <a:xfrm>
                      <a:off x="0" y="0"/>
                      <a:ext cx="3817141" cy="21897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F6768">
        <w:rPr>
          <w:rFonts w:ascii="Times New Roman" w:eastAsia="Calibri" w:hAnsi="Times New Roman" w:cs="Times New Roman"/>
          <w:noProof/>
          <w:sz w:val="24"/>
          <w:szCs w:val="24"/>
          <w:lang w:eastAsia="ru-RU"/>
        </w:rPr>
        <w:drawing>
          <wp:inline distT="0" distB="0" distL="0" distR="0">
            <wp:extent cx="1443324" cy="2177677"/>
            <wp:effectExtent l="0" t="0" r="5080" b="0"/>
            <wp:docPr id="337994181" name="Рисунок 337994181" descr="Описание: P:\НИР\РАБОТЫ 2013 ГОДА\Концепция_БДД_пешеходники\картинки\Znaki_KuznetskyM_Night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P:\НИР\РАБОТЫ 2013 ГОДА\Концепция_БДД_пешеходники\картинки\Znaki_KuznetskyM_Night3_0006.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879" cy="2220761"/>
                    </a:xfrm>
                    <a:prstGeom prst="rect">
                      <a:avLst/>
                    </a:prstGeom>
                    <a:noFill/>
                    <a:ln>
                      <a:noFill/>
                    </a:ln>
                  </pic:spPr>
                </pic:pic>
              </a:graphicData>
            </a:graphic>
          </wp:inline>
        </w:drawing>
      </w: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Рисунок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6 – Примеры использования светодиодных светильников уличного освещения</w:t>
      </w: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r w:rsidRPr="003F6768">
        <w:rPr>
          <w:rFonts w:ascii="Times New Roman" w:eastAsia="Calibri" w:hAnsi="Times New Roman" w:cs="Times New Roman"/>
          <w:noProof/>
          <w:sz w:val="24"/>
          <w:szCs w:val="24"/>
          <w:lang w:eastAsia="ru-RU"/>
        </w:rPr>
        <w:drawing>
          <wp:inline distT="0" distB="0" distL="0" distR="0">
            <wp:extent cx="5198745" cy="2562447"/>
            <wp:effectExtent l="0" t="0" r="190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922_175701.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199451" cy="2562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6768" w:rsidRPr="003F6768" w:rsidRDefault="003F6768" w:rsidP="003F6768">
      <w:pPr>
        <w:widowControl w:val="0"/>
        <w:spacing w:after="0" w:line="360" w:lineRule="auto"/>
        <w:jc w:val="center"/>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Рисунок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4"/>
          <w:lang w:eastAsia="ru-RU" w:bidi="ru-RU"/>
        </w:rPr>
        <w:t>7 – Примеры использования светодиодных светильников уличного освещения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Основные технические требования, предъявляемые к светодиодным светильникам уличного освещения: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уровень освещения на пешеходных переходах должен быть не менее чем в 1,5 раза выше по сравнению с нормами освещения пересекаемой проезжей части;</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возможность освещения одним светильником участка дороги с пешеходным переходом и зоны ожидания шириной не менее 10 м;</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цветовая гамма освещения контрастного цвета по сравнению с освещением пересекаемой проезжей части;</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возможность выбора необходимой силы света в соответствии с конкретными задачами;</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возможность дистанционного управления яркостью;</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минимальный период розжига после включения;</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длительный срок службы;</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сохранение постоянного светового потока в течение срока службы;</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высокая энергоэффективность благодаря применению мощных светодиодов и оптимизированному управлению нагревом;</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высокая безопасность при минимальных энергозатратах по сравнению с традиционными источниками света;</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 герметично сконструированный всепогодный светодиодный модуль. </w:t>
      </w: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p>
    <w:p w:rsidR="003F6768" w:rsidRPr="003F6768" w:rsidRDefault="003F6768" w:rsidP="003F6768">
      <w:pPr>
        <w:widowControl w:val="0"/>
        <w:spacing w:after="0" w:line="360" w:lineRule="auto"/>
        <w:ind w:firstLine="709"/>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Мероприятия по обустройству пешеходных переходов включают в себя ТСОДД:</w:t>
      </w:r>
    </w:p>
    <w:p w:rsidR="003F6768" w:rsidRPr="003F6768" w:rsidRDefault="003F6768" w:rsidP="003F6768">
      <w:pPr>
        <w:widowControl w:val="0"/>
        <w:numPr>
          <w:ilvl w:val="0"/>
          <w:numId w:val="30"/>
        </w:numPr>
        <w:suppressAutoHyphens/>
        <w:spacing w:after="0" w:line="360" w:lineRule="auto"/>
        <w:ind w:hanging="720"/>
        <w:contextualSpacing/>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Дорожный знак пешеходный переход с подсветкой внутренней;</w:t>
      </w:r>
    </w:p>
    <w:p w:rsidR="003F6768" w:rsidRPr="003F6768" w:rsidRDefault="003F6768" w:rsidP="003F6768">
      <w:pPr>
        <w:widowControl w:val="0"/>
        <w:numPr>
          <w:ilvl w:val="0"/>
          <w:numId w:val="30"/>
        </w:numPr>
        <w:suppressAutoHyphens/>
        <w:spacing w:after="0" w:line="360" w:lineRule="auto"/>
        <w:ind w:hanging="720"/>
        <w:contextualSpacing/>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Светильник светодиодный; </w:t>
      </w:r>
    </w:p>
    <w:p w:rsidR="003F6768" w:rsidRPr="003F6768" w:rsidRDefault="003F6768" w:rsidP="003F6768">
      <w:pPr>
        <w:widowControl w:val="0"/>
        <w:numPr>
          <w:ilvl w:val="0"/>
          <w:numId w:val="30"/>
        </w:numPr>
        <w:suppressAutoHyphens/>
        <w:spacing w:after="0" w:line="360" w:lineRule="auto"/>
        <w:ind w:hanging="720"/>
        <w:contextualSpacing/>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Светофор Т.7; </w:t>
      </w:r>
    </w:p>
    <w:p w:rsidR="003F6768" w:rsidRPr="003F6768" w:rsidRDefault="003F6768" w:rsidP="003F6768">
      <w:pPr>
        <w:widowControl w:val="0"/>
        <w:numPr>
          <w:ilvl w:val="0"/>
          <w:numId w:val="30"/>
        </w:numPr>
        <w:suppressAutoHyphens/>
        <w:spacing w:after="0" w:line="360" w:lineRule="auto"/>
        <w:ind w:hanging="720"/>
        <w:contextualSpacing/>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Краска обозначение пешеходного перехода белый + желтый (1.14.1);</w:t>
      </w:r>
    </w:p>
    <w:p w:rsidR="003F6768" w:rsidRPr="003F6768" w:rsidRDefault="003F6768" w:rsidP="003F6768">
      <w:pPr>
        <w:widowControl w:val="0"/>
        <w:numPr>
          <w:ilvl w:val="0"/>
          <w:numId w:val="30"/>
        </w:numPr>
        <w:suppressAutoHyphens/>
        <w:spacing w:after="0" w:line="360" w:lineRule="auto"/>
        <w:ind w:hanging="720"/>
        <w:contextualSpacing/>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 xml:space="preserve">Стойка круглая металлическая; </w:t>
      </w:r>
    </w:p>
    <w:p w:rsidR="003F6768" w:rsidRPr="003F6768" w:rsidRDefault="003F6768" w:rsidP="003F6768">
      <w:pPr>
        <w:widowControl w:val="0"/>
        <w:numPr>
          <w:ilvl w:val="0"/>
          <w:numId w:val="30"/>
        </w:numPr>
        <w:suppressAutoHyphens/>
        <w:spacing w:after="0" w:line="360" w:lineRule="auto"/>
        <w:ind w:hanging="720"/>
        <w:contextualSpacing/>
        <w:jc w:val="both"/>
        <w:rPr>
          <w:rFonts w:ascii="Times New Roman" w:eastAsia="Calibri" w:hAnsi="Times New Roman" w:cs="Times New Roman"/>
          <w:sz w:val="24"/>
          <w:szCs w:val="24"/>
          <w:lang w:eastAsia="ru-RU" w:bidi="ru-RU"/>
        </w:rPr>
      </w:pPr>
      <w:r w:rsidRPr="003F6768">
        <w:rPr>
          <w:rFonts w:ascii="Times New Roman" w:eastAsia="Calibri" w:hAnsi="Times New Roman" w:cs="Times New Roman"/>
          <w:sz w:val="24"/>
          <w:szCs w:val="24"/>
          <w:lang w:eastAsia="ru-RU" w:bidi="ru-RU"/>
        </w:rPr>
        <w:t>Искусственные неровности (при необходимости).</w:t>
      </w:r>
    </w:p>
    <w:p w:rsidR="003F6768" w:rsidRPr="003F6768" w:rsidRDefault="003F6768" w:rsidP="003F6768">
      <w:pPr>
        <w:spacing w:after="0" w:line="360" w:lineRule="auto"/>
        <w:ind w:firstLine="709"/>
        <w:jc w:val="both"/>
        <w:rPr>
          <w:rFonts w:ascii="Times New Roman" w:eastAsia="Calibri" w:hAnsi="Times New Roman" w:cs="Times New Roman"/>
          <w:sz w:val="24"/>
          <w:szCs w:val="20"/>
          <w:lang w:eastAsia="ru-RU"/>
        </w:rPr>
      </w:pPr>
    </w:p>
    <w:p w:rsidR="003F6768" w:rsidRPr="003F6768" w:rsidRDefault="003F6768" w:rsidP="003F6768">
      <w:pPr>
        <w:spacing w:after="0" w:line="360" w:lineRule="auto"/>
        <w:ind w:firstLine="709"/>
        <w:jc w:val="both"/>
        <w:rPr>
          <w:rFonts w:ascii="Times New Roman" w:eastAsia="Calibri" w:hAnsi="Times New Roman" w:cs="Times New Roman"/>
          <w:sz w:val="24"/>
          <w:szCs w:val="20"/>
          <w:lang w:eastAsia="ru-RU"/>
        </w:rPr>
      </w:pPr>
      <w:r w:rsidRPr="003F6768">
        <w:rPr>
          <w:rFonts w:ascii="Times New Roman" w:eastAsia="Calibri" w:hAnsi="Times New Roman" w:cs="Times New Roman"/>
          <w:sz w:val="24"/>
          <w:szCs w:val="20"/>
          <w:lang w:eastAsia="ru-RU"/>
        </w:rPr>
        <w:t xml:space="preserve">В таблице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0"/>
          <w:lang w:eastAsia="ru-RU"/>
        </w:rPr>
        <w:t>1 приведен перечень мероприятий по организации пешеходного движения на краткосрочный период.</w:t>
      </w:r>
    </w:p>
    <w:p w:rsidR="003F6768" w:rsidRPr="003F6768" w:rsidRDefault="003F6768" w:rsidP="003F6768">
      <w:pPr>
        <w:spacing w:after="0" w:line="360" w:lineRule="auto"/>
        <w:ind w:firstLine="709"/>
        <w:jc w:val="both"/>
        <w:rPr>
          <w:rFonts w:ascii="Times New Roman" w:eastAsia="Calibri" w:hAnsi="Times New Roman" w:cs="Times New Roman"/>
          <w:sz w:val="24"/>
          <w:szCs w:val="20"/>
          <w:lang w:eastAsia="ru-RU"/>
        </w:rPr>
      </w:pPr>
    </w:p>
    <w:p w:rsidR="003F6768" w:rsidRPr="003F6768" w:rsidRDefault="003F6768" w:rsidP="003F6768">
      <w:pPr>
        <w:spacing w:after="0" w:line="360" w:lineRule="auto"/>
        <w:jc w:val="both"/>
        <w:rPr>
          <w:rFonts w:ascii="Times New Roman" w:eastAsia="Calibri" w:hAnsi="Times New Roman" w:cs="Times New Roman"/>
          <w:sz w:val="24"/>
          <w:szCs w:val="20"/>
          <w:lang w:eastAsia="ru-RU"/>
        </w:rPr>
      </w:pPr>
      <w:r w:rsidRPr="003F6768">
        <w:rPr>
          <w:rFonts w:ascii="Times New Roman" w:eastAsia="Calibri" w:hAnsi="Times New Roman" w:cs="Times New Roman"/>
          <w:sz w:val="24"/>
          <w:szCs w:val="20"/>
          <w:lang w:eastAsia="ru-RU"/>
        </w:rPr>
        <w:t xml:space="preserve">Таблица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0"/>
          <w:lang w:eastAsia="ru-RU"/>
        </w:rPr>
        <w:t>1 – Мероприятия по организации пешеходного движения</w:t>
      </w:r>
    </w:p>
    <w:tbl>
      <w:tblPr>
        <w:tblStyle w:val="TableGridReport1"/>
        <w:tblW w:w="10061" w:type="dxa"/>
        <w:tblInd w:w="-431" w:type="dxa"/>
        <w:tblLook w:val="04A0"/>
      </w:tblPr>
      <w:tblGrid>
        <w:gridCol w:w="568"/>
        <w:gridCol w:w="3443"/>
        <w:gridCol w:w="2774"/>
        <w:gridCol w:w="1647"/>
        <w:gridCol w:w="1629"/>
      </w:tblGrid>
      <w:tr w:rsidR="003F6768" w:rsidRPr="003F6768" w:rsidTr="003F6768">
        <w:trPr>
          <w:trHeight w:val="255"/>
          <w:tblHeader/>
        </w:trPr>
        <w:tc>
          <w:tcPr>
            <w:tcW w:w="568" w:type="dxa"/>
            <w:vAlign w:val="center"/>
          </w:tcPr>
          <w:p w:rsidR="003F6768" w:rsidRPr="003F6768" w:rsidRDefault="003F6768" w:rsidP="003F6768">
            <w:pPr>
              <w:jc w:val="center"/>
              <w:rPr>
                <w:rFonts w:ascii="Times New Roman" w:eastAsia="Calibri" w:hAnsi="Times New Roman"/>
                <w:b/>
                <w:bCs/>
              </w:rPr>
            </w:pPr>
            <w:r w:rsidRPr="003F6768">
              <w:rPr>
                <w:rFonts w:ascii="Times New Roman" w:eastAsia="Calibri" w:hAnsi="Times New Roman"/>
                <w:b/>
                <w:bCs/>
              </w:rPr>
              <w:t>№</w:t>
            </w:r>
          </w:p>
        </w:tc>
        <w:tc>
          <w:tcPr>
            <w:tcW w:w="3443" w:type="dxa"/>
            <w:noWrap/>
            <w:vAlign w:val="center"/>
          </w:tcPr>
          <w:p w:rsidR="003F6768" w:rsidRPr="003F6768" w:rsidRDefault="003F6768" w:rsidP="003F6768">
            <w:pPr>
              <w:jc w:val="center"/>
              <w:rPr>
                <w:rFonts w:ascii="Times New Roman" w:eastAsia="Calibri" w:hAnsi="Times New Roman"/>
                <w:b/>
                <w:bCs/>
              </w:rPr>
            </w:pPr>
            <w:r w:rsidRPr="003F6768">
              <w:rPr>
                <w:rFonts w:ascii="Times New Roman" w:eastAsia="Calibri" w:hAnsi="Times New Roman"/>
                <w:b/>
                <w:bCs/>
              </w:rPr>
              <w:t>Название улицы</w:t>
            </w:r>
          </w:p>
        </w:tc>
        <w:tc>
          <w:tcPr>
            <w:tcW w:w="2774" w:type="dxa"/>
            <w:noWrap/>
            <w:vAlign w:val="center"/>
          </w:tcPr>
          <w:p w:rsidR="003F6768" w:rsidRPr="003F6768" w:rsidRDefault="003F6768" w:rsidP="003F6768">
            <w:pPr>
              <w:jc w:val="center"/>
              <w:rPr>
                <w:rFonts w:ascii="Times New Roman" w:eastAsia="Calibri" w:hAnsi="Times New Roman"/>
                <w:b/>
                <w:bCs/>
              </w:rPr>
            </w:pPr>
            <w:r w:rsidRPr="003F6768">
              <w:rPr>
                <w:rFonts w:ascii="Times New Roman" w:eastAsia="Calibri" w:hAnsi="Times New Roman"/>
                <w:b/>
                <w:bCs/>
              </w:rPr>
              <w:t>Обозначение мероприятия</w:t>
            </w:r>
          </w:p>
        </w:tc>
        <w:tc>
          <w:tcPr>
            <w:tcW w:w="1647" w:type="dxa"/>
            <w:noWrap/>
            <w:vAlign w:val="center"/>
          </w:tcPr>
          <w:p w:rsidR="003F6768" w:rsidRPr="003F6768" w:rsidRDefault="003F6768" w:rsidP="003F6768">
            <w:pPr>
              <w:jc w:val="center"/>
              <w:rPr>
                <w:rFonts w:ascii="Times New Roman" w:eastAsia="Calibri" w:hAnsi="Times New Roman"/>
                <w:b/>
                <w:bCs/>
              </w:rPr>
            </w:pPr>
            <w:r w:rsidRPr="003F6768">
              <w:rPr>
                <w:rFonts w:ascii="Times New Roman" w:eastAsia="Calibri" w:hAnsi="Times New Roman"/>
                <w:b/>
                <w:bCs/>
              </w:rPr>
              <w:t>Протяженность</w:t>
            </w:r>
          </w:p>
          <w:p w:rsidR="003F6768" w:rsidRPr="003F6768" w:rsidRDefault="003F6768" w:rsidP="003F6768">
            <w:pPr>
              <w:jc w:val="center"/>
              <w:rPr>
                <w:rFonts w:ascii="Times New Roman" w:eastAsia="Calibri" w:hAnsi="Times New Roman"/>
                <w:b/>
                <w:bCs/>
              </w:rPr>
            </w:pPr>
            <w:r w:rsidRPr="003F6768">
              <w:rPr>
                <w:rFonts w:ascii="Times New Roman" w:eastAsia="Calibri" w:hAnsi="Times New Roman"/>
                <w:b/>
                <w:bCs/>
              </w:rPr>
              <w:t>/количество</w:t>
            </w:r>
          </w:p>
        </w:tc>
        <w:tc>
          <w:tcPr>
            <w:tcW w:w="1629" w:type="dxa"/>
            <w:vAlign w:val="center"/>
          </w:tcPr>
          <w:p w:rsidR="003F6768" w:rsidRPr="003F6768" w:rsidRDefault="003F6768" w:rsidP="003F6768">
            <w:pPr>
              <w:jc w:val="center"/>
              <w:rPr>
                <w:rFonts w:ascii="Times New Roman" w:eastAsia="Calibri" w:hAnsi="Times New Roman"/>
                <w:b/>
                <w:bCs/>
              </w:rPr>
            </w:pPr>
            <w:r w:rsidRPr="003F6768">
              <w:rPr>
                <w:rFonts w:ascii="Times New Roman" w:eastAsia="Calibri" w:hAnsi="Times New Roman"/>
                <w:b/>
                <w:bCs/>
              </w:rPr>
              <w:t>Период реализации</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Ленина, 47</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2</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Ленина, 40</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2</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3</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Магистральная улица (остановка Релакс)</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3</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4</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Магистральная улица (в районе прохождения теплотрассы)</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2</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5</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Николая Николаева</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6</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Миклухо-Маклая, 45</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7</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Кирова, 8</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8</w:t>
            </w:r>
          </w:p>
        </w:tc>
        <w:tc>
          <w:tcPr>
            <w:tcW w:w="3443" w:type="dxa"/>
            <w:noWrap/>
            <w:vAlign w:val="center"/>
          </w:tcPr>
          <w:p w:rsidR="003F6768" w:rsidRDefault="003F6768" w:rsidP="003F6768">
            <w:pPr>
              <w:jc w:val="center"/>
              <w:rPr>
                <w:rFonts w:ascii="Times New Roman" w:eastAsia="Calibri" w:hAnsi="Times New Roman"/>
              </w:rPr>
            </w:pPr>
            <w:r w:rsidRPr="003F6768">
              <w:rPr>
                <w:rFonts w:ascii="Times New Roman" w:eastAsia="Calibri" w:hAnsi="Times New Roman"/>
              </w:rPr>
              <w:t xml:space="preserve">улица Ломоносова пересечение с </w:t>
            </w:r>
          </w:p>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ул.Кирова</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9</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 Островского/46</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10</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Пролетарская улица, 42</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11</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Калинина (Остановка Улица Калинина)</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12</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 Калинина, 12</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13</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Калинина, 1</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14</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Калинина, 1</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Устройство пешеходных ограждений</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200</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15</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Центральная (остановка Центральная улица)</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4</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16</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Строителей (остановка Улица Революции)</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3</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17</w:t>
            </w:r>
          </w:p>
        </w:tc>
        <w:tc>
          <w:tcPr>
            <w:tcW w:w="3443" w:type="dxa"/>
            <w:noWrap/>
            <w:vAlign w:val="center"/>
          </w:tcPr>
          <w:p w:rsidR="003F6768" w:rsidRPr="003F6768" w:rsidRDefault="003F6768" w:rsidP="0074422A">
            <w:pPr>
              <w:jc w:val="center"/>
              <w:rPr>
                <w:rFonts w:ascii="Times New Roman" w:eastAsia="Calibri" w:hAnsi="Times New Roman"/>
              </w:rPr>
            </w:pPr>
            <w:r w:rsidRPr="003F6768">
              <w:rPr>
                <w:rFonts w:ascii="Times New Roman" w:eastAsia="Calibri" w:hAnsi="Times New Roman"/>
              </w:rPr>
              <w:t xml:space="preserve">улица Карла Маркса </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3</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18</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улица А. Николаева (Остановка Кулотино)</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r w:rsidR="003F6768" w:rsidRPr="003F6768" w:rsidTr="003F6768">
        <w:trPr>
          <w:trHeight w:val="255"/>
        </w:trPr>
        <w:tc>
          <w:tcPr>
            <w:tcW w:w="568" w:type="dxa"/>
            <w:vAlign w:val="center"/>
          </w:tcPr>
          <w:p w:rsidR="003F6768" w:rsidRPr="003F6768" w:rsidRDefault="003F6768" w:rsidP="003F6768">
            <w:pPr>
              <w:jc w:val="center"/>
              <w:rPr>
                <w:rFonts w:ascii="Times New Roman" w:eastAsia="Calibri" w:hAnsi="Times New Roman"/>
                <w:bCs/>
              </w:rPr>
            </w:pPr>
            <w:r w:rsidRPr="003F6768">
              <w:rPr>
                <w:rFonts w:ascii="Times New Roman" w:eastAsia="Calibri" w:hAnsi="Times New Roman"/>
                <w:bCs/>
              </w:rPr>
              <w:t>19</w:t>
            </w:r>
          </w:p>
        </w:tc>
        <w:tc>
          <w:tcPr>
            <w:tcW w:w="3443"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Остановка общественного транспорта около пересечения дорог ул.Советская и а./д Крестцы – Окуловка – Боровичи</w:t>
            </w:r>
          </w:p>
        </w:tc>
        <w:tc>
          <w:tcPr>
            <w:tcW w:w="2774"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Обустройство пешеходного перехода</w:t>
            </w:r>
          </w:p>
        </w:tc>
        <w:tc>
          <w:tcPr>
            <w:tcW w:w="1647" w:type="dxa"/>
            <w:noWrap/>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1</w:t>
            </w:r>
          </w:p>
        </w:tc>
        <w:tc>
          <w:tcPr>
            <w:tcW w:w="1629" w:type="dxa"/>
            <w:vAlign w:val="center"/>
          </w:tcPr>
          <w:p w:rsidR="003F6768" w:rsidRPr="003F6768" w:rsidRDefault="003F6768" w:rsidP="003F6768">
            <w:pPr>
              <w:jc w:val="center"/>
              <w:rPr>
                <w:rFonts w:ascii="Times New Roman" w:eastAsia="Calibri" w:hAnsi="Times New Roman"/>
              </w:rPr>
            </w:pPr>
            <w:r w:rsidRPr="003F6768">
              <w:rPr>
                <w:rFonts w:ascii="Times New Roman" w:eastAsia="Calibri" w:hAnsi="Times New Roman"/>
              </w:rPr>
              <w:t>Краткосрочный</w:t>
            </w:r>
          </w:p>
        </w:tc>
      </w:tr>
    </w:tbl>
    <w:p w:rsidR="003F6768" w:rsidRPr="003F6768" w:rsidRDefault="003F6768" w:rsidP="003F6768">
      <w:pPr>
        <w:spacing w:after="0" w:line="360" w:lineRule="auto"/>
        <w:ind w:firstLine="709"/>
        <w:jc w:val="both"/>
        <w:rPr>
          <w:rFonts w:ascii="Times New Roman" w:eastAsia="Calibri" w:hAnsi="Times New Roman" w:cs="Times New Roman"/>
          <w:sz w:val="24"/>
          <w:szCs w:val="20"/>
          <w:lang w:eastAsia="ru-RU"/>
        </w:rPr>
      </w:pPr>
    </w:p>
    <w:p w:rsidR="003F6768" w:rsidRPr="003F6768" w:rsidRDefault="003F6768" w:rsidP="003F6768">
      <w:pPr>
        <w:spacing w:after="0" w:line="360" w:lineRule="auto"/>
        <w:ind w:firstLine="709"/>
        <w:jc w:val="both"/>
        <w:rPr>
          <w:rFonts w:ascii="Times New Roman" w:eastAsia="Calibri" w:hAnsi="Times New Roman" w:cs="Times New Roman"/>
          <w:sz w:val="24"/>
          <w:szCs w:val="20"/>
          <w:lang w:eastAsia="ru-RU"/>
        </w:rPr>
      </w:pPr>
      <w:r w:rsidRPr="003F6768">
        <w:rPr>
          <w:rFonts w:ascii="Times New Roman" w:eastAsia="Calibri" w:hAnsi="Times New Roman" w:cs="Times New Roman"/>
          <w:sz w:val="24"/>
          <w:szCs w:val="20"/>
          <w:lang w:eastAsia="ru-RU"/>
        </w:rPr>
        <w:t>На среднесрочную и долгосрочную перспективу мероприятия по обустройству пешеходных переходов не запланированы.</w:t>
      </w:r>
    </w:p>
    <w:p w:rsidR="003F6768" w:rsidRPr="003F6768" w:rsidRDefault="003F6768" w:rsidP="003F6768">
      <w:pPr>
        <w:spacing w:after="0" w:line="360" w:lineRule="auto"/>
        <w:ind w:firstLine="567"/>
        <w:jc w:val="both"/>
        <w:rPr>
          <w:rFonts w:ascii="Times New Roman" w:eastAsia="Calibri" w:hAnsi="Times New Roman" w:cs="Times New Roman"/>
          <w:i/>
          <w:sz w:val="24"/>
          <w:szCs w:val="24"/>
        </w:rPr>
      </w:pPr>
    </w:p>
    <w:p w:rsidR="003F6768" w:rsidRPr="003F6768" w:rsidRDefault="003F6768" w:rsidP="003F6768">
      <w:pPr>
        <w:spacing w:after="0" w:line="360" w:lineRule="auto"/>
        <w:ind w:firstLine="567"/>
        <w:jc w:val="both"/>
        <w:rPr>
          <w:rFonts w:ascii="Times New Roman" w:eastAsia="Calibri" w:hAnsi="Times New Roman" w:cs="Times New Roman"/>
          <w:i/>
          <w:sz w:val="24"/>
          <w:szCs w:val="24"/>
        </w:rPr>
      </w:pPr>
      <w:r w:rsidRPr="003F6768">
        <w:rPr>
          <w:rFonts w:ascii="Times New Roman" w:eastAsia="Calibri" w:hAnsi="Times New Roman" w:cs="Times New Roman"/>
          <w:i/>
          <w:sz w:val="24"/>
          <w:szCs w:val="24"/>
        </w:rPr>
        <w:t>Пешеходные тротуары</w:t>
      </w:r>
    </w:p>
    <w:p w:rsidR="003F6768" w:rsidRDefault="003F6768" w:rsidP="003F6768">
      <w:pPr>
        <w:spacing w:after="0" w:line="360" w:lineRule="auto"/>
        <w:ind w:firstLine="567"/>
        <w:jc w:val="both"/>
        <w:rPr>
          <w:rFonts w:ascii="Times New Roman" w:eastAsia="Calibri" w:hAnsi="Times New Roman" w:cs="Times New Roman"/>
          <w:sz w:val="24"/>
          <w:szCs w:val="24"/>
        </w:rPr>
      </w:pPr>
      <w:r w:rsidRPr="003F6768">
        <w:rPr>
          <w:rFonts w:ascii="Times New Roman" w:eastAsia="Calibri" w:hAnsi="Times New Roman" w:cs="Times New Roman"/>
          <w:sz w:val="24"/>
          <w:szCs w:val="24"/>
        </w:rPr>
        <w:t>Ключевым документом, регламентирующим ширину тротуаров для улиц и дорог различных категорий, является СП 42.13330.2016 [</w:t>
      </w:r>
      <w:r w:rsidR="008043B3" w:rsidRPr="008043B3">
        <w:rPr>
          <w:rFonts w:ascii="Times New Roman" w:eastAsia="Calibri" w:hAnsi="Times New Roman" w:cs="Times New Roman"/>
          <w:sz w:val="24"/>
          <w:szCs w:val="24"/>
        </w:rPr>
        <w:t>24</w:t>
      </w:r>
      <w:r w:rsidRPr="003F6768">
        <w:rPr>
          <w:rFonts w:ascii="Times New Roman" w:eastAsia="Calibri" w:hAnsi="Times New Roman" w:cs="Times New Roman"/>
          <w:sz w:val="24"/>
          <w:szCs w:val="24"/>
        </w:rPr>
        <w:t xml:space="preserve">], ширина пешеходной части указана в таблице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0"/>
          <w:lang w:eastAsia="ru-RU"/>
        </w:rPr>
        <w:t>2</w:t>
      </w:r>
      <w:r w:rsidRPr="003F6768">
        <w:rPr>
          <w:rFonts w:ascii="Times New Roman" w:eastAsia="Calibri" w:hAnsi="Times New Roman" w:cs="Times New Roman"/>
          <w:sz w:val="24"/>
          <w:szCs w:val="24"/>
        </w:rPr>
        <w:t>.</w:t>
      </w:r>
    </w:p>
    <w:p w:rsidR="003F6768" w:rsidRDefault="003F6768" w:rsidP="003F6768">
      <w:pPr>
        <w:spacing w:after="0" w:line="360" w:lineRule="auto"/>
        <w:jc w:val="both"/>
        <w:rPr>
          <w:rFonts w:ascii="Times New Roman" w:eastAsia="Calibri" w:hAnsi="Times New Roman" w:cs="Times New Roman"/>
          <w:sz w:val="24"/>
          <w:szCs w:val="24"/>
        </w:rPr>
      </w:pPr>
    </w:p>
    <w:p w:rsidR="003F6768" w:rsidRPr="003F6768" w:rsidRDefault="003F6768" w:rsidP="003F6768">
      <w:pPr>
        <w:spacing w:after="0" w:line="360" w:lineRule="auto"/>
        <w:jc w:val="both"/>
        <w:rPr>
          <w:rFonts w:ascii="Times New Roman" w:eastAsia="Calibri" w:hAnsi="Times New Roman" w:cs="Times New Roman"/>
          <w:color w:val="000000"/>
          <w:sz w:val="24"/>
          <w:szCs w:val="24"/>
        </w:rPr>
      </w:pPr>
      <w:r w:rsidRPr="003F6768">
        <w:rPr>
          <w:rFonts w:ascii="Times New Roman" w:eastAsia="Calibri" w:hAnsi="Times New Roman" w:cs="Times New Roman"/>
          <w:sz w:val="24"/>
          <w:szCs w:val="24"/>
        </w:rPr>
        <w:t xml:space="preserve">Таблица </w:t>
      </w:r>
      <w:r w:rsidRPr="003F6768">
        <w:rPr>
          <w:rFonts w:ascii="Times New Roman" w:eastAsia="Calibri" w:hAnsi="Times New Roman" w:cs="Times New Roman"/>
          <w:sz w:val="24"/>
          <w:szCs w:val="24"/>
          <w:lang w:eastAsia="ru-RU"/>
        </w:rPr>
        <w:t>3.3.</w:t>
      </w:r>
      <w:r w:rsidRPr="003F6768">
        <w:rPr>
          <w:rFonts w:ascii="Times New Roman" w:eastAsia="Calibri" w:hAnsi="Times New Roman" w:cs="Times New Roman"/>
          <w:sz w:val="24"/>
          <w:szCs w:val="20"/>
          <w:lang w:eastAsia="ru-RU"/>
        </w:rPr>
        <w:t xml:space="preserve">2 </w:t>
      </w:r>
      <w:r w:rsidRPr="003F6768">
        <w:rPr>
          <w:rFonts w:ascii="Times New Roman" w:eastAsia="Calibri" w:hAnsi="Times New Roman" w:cs="Times New Roman"/>
          <w:sz w:val="24"/>
          <w:szCs w:val="24"/>
        </w:rPr>
        <w:t>– Ширина пешеходной части тротуаров</w:t>
      </w:r>
    </w:p>
    <w:tbl>
      <w:tblPr>
        <w:tblStyle w:val="110"/>
        <w:tblW w:w="0" w:type="auto"/>
        <w:tblInd w:w="-5" w:type="dxa"/>
        <w:tblLook w:val="04A0"/>
      </w:tblPr>
      <w:tblGrid>
        <w:gridCol w:w="5670"/>
        <w:gridCol w:w="3680"/>
      </w:tblGrid>
      <w:tr w:rsidR="003F6768" w:rsidRPr="003F6768" w:rsidTr="00EB31F5">
        <w:tc>
          <w:tcPr>
            <w:tcW w:w="5670" w:type="dxa"/>
            <w:vAlign w:val="center"/>
            <w:hideMark/>
          </w:tcPr>
          <w:p w:rsidR="003F6768" w:rsidRPr="003F6768" w:rsidRDefault="003F6768" w:rsidP="003F6768">
            <w:pPr>
              <w:jc w:val="center"/>
              <w:rPr>
                <w:sz w:val="22"/>
              </w:rPr>
            </w:pPr>
            <w:r w:rsidRPr="003F6768">
              <w:rPr>
                <w:sz w:val="22"/>
              </w:rPr>
              <w:t>Категория дорог и улиц</w:t>
            </w:r>
          </w:p>
        </w:tc>
        <w:tc>
          <w:tcPr>
            <w:tcW w:w="3680" w:type="dxa"/>
            <w:vAlign w:val="center"/>
            <w:hideMark/>
          </w:tcPr>
          <w:p w:rsidR="003F6768" w:rsidRPr="003F6768" w:rsidRDefault="003F6768" w:rsidP="003F6768">
            <w:pPr>
              <w:jc w:val="center"/>
              <w:rPr>
                <w:sz w:val="22"/>
              </w:rPr>
            </w:pPr>
            <w:r w:rsidRPr="003F6768">
              <w:rPr>
                <w:sz w:val="22"/>
              </w:rPr>
              <w:t>Ширина пешеходной части тротуара, м</w:t>
            </w:r>
          </w:p>
        </w:tc>
      </w:tr>
      <w:tr w:rsidR="003F6768" w:rsidRPr="003F6768" w:rsidTr="00EB31F5">
        <w:tc>
          <w:tcPr>
            <w:tcW w:w="5670" w:type="dxa"/>
            <w:vAlign w:val="center"/>
          </w:tcPr>
          <w:p w:rsidR="003F6768" w:rsidRPr="003F6768" w:rsidRDefault="003F6768" w:rsidP="003F6768">
            <w:pPr>
              <w:jc w:val="center"/>
              <w:rPr>
                <w:sz w:val="22"/>
              </w:rPr>
            </w:pPr>
            <w:r w:rsidRPr="003F6768">
              <w:rPr>
                <w:sz w:val="22"/>
              </w:rPr>
              <w:t>1</w:t>
            </w:r>
          </w:p>
        </w:tc>
        <w:tc>
          <w:tcPr>
            <w:tcW w:w="3680" w:type="dxa"/>
            <w:vAlign w:val="center"/>
          </w:tcPr>
          <w:p w:rsidR="003F6768" w:rsidRPr="003F6768" w:rsidRDefault="003F6768" w:rsidP="003F6768">
            <w:pPr>
              <w:jc w:val="center"/>
              <w:rPr>
                <w:sz w:val="22"/>
              </w:rPr>
            </w:pPr>
            <w:r w:rsidRPr="003F6768">
              <w:rPr>
                <w:sz w:val="22"/>
              </w:rPr>
              <w:t>2</w:t>
            </w:r>
          </w:p>
        </w:tc>
      </w:tr>
      <w:tr w:rsidR="003F6768" w:rsidRPr="003F6768" w:rsidTr="00EB31F5">
        <w:tc>
          <w:tcPr>
            <w:tcW w:w="5670" w:type="dxa"/>
            <w:vAlign w:val="center"/>
            <w:hideMark/>
          </w:tcPr>
          <w:p w:rsidR="003F6768" w:rsidRPr="003F6768" w:rsidRDefault="003F6768" w:rsidP="003F6768">
            <w:pPr>
              <w:rPr>
                <w:sz w:val="22"/>
              </w:rPr>
            </w:pPr>
            <w:r w:rsidRPr="003F6768">
              <w:rPr>
                <w:sz w:val="22"/>
              </w:rPr>
              <w:t>Магистральные улицы общегородского значения:</w:t>
            </w:r>
          </w:p>
        </w:tc>
        <w:tc>
          <w:tcPr>
            <w:tcW w:w="3680" w:type="dxa"/>
            <w:vAlign w:val="center"/>
            <w:hideMark/>
          </w:tcPr>
          <w:p w:rsidR="003F6768" w:rsidRPr="003F6768" w:rsidRDefault="003F6768" w:rsidP="003F6768">
            <w:pPr>
              <w:jc w:val="center"/>
              <w:rPr>
                <w:sz w:val="22"/>
              </w:rPr>
            </w:pPr>
          </w:p>
        </w:tc>
      </w:tr>
      <w:tr w:rsidR="003F6768" w:rsidRPr="003F6768" w:rsidTr="00EB31F5">
        <w:tc>
          <w:tcPr>
            <w:tcW w:w="5670" w:type="dxa"/>
            <w:vAlign w:val="center"/>
            <w:hideMark/>
          </w:tcPr>
          <w:p w:rsidR="003F6768" w:rsidRPr="003F6768" w:rsidRDefault="003F6768" w:rsidP="003F6768">
            <w:pPr>
              <w:rPr>
                <w:sz w:val="22"/>
              </w:rPr>
            </w:pPr>
            <w:r w:rsidRPr="003F6768">
              <w:rPr>
                <w:sz w:val="22"/>
              </w:rPr>
              <w:t>- 1-го класса</w:t>
            </w:r>
          </w:p>
        </w:tc>
        <w:tc>
          <w:tcPr>
            <w:tcW w:w="3680" w:type="dxa"/>
            <w:vAlign w:val="center"/>
            <w:hideMark/>
          </w:tcPr>
          <w:p w:rsidR="003F6768" w:rsidRPr="003F6768" w:rsidRDefault="003F6768" w:rsidP="003F6768">
            <w:pPr>
              <w:jc w:val="center"/>
              <w:rPr>
                <w:sz w:val="22"/>
              </w:rPr>
            </w:pPr>
            <w:r w:rsidRPr="003F6768">
              <w:rPr>
                <w:sz w:val="22"/>
              </w:rPr>
              <w:t>4,5</w:t>
            </w:r>
          </w:p>
        </w:tc>
      </w:tr>
      <w:tr w:rsidR="003F6768" w:rsidRPr="003F6768" w:rsidTr="00EB31F5">
        <w:tc>
          <w:tcPr>
            <w:tcW w:w="5670" w:type="dxa"/>
            <w:vAlign w:val="center"/>
          </w:tcPr>
          <w:p w:rsidR="003F6768" w:rsidRPr="003F6768" w:rsidRDefault="003F6768" w:rsidP="003F6768">
            <w:pPr>
              <w:rPr>
                <w:sz w:val="22"/>
              </w:rPr>
            </w:pPr>
            <w:r w:rsidRPr="003F6768">
              <w:rPr>
                <w:sz w:val="22"/>
              </w:rPr>
              <w:t>- 2-го класса</w:t>
            </w:r>
          </w:p>
        </w:tc>
        <w:tc>
          <w:tcPr>
            <w:tcW w:w="3680" w:type="dxa"/>
            <w:vAlign w:val="center"/>
          </w:tcPr>
          <w:p w:rsidR="003F6768" w:rsidRPr="003F6768" w:rsidRDefault="003F6768" w:rsidP="003F6768">
            <w:pPr>
              <w:jc w:val="center"/>
              <w:rPr>
                <w:sz w:val="22"/>
              </w:rPr>
            </w:pPr>
            <w:r w:rsidRPr="003F6768">
              <w:rPr>
                <w:sz w:val="22"/>
              </w:rPr>
              <w:t>3,0</w:t>
            </w:r>
          </w:p>
        </w:tc>
      </w:tr>
      <w:tr w:rsidR="003F6768" w:rsidRPr="003F6768" w:rsidTr="00EB31F5">
        <w:tc>
          <w:tcPr>
            <w:tcW w:w="5670" w:type="dxa"/>
            <w:vAlign w:val="center"/>
          </w:tcPr>
          <w:p w:rsidR="003F6768" w:rsidRPr="003F6768" w:rsidRDefault="003F6768" w:rsidP="003F6768">
            <w:pPr>
              <w:rPr>
                <w:sz w:val="22"/>
              </w:rPr>
            </w:pPr>
            <w:r w:rsidRPr="003F6768">
              <w:rPr>
                <w:sz w:val="22"/>
              </w:rPr>
              <w:t>- 3-го класса</w:t>
            </w:r>
          </w:p>
        </w:tc>
        <w:tc>
          <w:tcPr>
            <w:tcW w:w="3680" w:type="dxa"/>
            <w:vAlign w:val="center"/>
          </w:tcPr>
          <w:p w:rsidR="003F6768" w:rsidRPr="003F6768" w:rsidRDefault="003F6768" w:rsidP="003F6768">
            <w:pPr>
              <w:jc w:val="center"/>
              <w:rPr>
                <w:sz w:val="22"/>
              </w:rPr>
            </w:pPr>
            <w:r w:rsidRPr="003F6768">
              <w:rPr>
                <w:sz w:val="22"/>
              </w:rPr>
              <w:t>3,0</w:t>
            </w:r>
          </w:p>
        </w:tc>
      </w:tr>
      <w:tr w:rsidR="003F6768" w:rsidRPr="003F6768" w:rsidTr="00EB31F5">
        <w:tc>
          <w:tcPr>
            <w:tcW w:w="5670" w:type="dxa"/>
            <w:vAlign w:val="center"/>
            <w:hideMark/>
          </w:tcPr>
          <w:p w:rsidR="003F6768" w:rsidRPr="003F6768" w:rsidRDefault="003F6768" w:rsidP="003F6768">
            <w:pPr>
              <w:rPr>
                <w:sz w:val="22"/>
              </w:rPr>
            </w:pPr>
            <w:r w:rsidRPr="003F6768">
              <w:rPr>
                <w:sz w:val="22"/>
              </w:rPr>
              <w:t>-магистральные улицы районного значения:</w:t>
            </w:r>
          </w:p>
        </w:tc>
        <w:tc>
          <w:tcPr>
            <w:tcW w:w="3680" w:type="dxa"/>
            <w:vAlign w:val="center"/>
            <w:hideMark/>
          </w:tcPr>
          <w:p w:rsidR="003F6768" w:rsidRPr="003F6768" w:rsidRDefault="003F6768" w:rsidP="003F6768">
            <w:pPr>
              <w:jc w:val="center"/>
              <w:rPr>
                <w:sz w:val="22"/>
              </w:rPr>
            </w:pPr>
            <w:r w:rsidRPr="003F6768">
              <w:rPr>
                <w:sz w:val="22"/>
              </w:rPr>
              <w:t>2,25</w:t>
            </w:r>
          </w:p>
        </w:tc>
      </w:tr>
      <w:tr w:rsidR="003F6768" w:rsidRPr="003F6768" w:rsidTr="00EB31F5">
        <w:tc>
          <w:tcPr>
            <w:tcW w:w="5670" w:type="dxa"/>
            <w:vAlign w:val="center"/>
          </w:tcPr>
          <w:p w:rsidR="003F6768" w:rsidRPr="003F6768" w:rsidRDefault="003F6768" w:rsidP="003F6768">
            <w:pPr>
              <w:rPr>
                <w:sz w:val="22"/>
              </w:rPr>
            </w:pPr>
            <w:r w:rsidRPr="003F6768">
              <w:rPr>
                <w:sz w:val="22"/>
              </w:rPr>
              <w:t>Улицы и дороги местного значения:</w:t>
            </w:r>
          </w:p>
        </w:tc>
        <w:tc>
          <w:tcPr>
            <w:tcW w:w="3680" w:type="dxa"/>
            <w:vAlign w:val="center"/>
          </w:tcPr>
          <w:p w:rsidR="003F6768" w:rsidRPr="003F6768" w:rsidRDefault="003F6768" w:rsidP="003F6768">
            <w:pPr>
              <w:jc w:val="center"/>
              <w:rPr>
                <w:sz w:val="22"/>
              </w:rPr>
            </w:pPr>
          </w:p>
        </w:tc>
      </w:tr>
      <w:tr w:rsidR="003F6768" w:rsidRPr="003F6768" w:rsidTr="00EB31F5">
        <w:tc>
          <w:tcPr>
            <w:tcW w:w="5670" w:type="dxa"/>
            <w:vAlign w:val="center"/>
          </w:tcPr>
          <w:p w:rsidR="003F6768" w:rsidRPr="003F6768" w:rsidRDefault="003F6768" w:rsidP="003F6768">
            <w:pPr>
              <w:rPr>
                <w:sz w:val="22"/>
              </w:rPr>
            </w:pPr>
            <w:r w:rsidRPr="003F6768">
              <w:rPr>
                <w:sz w:val="22"/>
              </w:rPr>
              <w:t xml:space="preserve">- улицы в зонах жилой застройки </w:t>
            </w:r>
          </w:p>
        </w:tc>
        <w:tc>
          <w:tcPr>
            <w:tcW w:w="3680" w:type="dxa"/>
            <w:vAlign w:val="center"/>
          </w:tcPr>
          <w:p w:rsidR="003F6768" w:rsidRPr="003F6768" w:rsidRDefault="003F6768" w:rsidP="003F6768">
            <w:pPr>
              <w:jc w:val="center"/>
              <w:rPr>
                <w:sz w:val="22"/>
              </w:rPr>
            </w:pPr>
            <w:r w:rsidRPr="003F6768">
              <w:rPr>
                <w:sz w:val="22"/>
              </w:rPr>
              <w:t>2,0</w:t>
            </w:r>
          </w:p>
        </w:tc>
      </w:tr>
      <w:tr w:rsidR="003F6768" w:rsidRPr="003F6768" w:rsidTr="00EB31F5">
        <w:tc>
          <w:tcPr>
            <w:tcW w:w="5670" w:type="dxa"/>
            <w:vAlign w:val="center"/>
          </w:tcPr>
          <w:p w:rsidR="003F6768" w:rsidRPr="003F6768" w:rsidRDefault="003F6768" w:rsidP="003F6768">
            <w:pPr>
              <w:rPr>
                <w:sz w:val="22"/>
              </w:rPr>
            </w:pPr>
            <w:r w:rsidRPr="003F6768">
              <w:rPr>
                <w:sz w:val="22"/>
              </w:rPr>
              <w:t xml:space="preserve">- улицы в общественно деловых и торговых зонах </w:t>
            </w:r>
          </w:p>
        </w:tc>
        <w:tc>
          <w:tcPr>
            <w:tcW w:w="3680" w:type="dxa"/>
            <w:vAlign w:val="center"/>
          </w:tcPr>
          <w:p w:rsidR="003F6768" w:rsidRPr="003F6768" w:rsidRDefault="003F6768" w:rsidP="003F6768">
            <w:pPr>
              <w:jc w:val="center"/>
              <w:rPr>
                <w:sz w:val="22"/>
              </w:rPr>
            </w:pPr>
            <w:r w:rsidRPr="003F6768">
              <w:rPr>
                <w:sz w:val="22"/>
              </w:rPr>
              <w:t>2,0</w:t>
            </w:r>
          </w:p>
        </w:tc>
      </w:tr>
      <w:tr w:rsidR="003F6768" w:rsidRPr="003F6768" w:rsidTr="00EB31F5">
        <w:tc>
          <w:tcPr>
            <w:tcW w:w="5670" w:type="dxa"/>
            <w:vAlign w:val="center"/>
          </w:tcPr>
          <w:p w:rsidR="003F6768" w:rsidRPr="003F6768" w:rsidRDefault="003F6768" w:rsidP="003F6768">
            <w:pPr>
              <w:rPr>
                <w:sz w:val="22"/>
              </w:rPr>
            </w:pPr>
            <w:r w:rsidRPr="003F6768">
              <w:rPr>
                <w:sz w:val="22"/>
              </w:rPr>
              <w:t xml:space="preserve">- улицы и дороги в производственных зонах </w:t>
            </w:r>
          </w:p>
        </w:tc>
        <w:tc>
          <w:tcPr>
            <w:tcW w:w="3680" w:type="dxa"/>
            <w:vAlign w:val="center"/>
          </w:tcPr>
          <w:p w:rsidR="003F6768" w:rsidRPr="003F6768" w:rsidRDefault="003F6768" w:rsidP="003F6768">
            <w:pPr>
              <w:jc w:val="center"/>
              <w:rPr>
                <w:sz w:val="22"/>
              </w:rPr>
            </w:pPr>
            <w:r w:rsidRPr="003F6768">
              <w:rPr>
                <w:sz w:val="22"/>
              </w:rPr>
              <w:t>2,0</w:t>
            </w:r>
          </w:p>
        </w:tc>
      </w:tr>
      <w:tr w:rsidR="003F6768" w:rsidRPr="003F6768" w:rsidTr="00EB31F5">
        <w:tc>
          <w:tcPr>
            <w:tcW w:w="5670" w:type="dxa"/>
            <w:vAlign w:val="center"/>
          </w:tcPr>
          <w:p w:rsidR="003F6768" w:rsidRPr="003F6768" w:rsidRDefault="003F6768" w:rsidP="003F6768">
            <w:pPr>
              <w:rPr>
                <w:sz w:val="22"/>
              </w:rPr>
            </w:pPr>
            <w:r w:rsidRPr="003F6768">
              <w:rPr>
                <w:sz w:val="22"/>
              </w:rPr>
              <w:t>Пешеходные улицы и площади:</w:t>
            </w:r>
          </w:p>
        </w:tc>
        <w:tc>
          <w:tcPr>
            <w:tcW w:w="3680" w:type="dxa"/>
            <w:vAlign w:val="center"/>
          </w:tcPr>
          <w:p w:rsidR="003F6768" w:rsidRPr="003F6768" w:rsidRDefault="003F6768" w:rsidP="003F6768">
            <w:pPr>
              <w:jc w:val="center"/>
              <w:rPr>
                <w:sz w:val="22"/>
              </w:rPr>
            </w:pPr>
          </w:p>
        </w:tc>
      </w:tr>
      <w:tr w:rsidR="003F6768" w:rsidRPr="003F6768" w:rsidTr="00EB31F5">
        <w:tc>
          <w:tcPr>
            <w:tcW w:w="5670" w:type="dxa"/>
            <w:vAlign w:val="center"/>
            <w:hideMark/>
          </w:tcPr>
          <w:p w:rsidR="003F6768" w:rsidRPr="003F6768" w:rsidRDefault="003F6768" w:rsidP="003F6768">
            <w:pPr>
              <w:rPr>
                <w:sz w:val="22"/>
              </w:rPr>
            </w:pPr>
            <w:r w:rsidRPr="003F6768">
              <w:rPr>
                <w:sz w:val="22"/>
              </w:rPr>
              <w:t xml:space="preserve">- пешеходные улицы и пощади </w:t>
            </w:r>
          </w:p>
        </w:tc>
        <w:tc>
          <w:tcPr>
            <w:tcW w:w="3680" w:type="dxa"/>
            <w:vAlign w:val="center"/>
            <w:hideMark/>
          </w:tcPr>
          <w:p w:rsidR="003F6768" w:rsidRPr="003F6768" w:rsidRDefault="003F6768" w:rsidP="003F6768">
            <w:pPr>
              <w:jc w:val="center"/>
              <w:rPr>
                <w:sz w:val="22"/>
              </w:rPr>
            </w:pPr>
            <w:r w:rsidRPr="003F6768">
              <w:rPr>
                <w:sz w:val="22"/>
              </w:rPr>
              <w:t>по проекту</w:t>
            </w:r>
          </w:p>
        </w:tc>
      </w:tr>
    </w:tbl>
    <w:p w:rsidR="003F6768" w:rsidRPr="003F6768" w:rsidRDefault="003F6768" w:rsidP="003F6768">
      <w:pPr>
        <w:spacing w:after="0" w:line="360" w:lineRule="auto"/>
        <w:ind w:firstLine="567"/>
        <w:jc w:val="both"/>
        <w:rPr>
          <w:rFonts w:ascii="Times New Roman" w:eastAsia="Calibri" w:hAnsi="Times New Roman" w:cs="Times New Roman"/>
          <w:sz w:val="24"/>
          <w:szCs w:val="24"/>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rPr>
      </w:pPr>
      <w:r w:rsidRPr="003F6768">
        <w:rPr>
          <w:rFonts w:ascii="Times New Roman" w:eastAsia="Times New Roman" w:hAnsi="Times New Roman" w:cs="Times New Roman"/>
          <w:sz w:val="24"/>
          <w:szCs w:val="24"/>
        </w:rPr>
        <w:t xml:space="preserve">Мероприятия по строительству и реконструкции пешеходных тротуаров на территории Окуловского муниципального района Новгородской области в краткосрочном периоде представлены в таблице 3.3.3. Необходимо отметить, что мероприятия по строительству и реконструкции автомобильных дорог на селитебных территориях, учитывают в своем составе пешеходные тротуары. </w:t>
      </w:r>
    </w:p>
    <w:p w:rsidR="003F6768" w:rsidRPr="003F6768" w:rsidRDefault="003F6768" w:rsidP="003F6768">
      <w:pPr>
        <w:spacing w:after="0" w:line="360" w:lineRule="auto"/>
        <w:jc w:val="both"/>
        <w:rPr>
          <w:rFonts w:ascii="Times New Roman" w:eastAsia="Calibri" w:hAnsi="Times New Roman" w:cs="Times New Roman"/>
          <w:color w:val="000000"/>
          <w:sz w:val="24"/>
          <w:szCs w:val="24"/>
        </w:rPr>
      </w:pPr>
      <w:r w:rsidRPr="003F6768">
        <w:rPr>
          <w:rFonts w:ascii="Times New Roman" w:eastAsia="Calibri" w:hAnsi="Times New Roman" w:cs="Times New Roman"/>
          <w:sz w:val="24"/>
          <w:szCs w:val="24"/>
        </w:rPr>
        <w:t>Таблица 3.3.3 – Мероприятия по строительству/реконструкции пешеходных тротуаров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
        <w:gridCol w:w="2904"/>
        <w:gridCol w:w="3193"/>
        <w:gridCol w:w="1776"/>
        <w:gridCol w:w="1265"/>
      </w:tblGrid>
      <w:tr w:rsidR="003F6768" w:rsidRPr="003F6768" w:rsidTr="0074422A">
        <w:trPr>
          <w:trHeight w:val="255"/>
          <w:tblHeader/>
        </w:trPr>
        <w:tc>
          <w:tcPr>
            <w:tcW w:w="226"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b/>
                <w:sz w:val="20"/>
                <w:szCs w:val="20"/>
                <w:lang w:eastAsia="ru-RU"/>
              </w:rPr>
            </w:pPr>
            <w:r w:rsidRPr="003F6768">
              <w:rPr>
                <w:rFonts w:ascii="Times New Roman" w:eastAsia="Times New Roman" w:hAnsi="Times New Roman" w:cs="Times New Roman"/>
                <w:b/>
                <w:sz w:val="20"/>
                <w:szCs w:val="20"/>
                <w:lang w:eastAsia="ru-RU"/>
              </w:rPr>
              <w:t>№</w:t>
            </w:r>
          </w:p>
        </w:tc>
        <w:tc>
          <w:tcPr>
            <w:tcW w:w="1517"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b/>
                <w:sz w:val="20"/>
                <w:szCs w:val="20"/>
                <w:lang w:eastAsia="ru-RU"/>
              </w:rPr>
            </w:pPr>
            <w:r w:rsidRPr="003F6768">
              <w:rPr>
                <w:rFonts w:ascii="Times New Roman" w:eastAsia="Times New Roman" w:hAnsi="Times New Roman" w:cs="Times New Roman"/>
                <w:b/>
                <w:sz w:val="20"/>
                <w:szCs w:val="20"/>
                <w:lang w:eastAsia="ru-RU"/>
              </w:rPr>
              <w:t>Адрес</w:t>
            </w:r>
          </w:p>
        </w:tc>
        <w:tc>
          <w:tcPr>
            <w:tcW w:w="1668"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b/>
                <w:sz w:val="20"/>
                <w:szCs w:val="20"/>
                <w:lang w:eastAsia="ru-RU"/>
              </w:rPr>
            </w:pPr>
            <w:r w:rsidRPr="003F6768">
              <w:rPr>
                <w:rFonts w:ascii="Times New Roman" w:eastAsia="Times New Roman" w:hAnsi="Times New Roman" w:cs="Times New Roman"/>
                <w:b/>
                <w:sz w:val="20"/>
                <w:szCs w:val="20"/>
                <w:lang w:eastAsia="ru-RU"/>
              </w:rPr>
              <w:t>Мероприятие</w:t>
            </w:r>
          </w:p>
        </w:tc>
        <w:tc>
          <w:tcPr>
            <w:tcW w:w="928"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b/>
                <w:sz w:val="20"/>
                <w:szCs w:val="20"/>
                <w:lang w:eastAsia="ru-RU"/>
              </w:rPr>
            </w:pPr>
            <w:r w:rsidRPr="003F6768">
              <w:rPr>
                <w:rFonts w:ascii="Times New Roman" w:eastAsia="Times New Roman" w:hAnsi="Times New Roman" w:cs="Times New Roman"/>
                <w:b/>
                <w:sz w:val="20"/>
                <w:szCs w:val="20"/>
                <w:lang w:eastAsia="ru-RU"/>
              </w:rPr>
              <w:t>Период реализации</w:t>
            </w:r>
          </w:p>
        </w:tc>
        <w:tc>
          <w:tcPr>
            <w:tcW w:w="662"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b/>
                <w:sz w:val="20"/>
                <w:szCs w:val="20"/>
                <w:lang w:eastAsia="ru-RU"/>
              </w:rPr>
            </w:pPr>
            <w:r w:rsidRPr="003F6768">
              <w:rPr>
                <w:rFonts w:ascii="Times New Roman" w:eastAsia="Times New Roman" w:hAnsi="Times New Roman" w:cs="Times New Roman"/>
                <w:b/>
                <w:sz w:val="20"/>
                <w:szCs w:val="20"/>
                <w:lang w:eastAsia="ru-RU"/>
              </w:rPr>
              <w:t>Ед. измерения (</w:t>
            </w:r>
            <w:r w:rsidRPr="003F6768">
              <w:rPr>
                <w:rFonts w:ascii="Times New Roman" w:eastAsia="Times New Roman" w:hAnsi="Times New Roman" w:cs="Times New Roman"/>
                <w:b/>
                <w:sz w:val="20"/>
                <w:szCs w:val="20"/>
                <w:lang w:eastAsia="ar-SA"/>
              </w:rPr>
              <w:t>м)</w:t>
            </w:r>
          </w:p>
        </w:tc>
      </w:tr>
      <w:tr w:rsidR="003F6768" w:rsidRPr="003F6768" w:rsidTr="0074422A">
        <w:trPr>
          <w:trHeight w:val="255"/>
        </w:trPr>
        <w:tc>
          <w:tcPr>
            <w:tcW w:w="226"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1</w:t>
            </w:r>
          </w:p>
        </w:tc>
        <w:tc>
          <w:tcPr>
            <w:tcW w:w="1517"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ул. Парфенова до СШ № 2 и ФОК Импульс</w:t>
            </w:r>
          </w:p>
        </w:tc>
        <w:tc>
          <w:tcPr>
            <w:tcW w:w="166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Краткосрочный</w:t>
            </w:r>
          </w:p>
        </w:tc>
        <w:tc>
          <w:tcPr>
            <w:tcW w:w="662"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500</w:t>
            </w:r>
          </w:p>
        </w:tc>
      </w:tr>
      <w:tr w:rsidR="003F6768" w:rsidRPr="003F6768" w:rsidTr="0074422A">
        <w:trPr>
          <w:trHeight w:val="255"/>
        </w:trPr>
        <w:tc>
          <w:tcPr>
            <w:tcW w:w="226"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2</w:t>
            </w:r>
          </w:p>
        </w:tc>
        <w:tc>
          <w:tcPr>
            <w:tcW w:w="1517"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улица Миклухо-Маклая</w:t>
            </w:r>
          </w:p>
        </w:tc>
        <w:tc>
          <w:tcPr>
            <w:tcW w:w="166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Краткосрочный</w:t>
            </w:r>
          </w:p>
        </w:tc>
        <w:tc>
          <w:tcPr>
            <w:tcW w:w="662"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600</w:t>
            </w:r>
          </w:p>
        </w:tc>
      </w:tr>
      <w:tr w:rsidR="003F6768" w:rsidRPr="003F6768" w:rsidTr="0074422A">
        <w:trPr>
          <w:trHeight w:val="255"/>
        </w:trPr>
        <w:tc>
          <w:tcPr>
            <w:tcW w:w="226"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3</w:t>
            </w:r>
          </w:p>
        </w:tc>
        <w:tc>
          <w:tcPr>
            <w:tcW w:w="1517"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ул. Ленина</w:t>
            </w:r>
          </w:p>
        </w:tc>
        <w:tc>
          <w:tcPr>
            <w:tcW w:w="166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Среднесрочный</w:t>
            </w:r>
          </w:p>
        </w:tc>
        <w:tc>
          <w:tcPr>
            <w:tcW w:w="662"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600</w:t>
            </w:r>
          </w:p>
        </w:tc>
      </w:tr>
      <w:tr w:rsidR="003F6768" w:rsidRPr="003F6768" w:rsidTr="0074422A">
        <w:trPr>
          <w:trHeight w:val="255"/>
        </w:trPr>
        <w:tc>
          <w:tcPr>
            <w:tcW w:w="226" w:type="pct"/>
            <w:shd w:val="clear" w:color="auto" w:fill="auto"/>
            <w:noWrap/>
            <w:vAlign w:val="center"/>
            <w:hideMark/>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4</w:t>
            </w:r>
          </w:p>
        </w:tc>
        <w:tc>
          <w:tcPr>
            <w:tcW w:w="1517"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ул. Кирова</w:t>
            </w:r>
          </w:p>
        </w:tc>
        <w:tc>
          <w:tcPr>
            <w:tcW w:w="166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Среднесрочный</w:t>
            </w:r>
          </w:p>
        </w:tc>
        <w:tc>
          <w:tcPr>
            <w:tcW w:w="662" w:type="pct"/>
            <w:shd w:val="clear" w:color="auto" w:fill="auto"/>
            <w:noWrap/>
            <w:vAlign w:val="center"/>
            <w:hideMark/>
          </w:tcPr>
          <w:p w:rsidR="003F6768" w:rsidRPr="003F6768" w:rsidRDefault="003F6768" w:rsidP="003F6768">
            <w:pPr>
              <w:spacing w:after="0" w:line="240" w:lineRule="auto"/>
              <w:jc w:val="center"/>
              <w:rPr>
                <w:rFonts w:ascii="Times New Roman" w:eastAsia="Calibri" w:hAnsi="Times New Roman" w:cs="Times New Roman"/>
                <w:sz w:val="20"/>
                <w:szCs w:val="20"/>
                <w:lang w:eastAsia="ru-RU"/>
              </w:rPr>
            </w:pPr>
            <w:r w:rsidRPr="003F6768">
              <w:rPr>
                <w:rFonts w:ascii="Times New Roman" w:eastAsia="Calibri" w:hAnsi="Times New Roman" w:cs="Times New Roman"/>
                <w:sz w:val="20"/>
                <w:szCs w:val="20"/>
                <w:lang w:eastAsia="ru-RU"/>
              </w:rPr>
              <w:t>680</w:t>
            </w:r>
          </w:p>
        </w:tc>
      </w:tr>
      <w:tr w:rsidR="003F6768" w:rsidRPr="003F6768" w:rsidTr="0074422A">
        <w:trPr>
          <w:trHeight w:val="255"/>
        </w:trPr>
        <w:tc>
          <w:tcPr>
            <w:tcW w:w="226"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5</w:t>
            </w:r>
          </w:p>
        </w:tc>
        <w:tc>
          <w:tcPr>
            <w:tcW w:w="1517"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ул. Советская (в районе образовательных учреждений)</w:t>
            </w:r>
          </w:p>
        </w:tc>
        <w:tc>
          <w:tcPr>
            <w:tcW w:w="166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Краткосрочный</w:t>
            </w:r>
          </w:p>
        </w:tc>
        <w:tc>
          <w:tcPr>
            <w:tcW w:w="662"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1000</w:t>
            </w:r>
          </w:p>
        </w:tc>
      </w:tr>
      <w:tr w:rsidR="003F6768" w:rsidRPr="003F6768" w:rsidTr="0074422A">
        <w:trPr>
          <w:trHeight w:val="255"/>
        </w:trPr>
        <w:tc>
          <w:tcPr>
            <w:tcW w:w="226"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6</w:t>
            </w:r>
          </w:p>
        </w:tc>
        <w:tc>
          <w:tcPr>
            <w:tcW w:w="1517"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ул. Кропоткина (в районе образовательных учреждений)</w:t>
            </w:r>
          </w:p>
        </w:tc>
        <w:tc>
          <w:tcPr>
            <w:tcW w:w="166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Краткосрочный</w:t>
            </w:r>
          </w:p>
        </w:tc>
        <w:tc>
          <w:tcPr>
            <w:tcW w:w="662"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250</w:t>
            </w:r>
          </w:p>
        </w:tc>
      </w:tr>
      <w:tr w:rsidR="003F6768" w:rsidRPr="003F6768" w:rsidTr="0074422A">
        <w:trPr>
          <w:trHeight w:val="255"/>
        </w:trPr>
        <w:tc>
          <w:tcPr>
            <w:tcW w:w="226"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7</w:t>
            </w:r>
          </w:p>
        </w:tc>
        <w:tc>
          <w:tcPr>
            <w:tcW w:w="1517"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ул. Чайковского</w:t>
            </w:r>
          </w:p>
        </w:tc>
        <w:tc>
          <w:tcPr>
            <w:tcW w:w="166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Краткосрочный</w:t>
            </w:r>
          </w:p>
        </w:tc>
        <w:tc>
          <w:tcPr>
            <w:tcW w:w="662"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270</w:t>
            </w:r>
          </w:p>
        </w:tc>
      </w:tr>
      <w:tr w:rsidR="003F6768" w:rsidRPr="003F6768" w:rsidTr="0074422A">
        <w:trPr>
          <w:trHeight w:val="255"/>
        </w:trPr>
        <w:tc>
          <w:tcPr>
            <w:tcW w:w="226"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8</w:t>
            </w:r>
          </w:p>
        </w:tc>
        <w:tc>
          <w:tcPr>
            <w:tcW w:w="1517"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ул.Николаева (в районе образовательных учреждений)</w:t>
            </w:r>
          </w:p>
        </w:tc>
        <w:tc>
          <w:tcPr>
            <w:tcW w:w="166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Краткосрочный</w:t>
            </w:r>
          </w:p>
        </w:tc>
        <w:tc>
          <w:tcPr>
            <w:tcW w:w="662"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170</w:t>
            </w:r>
          </w:p>
        </w:tc>
      </w:tr>
      <w:tr w:rsidR="003F6768" w:rsidRPr="003F6768" w:rsidTr="0074422A">
        <w:trPr>
          <w:trHeight w:val="255"/>
        </w:trPr>
        <w:tc>
          <w:tcPr>
            <w:tcW w:w="226"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9</w:t>
            </w:r>
          </w:p>
        </w:tc>
        <w:tc>
          <w:tcPr>
            <w:tcW w:w="1517"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Правды </w:t>
            </w:r>
            <w:r w:rsidRPr="003F6768">
              <w:rPr>
                <w:rFonts w:ascii="Times New Roman" w:eastAsia="Times New Roman" w:hAnsi="Times New Roman" w:cs="Times New Roman"/>
                <w:sz w:val="20"/>
                <w:szCs w:val="20"/>
                <w:lang w:eastAsia="ru-RU"/>
              </w:rPr>
              <w:t>(в районе образовательных учреждений)</w:t>
            </w:r>
          </w:p>
        </w:tc>
        <w:tc>
          <w:tcPr>
            <w:tcW w:w="166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Краткосрочный</w:t>
            </w:r>
          </w:p>
        </w:tc>
        <w:tc>
          <w:tcPr>
            <w:tcW w:w="662"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310</w:t>
            </w:r>
          </w:p>
        </w:tc>
      </w:tr>
      <w:tr w:rsidR="003F6768" w:rsidRPr="003F6768" w:rsidTr="0074422A">
        <w:trPr>
          <w:trHeight w:val="255"/>
        </w:trPr>
        <w:tc>
          <w:tcPr>
            <w:tcW w:w="226"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10</w:t>
            </w:r>
          </w:p>
        </w:tc>
        <w:tc>
          <w:tcPr>
            <w:tcW w:w="1517"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ул. Кирова (г.п. Кулотино)</w:t>
            </w:r>
          </w:p>
        </w:tc>
        <w:tc>
          <w:tcPr>
            <w:tcW w:w="166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Краткосрочный</w:t>
            </w:r>
          </w:p>
        </w:tc>
        <w:tc>
          <w:tcPr>
            <w:tcW w:w="662"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400</w:t>
            </w:r>
          </w:p>
        </w:tc>
      </w:tr>
      <w:tr w:rsidR="003F6768" w:rsidRPr="003F6768" w:rsidTr="0074422A">
        <w:trPr>
          <w:trHeight w:val="255"/>
        </w:trPr>
        <w:tc>
          <w:tcPr>
            <w:tcW w:w="226"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11</w:t>
            </w:r>
          </w:p>
        </w:tc>
        <w:tc>
          <w:tcPr>
            <w:tcW w:w="1517" w:type="pct"/>
            <w:shd w:val="clear" w:color="auto" w:fill="auto"/>
            <w:noWrap/>
            <w:vAlign w:val="center"/>
          </w:tcPr>
          <w:p w:rsid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 xml:space="preserve">ул. Кирпичная Горка </w:t>
            </w:r>
          </w:p>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(г.п. Кулотино)</w:t>
            </w:r>
          </w:p>
        </w:tc>
        <w:tc>
          <w:tcPr>
            <w:tcW w:w="166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Строительство/реконструкция пешеходного тротуара</w:t>
            </w:r>
          </w:p>
        </w:tc>
        <w:tc>
          <w:tcPr>
            <w:tcW w:w="928"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Краткосрочный</w:t>
            </w:r>
          </w:p>
        </w:tc>
        <w:tc>
          <w:tcPr>
            <w:tcW w:w="662" w:type="pct"/>
            <w:shd w:val="clear" w:color="auto" w:fill="auto"/>
            <w:noWrap/>
            <w:vAlign w:val="center"/>
          </w:tcPr>
          <w:p w:rsidR="003F6768" w:rsidRPr="003F6768" w:rsidRDefault="003F6768" w:rsidP="003F6768">
            <w:pPr>
              <w:spacing w:after="0" w:line="240" w:lineRule="auto"/>
              <w:jc w:val="center"/>
              <w:rPr>
                <w:rFonts w:ascii="Times New Roman" w:eastAsia="Times New Roman" w:hAnsi="Times New Roman" w:cs="Times New Roman"/>
                <w:sz w:val="20"/>
                <w:szCs w:val="20"/>
                <w:lang w:eastAsia="ru-RU"/>
              </w:rPr>
            </w:pPr>
            <w:r w:rsidRPr="003F6768">
              <w:rPr>
                <w:rFonts w:ascii="Times New Roman" w:eastAsia="Times New Roman" w:hAnsi="Times New Roman" w:cs="Times New Roman"/>
                <w:sz w:val="20"/>
                <w:szCs w:val="20"/>
                <w:lang w:eastAsia="ru-RU"/>
              </w:rPr>
              <w:t>570</w:t>
            </w:r>
          </w:p>
        </w:tc>
      </w:tr>
    </w:tbl>
    <w:p w:rsidR="003F6768" w:rsidRPr="003F6768" w:rsidRDefault="003F6768" w:rsidP="003F6768">
      <w:pPr>
        <w:suppressAutoHyphens/>
        <w:spacing w:after="0" w:line="360" w:lineRule="auto"/>
        <w:ind w:firstLine="709"/>
        <w:rPr>
          <w:rFonts w:ascii="Times New Roman" w:eastAsia="Times New Roman" w:hAnsi="Times New Roman" w:cs="Times New Roman"/>
          <w:sz w:val="24"/>
          <w:szCs w:val="24"/>
        </w:rPr>
      </w:pPr>
    </w:p>
    <w:p w:rsidR="003F6768" w:rsidRPr="003F6768" w:rsidRDefault="003F6768" w:rsidP="003F6768">
      <w:pPr>
        <w:suppressAutoHyphens/>
        <w:spacing w:after="0" w:line="360" w:lineRule="auto"/>
        <w:ind w:firstLine="709"/>
        <w:jc w:val="center"/>
        <w:rPr>
          <w:rFonts w:ascii="Times New Roman" w:eastAsia="Times New Roman" w:hAnsi="Times New Roman" w:cs="Times New Roman"/>
          <w:sz w:val="24"/>
          <w:szCs w:val="24"/>
        </w:rPr>
        <w:sectPr w:rsidR="003F6768" w:rsidRPr="003F6768" w:rsidSect="00EB31F5">
          <w:pgSz w:w="11906" w:h="16838"/>
          <w:pgMar w:top="1134" w:right="850" w:bottom="1134" w:left="1701" w:header="708" w:footer="708" w:gutter="0"/>
          <w:cols w:space="708"/>
          <w:docGrid w:linePitch="360"/>
        </w:sectPr>
      </w:pPr>
    </w:p>
    <w:p w:rsidR="003F6768" w:rsidRPr="003F6768" w:rsidRDefault="003F6768" w:rsidP="003F6768">
      <w:pPr>
        <w:spacing w:after="0" w:line="360" w:lineRule="auto"/>
        <w:ind w:firstLine="709"/>
        <w:jc w:val="both"/>
        <w:rPr>
          <w:rFonts w:ascii="Times New Roman" w:eastAsia="Calibri" w:hAnsi="Times New Roman" w:cs="Times New Roman"/>
          <w:i/>
          <w:sz w:val="24"/>
          <w:szCs w:val="24"/>
        </w:rPr>
      </w:pPr>
      <w:bookmarkStart w:id="157" w:name="_Toc529808926"/>
      <w:r w:rsidRPr="003F6768">
        <w:rPr>
          <w:rFonts w:ascii="Times New Roman" w:eastAsia="Calibri" w:hAnsi="Times New Roman" w:cs="Times New Roman"/>
          <w:i/>
          <w:sz w:val="24"/>
          <w:szCs w:val="24"/>
        </w:rPr>
        <w:t xml:space="preserve">Организация велосипедного движения </w:t>
      </w:r>
      <w:bookmarkEnd w:id="157"/>
    </w:p>
    <w:p w:rsidR="003F6768" w:rsidRPr="003F6768" w:rsidRDefault="003F6768" w:rsidP="003F6768">
      <w:pPr>
        <w:widowControl w:val="0"/>
        <w:suppressAutoHyphens/>
        <w:spacing w:after="0" w:line="360" w:lineRule="auto"/>
        <w:ind w:firstLine="709"/>
        <w:jc w:val="both"/>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rPr>
      </w:pPr>
      <w:r w:rsidRPr="003F6768">
        <w:rPr>
          <w:rFonts w:ascii="Times New Roman" w:eastAsia="Times New Roman" w:hAnsi="Times New Roman" w:cs="Times New Roman"/>
          <w:sz w:val="24"/>
          <w:szCs w:val="24"/>
        </w:rPr>
        <w:t xml:space="preserve">В настоящее время УДС Окуловского муниципального района Новгородской области активно используется легковым и грузовым автотранспортом. Велотранспортная инфраструктура в округе отсутствует. </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rPr>
      </w:pPr>
      <w:r w:rsidRPr="003F6768">
        <w:rPr>
          <w:rFonts w:ascii="Times New Roman" w:eastAsia="Times New Roman" w:hAnsi="Times New Roman" w:cs="Times New Roman"/>
          <w:sz w:val="24"/>
          <w:szCs w:val="24"/>
        </w:rPr>
        <w:t xml:space="preserve">Все большое распространение получает велосипедное движение в качестве существенной альтернативы автомобильному транспорту в части снижения транспортной загрузки, улучшения экологии и здоровья населения. </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Наиболее удобный и безопасный вариант организации велосипедного движения, обустройство отдельных велосипедных дорожек (рисунок 3.3.8). Данный вариант можно реализовать на участках с не стесненными жилой застройкой условиями (территории парков, частная жилая застройка). На территориях многоквартирной жилой застройки предлагается обустройство совмещенных велопешеходных дорожек (рисунок 3.3.9). На участках а.д., связывающих отдельные населенные пункты, рекомендуется создание велополос на имеющейся проезжей части дорог, а на дорогах с редким движением низких категорий прокладывать веломаршруты по существующим дорогам, снабжая их знаками маршрутного ориентирования (по необходимости).</w:t>
      </w:r>
    </w:p>
    <w:p w:rsidR="003F6768" w:rsidRPr="003F6768" w:rsidRDefault="003F6768" w:rsidP="003F6768">
      <w:pPr>
        <w:suppressAutoHyphens/>
        <w:spacing w:after="0" w:line="360" w:lineRule="auto"/>
        <w:ind w:firstLine="567"/>
        <w:jc w:val="both"/>
        <w:rPr>
          <w:rFonts w:ascii="Times New Roman" w:eastAsia="Times New Roman" w:hAnsi="Times New Roman" w:cs="Times New Roman"/>
          <w:sz w:val="24"/>
          <w:szCs w:val="24"/>
          <w:lang w:eastAsia="ar-SA"/>
        </w:rPr>
      </w:pPr>
    </w:p>
    <w:p w:rsidR="003F6768" w:rsidRPr="003F6768" w:rsidRDefault="00441C1F" w:rsidP="003F6768">
      <w:pPr>
        <w:suppressAutoHyphens/>
        <w:spacing w:after="0" w:line="276" w:lineRule="auto"/>
        <w:ind w:right="-425"/>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44" o:spid="_x0000_s1026" type="#_x0000_t32" style="position:absolute;left:0;text-align:left;margin-left:303.9pt;margin-top:27.25pt;width:.05pt;height:222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"/>
        </w:pict>
      </w:r>
      <w:r w:rsidR="003F6768" w:rsidRPr="003F6768">
        <w:rPr>
          <w:rFonts w:ascii="Times New Roman" w:eastAsia="Calibri" w:hAnsi="Times New Roman" w:cs="Times New Roman"/>
          <w:noProof/>
          <w:sz w:val="24"/>
          <w:szCs w:val="24"/>
          <w:lang w:eastAsia="ru-RU"/>
        </w:rPr>
        <w:drawing>
          <wp:inline distT="0" distB="0" distL="0" distR="0">
            <wp:extent cx="3522124" cy="3230316"/>
            <wp:effectExtent l="0" t="0" r="2540" b="8255"/>
            <wp:docPr id="5" name="Рисунок 5" descr="Профиль-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рофиль-2l.jpg"/>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38409" cy="3245252"/>
                    </a:xfrm>
                    <a:prstGeom prst="rect">
                      <a:avLst/>
                    </a:prstGeom>
                    <a:noFill/>
                    <a:ln>
                      <a:noFill/>
                    </a:ln>
                  </pic:spPr>
                </pic:pic>
              </a:graphicData>
            </a:graphic>
          </wp:inline>
        </w:drawing>
      </w:r>
      <w:r w:rsidR="003F6768" w:rsidRPr="003F6768">
        <w:rPr>
          <w:rFonts w:ascii="Times New Roman" w:eastAsia="Calibri" w:hAnsi="Times New Roman" w:cs="Times New Roman"/>
          <w:noProof/>
          <w:sz w:val="24"/>
          <w:szCs w:val="24"/>
          <w:lang w:eastAsia="ru-RU"/>
        </w:rPr>
        <w:drawing>
          <wp:inline distT="0" distB="0" distL="0" distR="0">
            <wp:extent cx="2027555" cy="2536466"/>
            <wp:effectExtent l="0" t="0" r="0" b="0"/>
            <wp:docPr id="21" name="Рисунок 21" descr="Профиль-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рофиль-3l.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5862"/>
                    <a:stretch>
                      <a:fillRect/>
                    </a:stretch>
                  </pic:blipFill>
                  <pic:spPr bwMode="auto">
                    <a:xfrm>
                      <a:off x="0" y="0"/>
                      <a:ext cx="2029661" cy="2539100"/>
                    </a:xfrm>
                    <a:prstGeom prst="rect">
                      <a:avLst/>
                    </a:prstGeom>
                    <a:noFill/>
                    <a:ln>
                      <a:noFill/>
                    </a:ln>
                  </pic:spPr>
                </pic:pic>
              </a:graphicData>
            </a:graphic>
          </wp:inline>
        </w:drawing>
      </w:r>
    </w:p>
    <w:p w:rsidR="003F6768" w:rsidRPr="003F6768" w:rsidRDefault="003F6768" w:rsidP="003F6768">
      <w:pPr>
        <w:suppressAutoHyphens/>
        <w:autoSpaceDE w:val="0"/>
        <w:autoSpaceDN w:val="0"/>
        <w:adjustRightInd w:val="0"/>
        <w:spacing w:after="0" w:line="360" w:lineRule="auto"/>
        <w:jc w:val="center"/>
        <w:rPr>
          <w:rFonts w:ascii="Times New Roman" w:eastAsia="Times New Roman" w:hAnsi="Times New Roman" w:cs="Times New Roman"/>
          <w:color w:val="000000"/>
          <w:sz w:val="24"/>
          <w:szCs w:val="24"/>
          <w:lang w:eastAsia="ar-SA"/>
        </w:rPr>
      </w:pPr>
      <w:r w:rsidRPr="003F6768">
        <w:rPr>
          <w:rFonts w:ascii="Times New Roman" w:eastAsia="Times New Roman" w:hAnsi="Times New Roman" w:cs="Times New Roman"/>
          <w:color w:val="000000"/>
          <w:sz w:val="24"/>
          <w:szCs w:val="24"/>
          <w:lang w:eastAsia="ar-SA"/>
        </w:rPr>
        <w:t xml:space="preserve">Рисунок </w:t>
      </w:r>
      <w:r w:rsidRPr="003F6768">
        <w:rPr>
          <w:rFonts w:ascii="Times New Roman" w:eastAsia="Times New Roman" w:hAnsi="Times New Roman" w:cs="Times New Roman"/>
          <w:sz w:val="24"/>
          <w:szCs w:val="24"/>
          <w:lang w:eastAsia="ar-SA"/>
        </w:rPr>
        <w:t xml:space="preserve">3.3.8 </w:t>
      </w:r>
      <w:r w:rsidRPr="003F6768">
        <w:rPr>
          <w:rFonts w:ascii="Times New Roman" w:eastAsia="Times New Roman" w:hAnsi="Times New Roman" w:cs="Times New Roman"/>
          <w:color w:val="000000"/>
          <w:sz w:val="24"/>
          <w:szCs w:val="24"/>
          <w:lang w:eastAsia="ar-SA"/>
        </w:rPr>
        <w:t>– Пример исполнения двухсторонней велосипедной дорожки с одной стороны проезжей части (слева) и на отдельном земляном полотне (справа)</w:t>
      </w:r>
    </w:p>
    <w:p w:rsidR="003F6768" w:rsidRPr="003F6768" w:rsidRDefault="003F6768" w:rsidP="003F6768">
      <w:pPr>
        <w:suppressAutoHyphens/>
        <w:spacing w:after="0" w:line="360" w:lineRule="auto"/>
        <w:ind w:firstLine="567"/>
        <w:jc w:val="center"/>
        <w:rPr>
          <w:rFonts w:ascii="Times New Roman" w:eastAsia="Times New Roman" w:hAnsi="Times New Roman" w:cs="Times New Roman"/>
          <w:sz w:val="24"/>
          <w:szCs w:val="24"/>
          <w:lang w:eastAsia="ar-SA"/>
        </w:rPr>
      </w:pPr>
    </w:p>
    <w:p w:rsidR="003F6768" w:rsidRPr="003F6768" w:rsidRDefault="003F6768" w:rsidP="003F6768">
      <w:pPr>
        <w:tabs>
          <w:tab w:val="num" w:pos="142"/>
        </w:tabs>
        <w:suppressAutoHyphens/>
        <w:spacing w:after="0" w:line="276" w:lineRule="auto"/>
        <w:ind w:firstLine="567"/>
        <w:jc w:val="center"/>
        <w:rPr>
          <w:rFonts w:ascii="Times New Roman" w:eastAsia="Calibri" w:hAnsi="Times New Roman" w:cs="Times New Roman"/>
          <w:sz w:val="24"/>
          <w:szCs w:val="24"/>
        </w:rPr>
      </w:pPr>
      <w:r w:rsidRPr="003F6768">
        <w:rPr>
          <w:rFonts w:ascii="Times New Roman" w:eastAsia="Calibri" w:hAnsi="Times New Roman" w:cs="Times New Roman"/>
          <w:noProof/>
          <w:sz w:val="24"/>
          <w:szCs w:val="24"/>
          <w:lang w:eastAsia="ru-RU"/>
        </w:rPr>
        <w:drawing>
          <wp:inline distT="0" distB="0" distL="0" distR="0">
            <wp:extent cx="3410284" cy="2671638"/>
            <wp:effectExtent l="0" t="0" r="0" b="0"/>
            <wp:docPr id="22" name="Рисунок 22" descr="Профиль-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Профиль-12l.jpg"/>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37940" cy="2693304"/>
                    </a:xfrm>
                    <a:prstGeom prst="rect">
                      <a:avLst/>
                    </a:prstGeom>
                    <a:noFill/>
                    <a:ln>
                      <a:noFill/>
                    </a:ln>
                  </pic:spPr>
                </pic:pic>
              </a:graphicData>
            </a:graphic>
          </wp:inline>
        </w:drawing>
      </w:r>
    </w:p>
    <w:p w:rsidR="003F6768" w:rsidRPr="003F6768" w:rsidRDefault="003F6768" w:rsidP="003F6768">
      <w:pPr>
        <w:suppressAutoHyphens/>
        <w:spacing w:after="0" w:line="360" w:lineRule="auto"/>
        <w:jc w:val="center"/>
        <w:rPr>
          <w:rFonts w:ascii="Times New Roman" w:eastAsia="Calibri" w:hAnsi="Times New Roman" w:cs="Times New Roman"/>
          <w:sz w:val="24"/>
          <w:szCs w:val="24"/>
        </w:rPr>
      </w:pPr>
      <w:r w:rsidRPr="003F6768">
        <w:rPr>
          <w:rFonts w:ascii="Times New Roman" w:eastAsia="Calibri" w:hAnsi="Times New Roman" w:cs="Times New Roman"/>
          <w:sz w:val="24"/>
          <w:szCs w:val="24"/>
        </w:rPr>
        <w:t xml:space="preserve">Рисунок </w:t>
      </w:r>
      <w:r w:rsidRPr="003F6768">
        <w:rPr>
          <w:rFonts w:ascii="Times New Roman" w:eastAsia="Times New Roman" w:hAnsi="Times New Roman" w:cs="Times New Roman"/>
          <w:sz w:val="24"/>
          <w:szCs w:val="24"/>
          <w:lang w:eastAsia="ar-SA"/>
        </w:rPr>
        <w:t>3.3.9</w:t>
      </w:r>
      <w:r w:rsidRPr="003F6768">
        <w:rPr>
          <w:rFonts w:ascii="Times New Roman" w:eastAsia="Calibri" w:hAnsi="Times New Roman" w:cs="Times New Roman"/>
          <w:sz w:val="24"/>
          <w:szCs w:val="24"/>
        </w:rPr>
        <w:t xml:space="preserve"> – Пример исполнения велопешеходной дорожки с разделением велосипедных и пешеходных потоков</w:t>
      </w:r>
    </w:p>
    <w:p w:rsidR="003F6768" w:rsidRPr="003F6768" w:rsidRDefault="003F6768" w:rsidP="003F6768">
      <w:pPr>
        <w:suppressAutoHyphens/>
        <w:spacing w:after="0" w:line="360" w:lineRule="auto"/>
        <w:ind w:firstLine="567"/>
        <w:jc w:val="both"/>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i/>
          <w:sz w:val="24"/>
          <w:szCs w:val="24"/>
          <w:lang w:eastAsia="ar-SA"/>
        </w:rPr>
      </w:pPr>
      <w:r w:rsidRPr="003F6768">
        <w:rPr>
          <w:rFonts w:ascii="Times New Roman" w:eastAsia="Times New Roman" w:hAnsi="Times New Roman" w:cs="Times New Roman"/>
          <w:i/>
          <w:sz w:val="24"/>
          <w:szCs w:val="24"/>
          <w:lang w:eastAsia="ar-SA"/>
        </w:rPr>
        <w:t>Велосипедные дорожки (ВД)</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При достаточной ширине проезжей части вдоль дороги организуются велосипедные дорожки, физически отделенные от автомобильных потоков «полосой ограждения» (ограждением, бордюром или полосой для парковки). В зонах с высокой плотностью застройки минимальная ширина «полосы ограждения» должна составлять 0,2 м и 1 м для велосипедных дорожек с одним направлением движения и двумя направлениями движения соответственно. На участках дорог вне населенных пунктов ширина «полосы ограждения» варьируется в зависимости от установленного скоростного режима. Существуют как односторонние, так и двухсторонние велосипедные дорожки. Направления движения на велосипедных дорожках двустороннего движения разграничены с помощью соответствующей разметки. </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При проектировании велосипедных дорожек учитывается интенсивность движения велосипедистов. Так, например, при интенсивности до 150 вел/час (в двух направлениях) ширина велосипедной дорожки составляет 2 м, при интенсивности 150 – 750 вел/час минимальная ширина – 3 м, если же интенсивность движения превышает 750 велосипедов/час, ширина дорожки должна быть не менее 4 м.</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i/>
          <w:sz w:val="24"/>
          <w:szCs w:val="24"/>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i/>
          <w:sz w:val="24"/>
          <w:szCs w:val="24"/>
          <w:lang w:eastAsia="ar-SA"/>
        </w:rPr>
      </w:pPr>
      <w:r w:rsidRPr="003F6768">
        <w:rPr>
          <w:rFonts w:ascii="Times New Roman" w:eastAsia="Times New Roman" w:hAnsi="Times New Roman" w:cs="Times New Roman"/>
          <w:i/>
          <w:sz w:val="24"/>
          <w:szCs w:val="24"/>
          <w:lang w:eastAsia="ar-SA"/>
        </w:rPr>
        <w:t>Велосипедные полосы (ВП)</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Велосипедные полосы (рисунок 3.3.10), расположенные непосредственно на проезжей части, размечаются пунктирной или сплошной разметкой. Велосипедные полосы, выделенные пунктирной линией разметкой, могут использоваться для движения моторными ТС, в то время как сплошной линией разметки размечаются велосипедные полосы, предназначенные исключительно для движения велосипедистов. Сплошные линии разметки имеют разрывы на перекрестках, для того чтобы автомобилисты имели возможность осуществлять поворотные маневры. В обоих случаях запрещена парковка ТС. Минимальная ширина велосипедной полосы составляет 1,25 м.</w:t>
      </w:r>
    </w:p>
    <w:p w:rsidR="003F6768" w:rsidRPr="003F6768" w:rsidRDefault="003F6768" w:rsidP="003F6768">
      <w:pPr>
        <w:suppressAutoHyphens/>
        <w:spacing w:after="0" w:line="360" w:lineRule="auto"/>
        <w:ind w:firstLine="567"/>
        <w:jc w:val="both"/>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noProof/>
          <w:sz w:val="24"/>
          <w:szCs w:val="24"/>
          <w:lang w:eastAsia="ru-RU"/>
        </w:rPr>
        <w:drawing>
          <wp:inline distT="0" distB="0" distL="0" distR="0">
            <wp:extent cx="2541894" cy="294198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0191" cy="2951586"/>
                    </a:xfrm>
                    <a:prstGeom prst="rect">
                      <a:avLst/>
                    </a:prstGeom>
                    <a:noFill/>
                    <a:ln>
                      <a:noFill/>
                    </a:ln>
                  </pic:spPr>
                </pic:pic>
              </a:graphicData>
            </a:graphic>
          </wp:inline>
        </w:drawing>
      </w:r>
    </w:p>
    <w:p w:rsidR="003F6768" w:rsidRPr="003F6768" w:rsidRDefault="003F6768" w:rsidP="003F6768">
      <w:pPr>
        <w:suppressAutoHyphens/>
        <w:spacing w:after="0" w:line="36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Рисунок 3.3.10 – Пример исполнения односторонней велосипедной полосы</w:t>
      </w:r>
    </w:p>
    <w:p w:rsidR="003F6768" w:rsidRPr="003F6768" w:rsidRDefault="003F6768" w:rsidP="003F6768">
      <w:pPr>
        <w:suppressAutoHyphens/>
        <w:spacing w:after="0" w:line="36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Наиболее распространенными типами покрытия являются: асфальтобетоны, цветные асфальтобетоны и асфальтобетоны, покрытые специальными эмульсиями; сборные покрытия; покрытия из монолитного бетона; покрытия на основе полимеров и покрытия из природных материалов. Выбор типа покрытия в каждом конкретном случае должен быть индивидуальным. При выборе типа покрытия следует учитывать:</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погодные условия, стоимость покрытия и др.;</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месторасположение;</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функциональное назначение;</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требования к прочности, сцеплению и шероховатости покрытия;</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интенсивность движения;</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архитектурно-художественные требования.</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Устройство велосипедной полосы рекомендуется на улицах с интенсивностью транспортного потока более 400 прив. автомобилей в час в часы «пик». При устройстве велосипедных полос рекомендуется снижать скорость транспортного потока на участке до 30 км/час.</w:t>
      </w:r>
    </w:p>
    <w:p w:rsid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Основные параметры велопешеходных, велосипедных дорожек и полос приведены в таблице 3.3.4</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Таблица 3.3.4 </w:t>
      </w:r>
      <w:r>
        <w:rPr>
          <w:rFonts w:ascii="Times New Roman" w:eastAsia="Times New Roman" w:hAnsi="Times New Roman" w:cs="Times New Roman"/>
          <w:sz w:val="24"/>
          <w:szCs w:val="24"/>
          <w:lang w:eastAsia="ar-SA"/>
        </w:rPr>
        <w:t>–</w:t>
      </w:r>
      <w:r w:rsidRPr="003F6768">
        <w:rPr>
          <w:rFonts w:ascii="Times New Roman" w:eastAsia="Times New Roman" w:hAnsi="Times New Roman" w:cs="Times New Roman"/>
          <w:sz w:val="24"/>
          <w:szCs w:val="24"/>
          <w:lang w:eastAsia="ar-SA"/>
        </w:rPr>
        <w:t xml:space="preserve"> Основные параметры велопешеходных, велосипедных дорожек и полос</w:t>
      </w:r>
    </w:p>
    <w:tbl>
      <w:tblPr>
        <w:tblW w:w="9360" w:type="dxa"/>
        <w:tblInd w:w="40" w:type="dxa"/>
        <w:tblLayout w:type="fixed"/>
        <w:tblCellMar>
          <w:left w:w="40" w:type="dxa"/>
          <w:right w:w="40" w:type="dxa"/>
        </w:tblCellMar>
        <w:tblLook w:val="04A0"/>
      </w:tblPr>
      <w:tblGrid>
        <w:gridCol w:w="4914"/>
        <w:gridCol w:w="2409"/>
        <w:gridCol w:w="2037"/>
      </w:tblGrid>
      <w:tr w:rsidR="003F6768" w:rsidRPr="003F6768" w:rsidTr="00EB31F5">
        <w:trPr>
          <w:cantSplit/>
          <w:trHeight w:val="20"/>
        </w:trPr>
        <w:tc>
          <w:tcPr>
            <w:tcW w:w="4914" w:type="dxa"/>
            <w:vMerge w:val="restart"/>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Нормируемый параметр</w:t>
            </w:r>
          </w:p>
        </w:tc>
        <w:tc>
          <w:tcPr>
            <w:tcW w:w="4446" w:type="dxa"/>
            <w:gridSpan w:val="2"/>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Рекомендуемые значения</w:t>
            </w:r>
          </w:p>
        </w:tc>
      </w:tr>
      <w:tr w:rsidR="003F6768" w:rsidRPr="003F6768" w:rsidTr="00EB31F5">
        <w:trPr>
          <w:cantSplit/>
          <w:trHeight w:val="20"/>
        </w:trPr>
        <w:tc>
          <w:tcPr>
            <w:tcW w:w="4914" w:type="dxa"/>
            <w:vMerge/>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vAlign w:val="center"/>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при новом строительстве</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минимальные при благоустройстве и в стесненных условиях</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Расчетная скорость движения, км/ч</w:t>
            </w:r>
          </w:p>
        </w:tc>
        <w:tc>
          <w:tcPr>
            <w:tcW w:w="2409"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25</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15</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Ширина проезжей части, м, для движения: </w:t>
            </w:r>
          </w:p>
          <w:p w:rsidR="003F6768" w:rsidRPr="003F6768" w:rsidRDefault="003F6768" w:rsidP="003F6768">
            <w:pPr>
              <w:suppressAutoHyphens/>
              <w:spacing w:after="0" w:line="240" w:lineRule="auto"/>
              <w:ind w:firstLine="338"/>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 однополосного одностороннего </w:t>
            </w:r>
          </w:p>
          <w:p w:rsidR="003F6768" w:rsidRPr="003F6768" w:rsidRDefault="003F6768" w:rsidP="003F6768">
            <w:pPr>
              <w:suppressAutoHyphens/>
              <w:spacing w:after="0" w:line="240" w:lineRule="auto"/>
              <w:ind w:firstLine="338"/>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 двухполосного одностороннего </w:t>
            </w:r>
          </w:p>
          <w:p w:rsidR="003F6768" w:rsidRPr="003F6768" w:rsidRDefault="003F6768" w:rsidP="003F6768">
            <w:pPr>
              <w:suppressAutoHyphens/>
              <w:spacing w:after="0" w:line="240" w:lineRule="auto"/>
              <w:ind w:firstLine="338"/>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двухполосного со встречным движением</w:t>
            </w:r>
          </w:p>
        </w:tc>
        <w:tc>
          <w:tcPr>
            <w:tcW w:w="2409" w:type="dxa"/>
            <w:tcBorders>
              <w:top w:val="single" w:sz="6" w:space="0" w:color="auto"/>
              <w:left w:val="single" w:sz="6" w:space="0" w:color="auto"/>
              <w:bottom w:val="single" w:sz="6" w:space="0" w:color="auto"/>
              <w:right w:val="single" w:sz="6" w:space="0" w:color="auto"/>
            </w:tcBorders>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1,75</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2,50</w:t>
            </w:r>
          </w:p>
        </w:tc>
        <w:tc>
          <w:tcPr>
            <w:tcW w:w="2037" w:type="dxa"/>
            <w:tcBorders>
              <w:top w:val="single" w:sz="6" w:space="0" w:color="auto"/>
              <w:left w:val="single" w:sz="6" w:space="0" w:color="auto"/>
              <w:bottom w:val="single" w:sz="6" w:space="0" w:color="auto"/>
              <w:right w:val="single" w:sz="6" w:space="0" w:color="auto"/>
            </w:tcBorders>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0,75</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1,50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2,00</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Велопешеходная дорожка с разделением пешеходного и велосипедного движения </w:t>
            </w:r>
          </w:p>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Велопешеходная дорожка без разделения пешеходного и велосипедного движения </w:t>
            </w:r>
          </w:p>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Велосипедная полоса</w:t>
            </w:r>
          </w:p>
        </w:tc>
        <w:tc>
          <w:tcPr>
            <w:tcW w:w="2409" w:type="dxa"/>
            <w:tcBorders>
              <w:top w:val="single" w:sz="6" w:space="0" w:color="auto"/>
              <w:left w:val="single" w:sz="6" w:space="0" w:color="auto"/>
              <w:bottom w:val="single" w:sz="6" w:space="0" w:color="auto"/>
              <w:right w:val="single" w:sz="6" w:space="0" w:color="auto"/>
            </w:tcBorders>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4,00</w:t>
            </w:r>
            <w:r w:rsidRPr="003F6768">
              <w:rPr>
                <w:rFonts w:ascii="Times New Roman" w:eastAsia="Times New Roman" w:hAnsi="Times New Roman" w:cs="Times New Roman"/>
                <w:sz w:val="24"/>
                <w:szCs w:val="24"/>
                <w:vertAlign w:val="superscript"/>
                <w:lang w:eastAsia="ar-SA"/>
              </w:rPr>
              <w:t>1)</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vertAlign w:val="superscript"/>
                <w:lang w:eastAsia="ar-SA"/>
              </w:rPr>
            </w:pPr>
            <w:r w:rsidRPr="003F6768">
              <w:rPr>
                <w:rFonts w:ascii="Times New Roman" w:eastAsia="Times New Roman" w:hAnsi="Times New Roman" w:cs="Times New Roman"/>
                <w:sz w:val="24"/>
                <w:szCs w:val="24"/>
                <w:lang w:eastAsia="ar-SA"/>
              </w:rPr>
              <w:t>2,50</w:t>
            </w:r>
            <w:r w:rsidRPr="003F6768">
              <w:rPr>
                <w:rFonts w:ascii="Times New Roman" w:eastAsia="Times New Roman" w:hAnsi="Times New Roman" w:cs="Times New Roman"/>
                <w:sz w:val="24"/>
                <w:szCs w:val="24"/>
                <w:vertAlign w:val="superscript"/>
                <w:lang w:eastAsia="ar-SA"/>
              </w:rPr>
              <w:t>3)</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1,20</w:t>
            </w:r>
          </w:p>
        </w:tc>
        <w:tc>
          <w:tcPr>
            <w:tcW w:w="2037" w:type="dxa"/>
            <w:tcBorders>
              <w:top w:val="single" w:sz="6" w:space="0" w:color="auto"/>
              <w:left w:val="single" w:sz="6" w:space="0" w:color="auto"/>
              <w:bottom w:val="single" w:sz="6" w:space="0" w:color="auto"/>
              <w:right w:val="single" w:sz="6" w:space="0" w:color="auto"/>
            </w:tcBorders>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3,25</w:t>
            </w:r>
            <w:r w:rsidRPr="003F6768">
              <w:rPr>
                <w:rFonts w:ascii="Times New Roman" w:eastAsia="Times New Roman" w:hAnsi="Times New Roman" w:cs="Times New Roman"/>
                <w:sz w:val="24"/>
                <w:szCs w:val="24"/>
                <w:vertAlign w:val="superscript"/>
                <w:lang w:eastAsia="ar-SA"/>
              </w:rPr>
              <w:t>2)</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2,00</w:t>
            </w:r>
            <w:r w:rsidRPr="003F6768">
              <w:rPr>
                <w:rFonts w:ascii="Times New Roman" w:eastAsia="Times New Roman" w:hAnsi="Times New Roman" w:cs="Times New Roman"/>
                <w:sz w:val="24"/>
                <w:szCs w:val="24"/>
                <w:vertAlign w:val="superscript"/>
                <w:lang w:eastAsia="ar-SA"/>
              </w:rPr>
              <w:t>4)</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0,90</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Ширина обочин велосипедной дорожки, м</w:t>
            </w:r>
          </w:p>
        </w:tc>
        <w:tc>
          <w:tcPr>
            <w:tcW w:w="2409"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0,5</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0,5</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Наименьший радиус кривых в плане, м: при отсутствии виража при устройстве виража</w:t>
            </w:r>
          </w:p>
        </w:tc>
        <w:tc>
          <w:tcPr>
            <w:tcW w:w="2409"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50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20</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15</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10</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Наименьший радиус вертикальных кривых, м: выпуклых вогнутых</w:t>
            </w:r>
          </w:p>
        </w:tc>
        <w:tc>
          <w:tcPr>
            <w:tcW w:w="2409"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500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150</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400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100</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Наибольший продольный уклон, %</w:t>
            </w:r>
          </w:p>
        </w:tc>
        <w:tc>
          <w:tcPr>
            <w:tcW w:w="2409"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60</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70</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Поперечный уклон проезжей части, %</w:t>
            </w:r>
          </w:p>
        </w:tc>
        <w:tc>
          <w:tcPr>
            <w:tcW w:w="2409"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20</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20</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Уклон виража, ‰, при радиусе: </w:t>
            </w:r>
          </w:p>
          <w:p w:rsidR="003F6768" w:rsidRPr="003F6768" w:rsidRDefault="003F6768" w:rsidP="003F6768">
            <w:pPr>
              <w:suppressAutoHyphens/>
              <w:spacing w:after="0" w:line="240" w:lineRule="auto"/>
              <w:ind w:firstLine="338"/>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10 – 20 м </w:t>
            </w:r>
          </w:p>
          <w:p w:rsidR="003F6768" w:rsidRPr="003F6768" w:rsidRDefault="003F6768" w:rsidP="003F6768">
            <w:pPr>
              <w:suppressAutoHyphens/>
              <w:spacing w:after="0" w:line="240" w:lineRule="auto"/>
              <w:ind w:firstLine="338"/>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20 – 50 м </w:t>
            </w:r>
          </w:p>
          <w:p w:rsidR="003F6768" w:rsidRPr="003F6768" w:rsidRDefault="003F6768" w:rsidP="003F6768">
            <w:pPr>
              <w:suppressAutoHyphens/>
              <w:spacing w:after="0" w:line="240" w:lineRule="auto"/>
              <w:ind w:firstLine="338"/>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50 -100 м</w:t>
            </w:r>
          </w:p>
        </w:tc>
        <w:tc>
          <w:tcPr>
            <w:tcW w:w="2409" w:type="dxa"/>
            <w:tcBorders>
              <w:top w:val="single" w:sz="6" w:space="0" w:color="auto"/>
              <w:left w:val="single" w:sz="6" w:space="0" w:color="auto"/>
              <w:bottom w:val="single" w:sz="6" w:space="0" w:color="auto"/>
              <w:right w:val="single" w:sz="6" w:space="0" w:color="auto"/>
            </w:tcBorders>
            <w:vAlign w:val="center"/>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Более 40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30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20</w:t>
            </w:r>
          </w:p>
        </w:tc>
        <w:tc>
          <w:tcPr>
            <w:tcW w:w="2037" w:type="dxa"/>
            <w:tcBorders>
              <w:top w:val="single" w:sz="6" w:space="0" w:color="auto"/>
              <w:left w:val="single" w:sz="6" w:space="0" w:color="auto"/>
              <w:bottom w:val="single" w:sz="6" w:space="0" w:color="auto"/>
              <w:right w:val="single" w:sz="6" w:space="0" w:color="auto"/>
            </w:tcBorders>
            <w:vAlign w:val="center"/>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30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20</w:t>
            </w:r>
          </w:p>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15—20</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Габарит по высоте, м</w:t>
            </w:r>
          </w:p>
        </w:tc>
        <w:tc>
          <w:tcPr>
            <w:tcW w:w="2409" w:type="dxa"/>
            <w:tcBorders>
              <w:top w:val="single" w:sz="6" w:space="0" w:color="auto"/>
              <w:left w:val="single" w:sz="6" w:space="0" w:color="auto"/>
              <w:bottom w:val="single" w:sz="6" w:space="0" w:color="auto"/>
              <w:right w:val="single" w:sz="6" w:space="0" w:color="auto"/>
            </w:tcBorders>
            <w:vAlign w:val="center"/>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2,50</w:t>
            </w:r>
          </w:p>
        </w:tc>
        <w:tc>
          <w:tcPr>
            <w:tcW w:w="2037" w:type="dxa"/>
            <w:tcBorders>
              <w:top w:val="single" w:sz="6" w:space="0" w:color="auto"/>
              <w:left w:val="single" w:sz="6" w:space="0" w:color="auto"/>
              <w:bottom w:val="single" w:sz="6" w:space="0" w:color="auto"/>
              <w:right w:val="single" w:sz="6" w:space="0" w:color="auto"/>
            </w:tcBorders>
            <w:vAlign w:val="center"/>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2,25</w:t>
            </w:r>
          </w:p>
        </w:tc>
      </w:tr>
      <w:tr w:rsidR="003F6768" w:rsidRPr="003F6768" w:rsidTr="00EB31F5">
        <w:trPr>
          <w:cantSplit/>
          <w:trHeight w:val="20"/>
        </w:trPr>
        <w:tc>
          <w:tcPr>
            <w:tcW w:w="4914" w:type="dxa"/>
            <w:tcBorders>
              <w:top w:val="single" w:sz="6" w:space="0" w:color="auto"/>
              <w:left w:val="single" w:sz="6" w:space="0" w:color="auto"/>
              <w:bottom w:val="single" w:sz="6" w:space="0" w:color="auto"/>
              <w:right w:val="single" w:sz="6" w:space="0" w:color="auto"/>
            </w:tcBorders>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Минимальное расстояние до бокового препятствия, м</w:t>
            </w:r>
          </w:p>
        </w:tc>
        <w:tc>
          <w:tcPr>
            <w:tcW w:w="2409"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0,50</w:t>
            </w:r>
          </w:p>
        </w:tc>
        <w:tc>
          <w:tcPr>
            <w:tcW w:w="2037" w:type="dxa"/>
            <w:tcBorders>
              <w:top w:val="single" w:sz="6" w:space="0" w:color="auto"/>
              <w:left w:val="single" w:sz="6" w:space="0" w:color="auto"/>
              <w:bottom w:val="single" w:sz="6" w:space="0" w:color="auto"/>
              <w:right w:val="single" w:sz="6" w:space="0" w:color="auto"/>
            </w:tcBorders>
            <w:vAlign w:val="center"/>
            <w:hideMark/>
          </w:tcPr>
          <w:p w:rsidR="003F6768" w:rsidRPr="003F6768" w:rsidRDefault="003F6768" w:rsidP="003F6768">
            <w:pPr>
              <w:suppressAutoHyphens/>
              <w:spacing w:after="0" w:line="240" w:lineRule="auto"/>
              <w:jc w:val="center"/>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0,50</w:t>
            </w:r>
          </w:p>
        </w:tc>
      </w:tr>
      <w:tr w:rsidR="003F6768" w:rsidRPr="003F6768" w:rsidTr="00EB31F5">
        <w:trPr>
          <w:cantSplit/>
          <w:trHeight w:val="20"/>
        </w:trPr>
        <w:tc>
          <w:tcPr>
            <w:tcW w:w="9360" w:type="dxa"/>
            <w:gridSpan w:val="3"/>
            <w:tcBorders>
              <w:top w:val="single" w:sz="6" w:space="0" w:color="auto"/>
              <w:left w:val="single" w:sz="6" w:space="0" w:color="auto"/>
              <w:bottom w:val="single" w:sz="6" w:space="0" w:color="auto"/>
              <w:right w:val="single" w:sz="6" w:space="0" w:color="auto"/>
            </w:tcBorders>
            <w:hideMark/>
          </w:tcPr>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vertAlign w:val="superscript"/>
                <w:lang w:eastAsia="ar-SA"/>
              </w:rPr>
              <w:t>1)</w:t>
            </w:r>
            <w:r w:rsidRPr="003F6768">
              <w:rPr>
                <w:rFonts w:ascii="Times New Roman" w:eastAsia="Times New Roman" w:hAnsi="Times New Roman" w:cs="Times New Roman"/>
                <w:sz w:val="24"/>
                <w:szCs w:val="24"/>
                <w:lang w:eastAsia="ar-SA"/>
              </w:rPr>
              <w:t xml:space="preserve">Ширина пешеходной дорожки 1,5 м, велосипедной - 2,5 м. </w:t>
            </w:r>
          </w:p>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vertAlign w:val="superscript"/>
                <w:lang w:eastAsia="ar-SA"/>
              </w:rPr>
              <w:t>2)</w:t>
            </w:r>
            <w:r w:rsidRPr="003F6768">
              <w:rPr>
                <w:rFonts w:ascii="Times New Roman" w:eastAsia="Times New Roman" w:hAnsi="Times New Roman" w:cs="Times New Roman"/>
                <w:sz w:val="24"/>
                <w:szCs w:val="24"/>
                <w:lang w:eastAsia="ar-SA"/>
              </w:rPr>
              <w:t xml:space="preserve">Ширина пешеходной дорожки 1,5 м, велосипедной - 1,75 м. </w:t>
            </w:r>
          </w:p>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vertAlign w:val="superscript"/>
                <w:lang w:eastAsia="ar-SA"/>
              </w:rPr>
              <w:t>3)</w:t>
            </w:r>
            <w:r w:rsidRPr="003F6768">
              <w:rPr>
                <w:rFonts w:ascii="Times New Roman" w:eastAsia="Times New Roman" w:hAnsi="Times New Roman" w:cs="Times New Roman"/>
                <w:sz w:val="24"/>
                <w:szCs w:val="24"/>
                <w:lang w:eastAsia="ar-SA"/>
              </w:rPr>
              <w:t xml:space="preserve">При интенсивности движения не более 30 вел./ч и 15 пеш./ч. </w:t>
            </w:r>
          </w:p>
          <w:p w:rsidR="003F6768" w:rsidRPr="003F6768" w:rsidRDefault="003F6768" w:rsidP="003F6768">
            <w:pPr>
              <w:suppressAutoHyphens/>
              <w:spacing w:after="0" w:line="24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vertAlign w:val="superscript"/>
                <w:lang w:eastAsia="ar-SA"/>
              </w:rPr>
              <w:t>4)</w:t>
            </w:r>
            <w:r w:rsidRPr="003F6768">
              <w:rPr>
                <w:rFonts w:ascii="Times New Roman" w:eastAsia="Times New Roman" w:hAnsi="Times New Roman" w:cs="Times New Roman"/>
                <w:sz w:val="24"/>
                <w:szCs w:val="24"/>
                <w:lang w:eastAsia="ar-SA"/>
              </w:rPr>
              <w:t>При интенсивности движения не более 30 вел./ч и 50 пеш./ч.</w:t>
            </w:r>
          </w:p>
        </w:tc>
      </w:tr>
    </w:tbl>
    <w:p w:rsidR="003F6768" w:rsidRPr="003F6768" w:rsidRDefault="003F6768" w:rsidP="003F6768">
      <w:pPr>
        <w:suppressAutoHyphens/>
        <w:spacing w:after="0" w:line="360" w:lineRule="auto"/>
        <w:ind w:firstLine="567"/>
        <w:jc w:val="both"/>
        <w:rPr>
          <w:rFonts w:ascii="Times New Roman" w:eastAsia="Times New Roman" w:hAnsi="Times New Roman" w:cs="Times New Roman"/>
          <w:sz w:val="24"/>
          <w:szCs w:val="24"/>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rPr>
        <w:t xml:space="preserve">Рекомендуемые характеристики </w:t>
      </w:r>
      <w:r w:rsidRPr="003F6768">
        <w:rPr>
          <w:rFonts w:ascii="Times New Roman" w:eastAsia="Times New Roman" w:hAnsi="Times New Roman" w:cs="Times New Roman"/>
          <w:sz w:val="24"/>
          <w:szCs w:val="24"/>
          <w:lang w:eastAsia="ar-SA"/>
        </w:rPr>
        <w:t>велосипедных дорожек:</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rPr>
      </w:pPr>
      <w:r w:rsidRPr="003F6768">
        <w:rPr>
          <w:rFonts w:ascii="Times New Roman" w:eastAsia="Times New Roman" w:hAnsi="Times New Roman" w:cs="Times New Roman"/>
          <w:sz w:val="24"/>
          <w:szCs w:val="24"/>
        </w:rPr>
        <w:t>- ширина совмещенной велопешеходной дорожки 2,5 – 4 м (допускается 2 м в стесненных условиях, при существующей или планируемой интенсивности движения не более 30 вел/час и 50 пеш/час;</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для велодорожек с высокой интенсивностью движения, ширина односторонней дорожки 1,5 – 2 метра (минимум 1,2 м), двухсторонней 2,5 – 4 м (минимум 2 м, допускается 1,5 м при интенсивностях до 60 вел/час);</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при устройстве велосипедной дорожки выше проезжей части на 10 – 15 см, безопасное расстояние шириной не менее 0,5 м;</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покрытие велосипедных дорожек устраивают из цементобетона, асфальтобетона и каменных материалов, обработанных органическими вяжущими (возможно применение плитки). При малой интенсивности велосипедного движения покрытие выполняется из местных водоустойчивых материалов, например, каменных материалов низкой прочности, крупной гранитной высевки и др.</w:t>
      </w:r>
    </w:p>
    <w:p w:rsidR="003F6768" w:rsidRPr="003F6768" w:rsidRDefault="003F6768" w:rsidP="003F6768">
      <w:pPr>
        <w:widowControl w:val="0"/>
        <w:suppressAutoHyphens/>
        <w:spacing w:after="0" w:line="360" w:lineRule="auto"/>
        <w:ind w:firstLine="709"/>
        <w:jc w:val="both"/>
        <w:rPr>
          <w:rFonts w:ascii="Times New Roman" w:eastAsia="Times New Roman" w:hAnsi="Times New Roman" w:cs="Times New Roman"/>
          <w:sz w:val="24"/>
          <w:szCs w:val="24"/>
        </w:rPr>
      </w:pPr>
      <w:r w:rsidRPr="003F6768">
        <w:rPr>
          <w:rFonts w:ascii="Times New Roman" w:eastAsia="Times New Roman" w:hAnsi="Times New Roman" w:cs="Times New Roman"/>
          <w:sz w:val="24"/>
          <w:szCs w:val="24"/>
        </w:rPr>
        <w:t>Основным принципом обеспечения БДД для велосипедистов является сдерживание использования велосипедистами проезжей части УДС. При создании удобной, доступной и безопасной велоинфраструктуры необходимо обеспечить возможность проезда велосипедистов через перекрестки на УДС, изменение схем ОДД, благоустройство на лесопарковых территориях, контроль за эксплуатационным состоянием велодорожек, безопасные велопарковки, доступные пункты велопроката.</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color w:val="252525"/>
          <w:sz w:val="24"/>
          <w:szCs w:val="24"/>
          <w:lang w:eastAsia="ar-SA"/>
        </w:rPr>
      </w:pPr>
      <w:r w:rsidRPr="003F6768">
        <w:rPr>
          <w:rFonts w:ascii="Times New Roman" w:eastAsia="Times New Roman" w:hAnsi="Times New Roman" w:cs="Times New Roman"/>
          <w:color w:val="252525"/>
          <w:sz w:val="24"/>
          <w:szCs w:val="24"/>
          <w:lang w:eastAsia="ar-SA"/>
        </w:rPr>
        <w:t>В качестве объектов притяжения для участников велосипедного движения на территории Окуловского муниципального района можно рассматривать:</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среднеобразовательные организации;</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ТПУ, железнодорожные станции;</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У таких объектов необходимо установить велопарковки. </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i/>
          <w:sz w:val="24"/>
          <w:szCs w:val="24"/>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i/>
          <w:sz w:val="24"/>
          <w:szCs w:val="24"/>
          <w:lang w:eastAsia="ar-SA"/>
        </w:rPr>
      </w:pPr>
      <w:r w:rsidRPr="003F6768">
        <w:rPr>
          <w:rFonts w:ascii="Times New Roman" w:eastAsia="Times New Roman" w:hAnsi="Times New Roman" w:cs="Times New Roman"/>
          <w:i/>
          <w:sz w:val="24"/>
          <w:szCs w:val="24"/>
          <w:lang w:eastAsia="ar-SA"/>
        </w:rPr>
        <w:t>Велопарковки</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Минимально необходимая площадь для хранения одного велосипеда должна быть не менее 1,2 кв.м при размещении в одном уровне при опоре на оба колеса, с площадкой для маневрирования – не менее 2 кв.м.</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Различают 2 типа мест хранения велосипедов:</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долговременного (постоянного) хранения, которые включают здания, сооружения или их части, где обеспечивается сохранность, безопасность и защита от непогоды велосипедного транспорта на длительный срок;</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кратковременного хранения, которые включают здания, сооружения (или их части) или отдельную открытую площадку с установленными стойками-держателями велосипедов, где обеспечивается безопасное хранение велосипедов в течение короткого периода времени.</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Пользователи велосипедного транспорта должны быть обеспечены парковками для кратковременного хранения велосипедов по месту проживания, работы, учебы, в административных, медицинских, торговых и прочих учреждениях. Количество стояночных мест для кратковременного хранения рекомендуется устанавливать в зависимости от типа учреждения, количества посетителей или работников, площади учреждения и других характеристик (таблица 3.3.5).</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Уличные парковки для кратковременного хранения рекомендуется размещать на расстоянии не более 30 м от входа в учреждение в хорошо освещенных местах с высокой интенсивностью пешеходного движения для снижения случаев вандализма и краж велосипедов. Рекомендуется устанавливать парковки в зоне обзора существующих камер наблюдения. Парковки не должны препятствовать движению пешеходов и проезду спецтехники. В конструкции велопарковок рекомендуется использовать прочные антивандальные материалы. Стоянка должна быть надежно закреплена.</w:t>
      </w:r>
    </w:p>
    <w:p w:rsidR="003F6768" w:rsidRPr="003F6768" w:rsidRDefault="003F6768" w:rsidP="003F6768">
      <w:pPr>
        <w:suppressAutoHyphens/>
        <w:spacing w:after="0"/>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Таблица 3.3.5 – Рекомендованное количество стояночных мест для кратковременного 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1"/>
        <w:gridCol w:w="4640"/>
      </w:tblGrid>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3F6768">
              <w:rPr>
                <w:rFonts w:ascii="Times New Roman" w:eastAsia="Times New Roman" w:hAnsi="Times New Roman" w:cs="Times New Roman"/>
                <w:bCs/>
                <w:color w:val="000000"/>
                <w:sz w:val="24"/>
                <w:szCs w:val="24"/>
              </w:rPr>
              <w:t>Тип учреждения</w:t>
            </w:r>
          </w:p>
        </w:tc>
        <w:tc>
          <w:tcPr>
            <w:tcW w:w="2424" w:type="pct"/>
            <w:vAlign w:val="center"/>
          </w:tcPr>
          <w:p w:rsidR="003F6768" w:rsidRPr="003F6768" w:rsidRDefault="003F6768" w:rsidP="003F6768">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3F6768">
              <w:rPr>
                <w:rFonts w:ascii="Times New Roman" w:eastAsia="Times New Roman" w:hAnsi="Times New Roman" w:cs="Times New Roman"/>
                <w:bCs/>
                <w:color w:val="000000"/>
                <w:sz w:val="24"/>
                <w:szCs w:val="24"/>
              </w:rPr>
              <w:t>Рекомендуемый норматив*</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Жилые здания (гостевая стоянка)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5 домохозяйств/квартир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Офисы, административные, медицинские учреждения, объекты культуры</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25 посетителей (включая постоянных работников)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Школы, ВУЗы, пр. учебные учреждения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5 человек учащихся и персонала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Театры, концертные залы, кинотеатры (не включенные в торговые и развлекательные центры)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15 - 20 зрительских мест и 1 места на 5 человек персонала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Магазины (площадь до 200 кв.м)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1-3 места/магазин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ТЦ (площадь до 3 000 кв.м)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150 кв.м торговой площади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ТЦ (площадь до 10 000 кв.м)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300 кв.м торговой площади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Моллы и прочие крупные торговые центры (площадь более 10 000 кв.м)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500 кв.м торговой площади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Заведения общественного питания, гостиницы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15 посетителей и 1 места на 5 человек персонала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ТПУ, крупные остановочные пункты </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0,5% от общего пассажиропотока в утренний час пик с 6 до 9 часов </w:t>
            </w:r>
          </w:p>
        </w:tc>
      </w:tr>
      <w:tr w:rsidR="003F6768" w:rsidRPr="003F6768" w:rsidTr="003F6768">
        <w:trPr>
          <w:trHeight w:val="20"/>
        </w:trPr>
        <w:tc>
          <w:tcPr>
            <w:tcW w:w="2576"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Стадионы, спортплощадки</w:t>
            </w:r>
          </w:p>
        </w:tc>
        <w:tc>
          <w:tcPr>
            <w:tcW w:w="2424" w:type="pct"/>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не менее 1 места на 15 зрительских мест </w:t>
            </w:r>
          </w:p>
        </w:tc>
      </w:tr>
      <w:tr w:rsidR="003F6768" w:rsidRPr="003F6768" w:rsidTr="003F6768">
        <w:trPr>
          <w:trHeight w:val="20"/>
        </w:trPr>
        <w:tc>
          <w:tcPr>
            <w:tcW w:w="5000" w:type="pct"/>
            <w:gridSpan w:val="2"/>
            <w:vAlign w:val="center"/>
          </w:tcPr>
          <w:p w:rsidR="003F6768" w:rsidRPr="003F6768" w:rsidRDefault="003F6768" w:rsidP="003F6768">
            <w:pPr>
              <w:suppressAutoHyphens/>
              <w:autoSpaceDE w:val="0"/>
              <w:autoSpaceDN w:val="0"/>
              <w:adjustRightInd w:val="0"/>
              <w:spacing w:after="0" w:line="240" w:lineRule="auto"/>
              <w:rPr>
                <w:rFonts w:ascii="Times New Roman" w:eastAsia="Times New Roman" w:hAnsi="Times New Roman" w:cs="Times New Roman"/>
                <w:color w:val="000000"/>
                <w:sz w:val="24"/>
                <w:szCs w:val="24"/>
              </w:rPr>
            </w:pPr>
            <w:r w:rsidRPr="003F6768">
              <w:rPr>
                <w:rFonts w:ascii="Times New Roman" w:eastAsia="Times New Roman" w:hAnsi="Times New Roman" w:cs="Times New Roman"/>
                <w:color w:val="000000"/>
                <w:sz w:val="24"/>
                <w:szCs w:val="24"/>
              </w:rPr>
              <w:t xml:space="preserve">Примечание: * - данные нормативы могут быть пересмотрены при увеличении доли велосипедного транспорта в общем объеме городских поездок. </w:t>
            </w:r>
          </w:p>
        </w:tc>
      </w:tr>
    </w:tbl>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В рамках разработки инфраструктуры для организации велосипедного движения предлагается установка велопарковок, согласно таблице 3.3.6. </w:t>
      </w: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br w:type="page"/>
      </w:r>
    </w:p>
    <w:p w:rsidR="003F6768" w:rsidRPr="003F6768" w:rsidRDefault="003F6768" w:rsidP="003F6768">
      <w:pPr>
        <w:suppressAutoHyphens/>
        <w:spacing w:after="0" w:line="360" w:lineRule="auto"/>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Таблица 3.3.6 – Размещение велосипедных парковок</w:t>
      </w:r>
    </w:p>
    <w:tbl>
      <w:tblPr>
        <w:tblStyle w:val="2"/>
        <w:tblW w:w="9593" w:type="dxa"/>
        <w:jc w:val="center"/>
        <w:tblLook w:val="04A0"/>
      </w:tblPr>
      <w:tblGrid>
        <w:gridCol w:w="3584"/>
        <w:gridCol w:w="1776"/>
        <w:gridCol w:w="1615"/>
        <w:gridCol w:w="1286"/>
        <w:gridCol w:w="1332"/>
      </w:tblGrid>
      <w:tr w:rsidR="003F6768" w:rsidRPr="003F6768" w:rsidTr="00EB31F5">
        <w:trPr>
          <w:trHeight w:val="600"/>
          <w:jc w:val="center"/>
        </w:trPr>
        <w:tc>
          <w:tcPr>
            <w:tcW w:w="3584" w:type="dxa"/>
            <w:vAlign w:val="center"/>
            <w:hideMark/>
          </w:tcPr>
          <w:p w:rsidR="003F6768" w:rsidRPr="003F6768" w:rsidRDefault="003F6768" w:rsidP="003F6768">
            <w:pPr>
              <w:suppressAutoHyphens/>
              <w:jc w:val="center"/>
              <w:rPr>
                <w:rFonts w:ascii="Times New Roman" w:eastAsia="Times New Roman" w:hAnsi="Times New Roman" w:cs="Times New Roman"/>
                <w:b/>
                <w:bCs/>
                <w:sz w:val="20"/>
                <w:szCs w:val="20"/>
                <w:lang w:eastAsia="ar-SA"/>
              </w:rPr>
            </w:pPr>
            <w:bookmarkStart w:id="158" w:name="RANGE!A1"/>
            <w:r w:rsidRPr="003F6768">
              <w:rPr>
                <w:rFonts w:ascii="Times New Roman" w:eastAsia="Times New Roman" w:hAnsi="Times New Roman" w:cs="Times New Roman"/>
                <w:b/>
                <w:bCs/>
                <w:sz w:val="20"/>
                <w:szCs w:val="20"/>
                <w:lang w:eastAsia="ar-SA"/>
              </w:rPr>
              <w:t>Адресная привязка</w:t>
            </w:r>
            <w:bookmarkEnd w:id="158"/>
          </w:p>
        </w:tc>
        <w:tc>
          <w:tcPr>
            <w:tcW w:w="1776" w:type="dxa"/>
            <w:vAlign w:val="center"/>
            <w:hideMark/>
          </w:tcPr>
          <w:p w:rsidR="003F6768" w:rsidRPr="003F6768" w:rsidRDefault="003F6768" w:rsidP="003F6768">
            <w:pPr>
              <w:suppressAutoHyphens/>
              <w:jc w:val="center"/>
              <w:rPr>
                <w:rFonts w:ascii="Times New Roman" w:eastAsia="Times New Roman" w:hAnsi="Times New Roman" w:cs="Times New Roman"/>
                <w:b/>
                <w:bCs/>
                <w:sz w:val="20"/>
                <w:szCs w:val="20"/>
                <w:lang w:eastAsia="ar-SA"/>
              </w:rPr>
            </w:pPr>
            <w:r w:rsidRPr="003F6768">
              <w:rPr>
                <w:rFonts w:ascii="Times New Roman" w:eastAsia="Times New Roman" w:hAnsi="Times New Roman" w:cs="Times New Roman"/>
                <w:b/>
                <w:bCs/>
                <w:sz w:val="20"/>
                <w:szCs w:val="20"/>
                <w:lang w:eastAsia="ar-SA"/>
              </w:rPr>
              <w:t>Объект инфраструктуры</w:t>
            </w:r>
          </w:p>
        </w:tc>
        <w:tc>
          <w:tcPr>
            <w:tcW w:w="1615" w:type="dxa"/>
            <w:vAlign w:val="center"/>
            <w:hideMark/>
          </w:tcPr>
          <w:p w:rsidR="003F6768" w:rsidRPr="003F6768" w:rsidRDefault="003F6768" w:rsidP="003F6768">
            <w:pPr>
              <w:suppressAutoHyphens/>
              <w:jc w:val="center"/>
              <w:rPr>
                <w:rFonts w:ascii="Times New Roman" w:eastAsia="Times New Roman" w:hAnsi="Times New Roman" w:cs="Times New Roman"/>
                <w:b/>
                <w:bCs/>
                <w:sz w:val="20"/>
                <w:szCs w:val="20"/>
                <w:lang w:eastAsia="ar-SA"/>
              </w:rPr>
            </w:pPr>
            <w:r w:rsidRPr="003F6768">
              <w:rPr>
                <w:rFonts w:ascii="Times New Roman" w:eastAsia="Times New Roman" w:hAnsi="Times New Roman" w:cs="Times New Roman"/>
                <w:b/>
                <w:bCs/>
                <w:sz w:val="20"/>
                <w:szCs w:val="20"/>
                <w:lang w:eastAsia="ar-SA"/>
              </w:rPr>
              <w:t>Период ввода</w:t>
            </w:r>
          </w:p>
        </w:tc>
        <w:tc>
          <w:tcPr>
            <w:tcW w:w="1286" w:type="dxa"/>
            <w:vAlign w:val="center"/>
            <w:hideMark/>
          </w:tcPr>
          <w:p w:rsidR="003F6768" w:rsidRPr="003F6768" w:rsidRDefault="003F6768" w:rsidP="003F6768">
            <w:pPr>
              <w:suppressAutoHyphens/>
              <w:jc w:val="center"/>
              <w:rPr>
                <w:rFonts w:ascii="Times New Roman" w:eastAsia="Times New Roman" w:hAnsi="Times New Roman" w:cs="Times New Roman"/>
                <w:b/>
                <w:bCs/>
                <w:sz w:val="20"/>
                <w:szCs w:val="20"/>
                <w:lang w:eastAsia="ar-SA"/>
              </w:rPr>
            </w:pPr>
            <w:r w:rsidRPr="003F6768">
              <w:rPr>
                <w:rFonts w:ascii="Times New Roman" w:eastAsia="Times New Roman" w:hAnsi="Times New Roman" w:cs="Times New Roman"/>
                <w:b/>
                <w:bCs/>
                <w:sz w:val="20"/>
                <w:szCs w:val="20"/>
                <w:lang w:eastAsia="ar-SA"/>
              </w:rPr>
              <w:t>Количество объектов</w:t>
            </w:r>
          </w:p>
        </w:tc>
        <w:tc>
          <w:tcPr>
            <w:tcW w:w="1332" w:type="dxa"/>
            <w:vAlign w:val="center"/>
            <w:hideMark/>
          </w:tcPr>
          <w:p w:rsidR="003F6768" w:rsidRPr="003F6768" w:rsidRDefault="003F6768" w:rsidP="003F6768">
            <w:pPr>
              <w:suppressAutoHyphens/>
              <w:jc w:val="center"/>
              <w:rPr>
                <w:rFonts w:ascii="Times New Roman" w:eastAsia="Times New Roman" w:hAnsi="Times New Roman" w:cs="Times New Roman"/>
                <w:b/>
                <w:bCs/>
                <w:sz w:val="20"/>
                <w:szCs w:val="20"/>
                <w:lang w:eastAsia="ar-SA"/>
              </w:rPr>
            </w:pPr>
            <w:r w:rsidRPr="003F6768">
              <w:rPr>
                <w:rFonts w:ascii="Times New Roman" w:eastAsia="Times New Roman" w:hAnsi="Times New Roman" w:cs="Times New Roman"/>
                <w:b/>
                <w:bCs/>
                <w:sz w:val="20"/>
                <w:szCs w:val="20"/>
                <w:lang w:eastAsia="ar-SA"/>
              </w:rPr>
              <w:t>Количество мест</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общеобразовательное учреждение "Средняя школа №2 г.Окуловка"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ж/д станция 246 километр</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ж/д и автостанция Окуловка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4</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28</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ж/д станция Угловка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ж/д станция 271 км</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ж/д станция Боровёнка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МАОУ Средняя школа поселка Боровёнка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общеобразовательное учреждение "Средняя школа №1 г.Окуловка"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общеобразовательное учреждение "Средняя школа №3 г.Окуловка"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общеобраз</w:t>
            </w:r>
            <w:r>
              <w:rPr>
                <w:rFonts w:ascii="Times New Roman" w:eastAsia="Times New Roman" w:hAnsi="Times New Roman" w:cs="Times New Roman"/>
                <w:color w:val="000000"/>
                <w:sz w:val="20"/>
                <w:szCs w:val="20"/>
                <w:lang w:eastAsia="ar-SA"/>
              </w:rPr>
              <w:t xml:space="preserve">овательное учреждение "Средняя </w:t>
            </w:r>
            <w:r w:rsidRPr="003F6768">
              <w:rPr>
                <w:rFonts w:ascii="Times New Roman" w:eastAsia="Times New Roman" w:hAnsi="Times New Roman" w:cs="Times New Roman"/>
                <w:color w:val="000000"/>
                <w:sz w:val="20"/>
                <w:szCs w:val="20"/>
                <w:lang w:eastAsia="ar-SA"/>
              </w:rPr>
              <w:t>школа п.Кулотино"</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общеобраз</w:t>
            </w:r>
            <w:r>
              <w:rPr>
                <w:rFonts w:ascii="Times New Roman" w:eastAsia="Times New Roman" w:hAnsi="Times New Roman" w:cs="Times New Roman"/>
                <w:color w:val="000000"/>
                <w:sz w:val="20"/>
                <w:szCs w:val="20"/>
                <w:lang w:eastAsia="ar-SA"/>
              </w:rPr>
              <w:t xml:space="preserve">овательное учреждение "Средняя </w:t>
            </w:r>
            <w:r w:rsidRPr="003F6768">
              <w:rPr>
                <w:rFonts w:ascii="Times New Roman" w:eastAsia="Times New Roman" w:hAnsi="Times New Roman" w:cs="Times New Roman"/>
                <w:color w:val="000000"/>
                <w:sz w:val="20"/>
                <w:szCs w:val="20"/>
                <w:lang w:eastAsia="ar-SA"/>
              </w:rPr>
              <w:t>школа п. Угловка"</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общеобразовательное учреждение "Средняя школа п. Котово"</w:t>
            </w:r>
          </w:p>
        </w:tc>
        <w:tc>
          <w:tcPr>
            <w:tcW w:w="177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hideMark/>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общеобразовательное учреждение "Средняя школа п. Котово" дошкольные группы</w:t>
            </w:r>
          </w:p>
        </w:tc>
        <w:tc>
          <w:tcPr>
            <w:tcW w:w="177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Филиал муниципального автономного общеобразовательного учреждения "Средняя школа п. Котово" в п.Топорок "Начальная школа-Детский сад"</w:t>
            </w:r>
          </w:p>
        </w:tc>
        <w:tc>
          <w:tcPr>
            <w:tcW w:w="177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Филиал муниципального автономного общеобразо</w:t>
            </w:r>
            <w:r>
              <w:rPr>
                <w:rFonts w:ascii="Times New Roman" w:eastAsia="Times New Roman" w:hAnsi="Times New Roman" w:cs="Times New Roman"/>
                <w:color w:val="000000"/>
                <w:sz w:val="20"/>
                <w:szCs w:val="20"/>
                <w:lang w:eastAsia="ar-SA"/>
              </w:rPr>
              <w:t xml:space="preserve">вательного учреждения "Средняя </w:t>
            </w:r>
            <w:r w:rsidRPr="003F6768">
              <w:rPr>
                <w:rFonts w:ascii="Times New Roman" w:eastAsia="Times New Roman" w:hAnsi="Times New Roman" w:cs="Times New Roman"/>
                <w:color w:val="000000"/>
                <w:sz w:val="20"/>
                <w:szCs w:val="20"/>
                <w:lang w:eastAsia="ar-SA"/>
              </w:rPr>
              <w:t>школа п. Боровёнка" в п.Торбино "Начальная школа"</w:t>
            </w:r>
          </w:p>
        </w:tc>
        <w:tc>
          <w:tcPr>
            <w:tcW w:w="177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Муниципальное автономное бщеобразовательное учреждение "Основная общеобразовательнаяй</w:t>
            </w:r>
            <w:r>
              <w:rPr>
                <w:rFonts w:ascii="Times New Roman" w:eastAsia="Times New Roman" w:hAnsi="Times New Roman" w:cs="Times New Roman"/>
                <w:color w:val="000000"/>
                <w:sz w:val="20"/>
                <w:szCs w:val="20"/>
                <w:lang w:eastAsia="ar-SA"/>
              </w:rPr>
              <w:t xml:space="preserve"> школа </w:t>
            </w:r>
            <w:r w:rsidRPr="003F6768">
              <w:rPr>
                <w:rFonts w:ascii="Times New Roman" w:eastAsia="Times New Roman" w:hAnsi="Times New Roman" w:cs="Times New Roman"/>
                <w:color w:val="000000"/>
                <w:sz w:val="20"/>
                <w:szCs w:val="20"/>
                <w:lang w:eastAsia="ar-SA"/>
              </w:rPr>
              <w:t>д.Боровно" Окуловского муниципального района</w:t>
            </w:r>
          </w:p>
        </w:tc>
        <w:tc>
          <w:tcPr>
            <w:tcW w:w="177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МАУ ДО «ДЮСШ г.Окуловка»</w:t>
            </w:r>
          </w:p>
        </w:tc>
        <w:tc>
          <w:tcPr>
            <w:tcW w:w="177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ФОК Импульс   </w:t>
            </w:r>
          </w:p>
        </w:tc>
        <w:tc>
          <w:tcPr>
            <w:tcW w:w="177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color w:val="000000"/>
                <w:sz w:val="20"/>
                <w:szCs w:val="20"/>
                <w:lang w:eastAsia="ar-SA"/>
              </w:rPr>
              <w:t>14</w:t>
            </w:r>
          </w:p>
        </w:tc>
      </w:tr>
      <w:tr w:rsidR="003F6768" w:rsidRPr="003F6768" w:rsidTr="00EB31F5">
        <w:trPr>
          <w:trHeight w:val="300"/>
          <w:jc w:val="center"/>
        </w:trPr>
        <w:tc>
          <w:tcPr>
            <w:tcW w:w="3584" w:type="dxa"/>
            <w:noWrap/>
            <w:vAlign w:val="center"/>
          </w:tcPr>
          <w:p w:rsidR="003F6768" w:rsidRPr="003F6768" w:rsidRDefault="0074422A" w:rsidP="003F6768">
            <w:pPr>
              <w:suppressAutoHyphens/>
              <w:jc w:val="center"/>
              <w:rPr>
                <w:rFonts w:ascii="Times New Roman" w:eastAsia="Times New Roman" w:hAnsi="Times New Roman" w:cs="Times New Roman"/>
                <w:color w:val="000000"/>
                <w:sz w:val="20"/>
                <w:szCs w:val="20"/>
                <w:lang w:eastAsia="ar-SA"/>
              </w:rPr>
            </w:pPr>
            <w:r w:rsidRPr="0074422A">
              <w:rPr>
                <w:rFonts w:ascii="Times New Roman" w:eastAsia="Times New Roman" w:hAnsi="Times New Roman" w:cs="Times New Roman"/>
                <w:color w:val="000000"/>
                <w:sz w:val="20"/>
                <w:szCs w:val="20"/>
                <w:lang w:eastAsia="ar-SA"/>
              </w:rPr>
              <w:t>отделение АО «Сбербанк»</w:t>
            </w:r>
          </w:p>
        </w:tc>
        <w:tc>
          <w:tcPr>
            <w:tcW w:w="1776"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Велопарковка</w:t>
            </w:r>
          </w:p>
        </w:tc>
        <w:tc>
          <w:tcPr>
            <w:tcW w:w="1615" w:type="dxa"/>
            <w:noWrap/>
            <w:vAlign w:val="center"/>
          </w:tcPr>
          <w:p w:rsidR="003F6768" w:rsidRPr="003F6768" w:rsidRDefault="003F6768" w:rsidP="003F6768">
            <w:pPr>
              <w:suppressAutoHyphens/>
              <w:jc w:val="center"/>
              <w:rPr>
                <w:rFonts w:ascii="Times New Roman" w:eastAsia="Times New Roman" w:hAnsi="Times New Roman" w:cs="Times New Roman"/>
                <w:sz w:val="20"/>
                <w:szCs w:val="20"/>
                <w:lang w:eastAsia="ar-SA"/>
              </w:rPr>
            </w:pPr>
            <w:r w:rsidRPr="003F6768">
              <w:rPr>
                <w:rFonts w:ascii="Times New Roman" w:eastAsia="Times New Roman" w:hAnsi="Times New Roman" w:cs="Times New Roman"/>
                <w:sz w:val="20"/>
                <w:szCs w:val="20"/>
                <w:lang w:eastAsia="ar-SA"/>
              </w:rPr>
              <w:t>Краткосрочный</w:t>
            </w:r>
          </w:p>
        </w:tc>
        <w:tc>
          <w:tcPr>
            <w:tcW w:w="1286" w:type="dxa"/>
            <w:noWrap/>
            <w:vAlign w:val="center"/>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2</w:t>
            </w:r>
          </w:p>
        </w:tc>
        <w:tc>
          <w:tcPr>
            <w:tcW w:w="1332" w:type="dxa"/>
            <w:noWrap/>
            <w:vAlign w:val="center"/>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14</w:t>
            </w:r>
          </w:p>
        </w:tc>
      </w:tr>
    </w:tbl>
    <w:p w:rsidR="003F6768" w:rsidRPr="003F6768" w:rsidRDefault="003F6768" w:rsidP="003F6768">
      <w:pPr>
        <w:suppressAutoHyphens/>
        <w:spacing w:after="0" w:line="360" w:lineRule="auto"/>
        <w:rPr>
          <w:rFonts w:ascii="Times New Roman" w:eastAsia="Times New Roman" w:hAnsi="Times New Roman" w:cs="Times New Roman"/>
          <w:sz w:val="24"/>
          <w:szCs w:val="24"/>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lang w:eastAsia="ar-SA"/>
        </w:rPr>
      </w:pPr>
      <w:r w:rsidRPr="003F6768">
        <w:rPr>
          <w:rFonts w:ascii="Times New Roman" w:eastAsia="Times New Roman" w:hAnsi="Times New Roman" w:cs="Times New Roman"/>
          <w:sz w:val="24"/>
          <w:szCs w:val="24"/>
          <w:lang w:eastAsia="ar-SA"/>
        </w:rPr>
        <w:t xml:space="preserve">В таблице 3.3.7 представлен перечень предлагаемых мероприятий для организации велосипедного движения с указанием их технико-эксплуатационных характеристик. Велоинфраструктура организовывается поэтапно, при этом необходимо на каждом этапе рассматривать количество пользователей инфраструктуры, данная информация поспособствует в перспективных периодах к корректировке сети велодвижения. </w:t>
      </w:r>
    </w:p>
    <w:p w:rsidR="003F6768" w:rsidRPr="003F6768" w:rsidRDefault="003F6768" w:rsidP="003F6768">
      <w:pPr>
        <w:suppressAutoHyphens/>
        <w:autoSpaceDE w:val="0"/>
        <w:autoSpaceDN w:val="0"/>
        <w:adjustRightInd w:val="0"/>
        <w:spacing w:after="0" w:line="360" w:lineRule="auto"/>
        <w:jc w:val="both"/>
        <w:rPr>
          <w:rFonts w:ascii="Times New Roman" w:eastAsia="Times New Roman" w:hAnsi="Times New Roman" w:cs="Times New Roman"/>
          <w:sz w:val="24"/>
          <w:szCs w:val="24"/>
        </w:rPr>
      </w:pPr>
    </w:p>
    <w:p w:rsidR="003F6768" w:rsidRPr="003F6768" w:rsidRDefault="003F6768" w:rsidP="003F6768">
      <w:p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3F6768">
        <w:rPr>
          <w:rFonts w:ascii="Times New Roman" w:eastAsia="Times New Roman" w:hAnsi="Times New Roman" w:cs="Times New Roman"/>
          <w:sz w:val="24"/>
          <w:szCs w:val="24"/>
        </w:rPr>
        <w:t xml:space="preserve">Таблица </w:t>
      </w:r>
      <w:r w:rsidRPr="003F6768">
        <w:rPr>
          <w:rFonts w:ascii="Times New Roman" w:eastAsia="Times New Roman" w:hAnsi="Times New Roman" w:cs="Times New Roman"/>
          <w:sz w:val="24"/>
          <w:szCs w:val="24"/>
          <w:lang w:eastAsia="ar-SA"/>
        </w:rPr>
        <w:t>3.3.7</w:t>
      </w:r>
      <w:r w:rsidRPr="003F6768">
        <w:rPr>
          <w:rFonts w:ascii="Times New Roman" w:eastAsia="Times New Roman" w:hAnsi="Times New Roman" w:cs="Times New Roman"/>
          <w:sz w:val="24"/>
          <w:szCs w:val="24"/>
        </w:rPr>
        <w:t xml:space="preserve"> – Перечень предлагаемых мероприятий по улучшению велосипедного движения на рассматриваемой территории.</w:t>
      </w:r>
    </w:p>
    <w:tbl>
      <w:tblPr>
        <w:tblStyle w:val="2"/>
        <w:tblW w:w="5000" w:type="pct"/>
        <w:tblLook w:val="04A0"/>
      </w:tblPr>
      <w:tblGrid>
        <w:gridCol w:w="2774"/>
        <w:gridCol w:w="3621"/>
        <w:gridCol w:w="1529"/>
        <w:gridCol w:w="1647"/>
      </w:tblGrid>
      <w:tr w:rsidR="003F6768" w:rsidRPr="003F6768" w:rsidTr="003F6768">
        <w:trPr>
          <w:trHeight w:val="540"/>
        </w:trPr>
        <w:tc>
          <w:tcPr>
            <w:tcW w:w="1450" w:type="pct"/>
            <w:vAlign w:val="center"/>
            <w:hideMark/>
          </w:tcPr>
          <w:p w:rsidR="003F6768" w:rsidRPr="003F6768" w:rsidRDefault="003F6768" w:rsidP="003F6768">
            <w:pPr>
              <w:suppressAutoHyphens/>
              <w:autoSpaceDE w:val="0"/>
              <w:autoSpaceDN w:val="0"/>
              <w:adjustRightInd w:val="0"/>
              <w:jc w:val="center"/>
              <w:rPr>
                <w:rFonts w:ascii="Times New Roman" w:eastAsia="Times New Roman" w:hAnsi="Times New Roman" w:cs="Times New Roman"/>
                <w:b/>
                <w:bCs/>
                <w:color w:val="000000"/>
                <w:sz w:val="20"/>
                <w:szCs w:val="20"/>
              </w:rPr>
            </w:pPr>
            <w:r w:rsidRPr="003F6768">
              <w:rPr>
                <w:rFonts w:ascii="Times New Roman" w:eastAsia="Times New Roman" w:hAnsi="Times New Roman" w:cs="Times New Roman"/>
                <w:b/>
                <w:bCs/>
                <w:color w:val="000000"/>
                <w:sz w:val="20"/>
                <w:szCs w:val="20"/>
              </w:rPr>
              <w:t>Название улицы</w:t>
            </w:r>
          </w:p>
        </w:tc>
        <w:tc>
          <w:tcPr>
            <w:tcW w:w="1892" w:type="pct"/>
            <w:vAlign w:val="center"/>
            <w:hideMark/>
          </w:tcPr>
          <w:p w:rsidR="003F6768" w:rsidRPr="003F6768" w:rsidRDefault="003F6768" w:rsidP="003F6768">
            <w:pPr>
              <w:suppressAutoHyphens/>
              <w:autoSpaceDE w:val="0"/>
              <w:autoSpaceDN w:val="0"/>
              <w:adjustRightInd w:val="0"/>
              <w:jc w:val="center"/>
              <w:rPr>
                <w:rFonts w:ascii="Times New Roman" w:eastAsia="Times New Roman" w:hAnsi="Times New Roman" w:cs="Times New Roman"/>
                <w:b/>
                <w:bCs/>
                <w:color w:val="000000"/>
                <w:sz w:val="20"/>
                <w:szCs w:val="20"/>
              </w:rPr>
            </w:pPr>
            <w:r w:rsidRPr="003F6768">
              <w:rPr>
                <w:rFonts w:ascii="Times New Roman" w:eastAsia="Times New Roman" w:hAnsi="Times New Roman" w:cs="Times New Roman"/>
                <w:b/>
                <w:bCs/>
                <w:color w:val="000000"/>
                <w:sz w:val="20"/>
                <w:szCs w:val="20"/>
              </w:rPr>
              <w:t>Обозначение инфраструктуры</w:t>
            </w:r>
          </w:p>
        </w:tc>
        <w:tc>
          <w:tcPr>
            <w:tcW w:w="798" w:type="pct"/>
            <w:vAlign w:val="center"/>
            <w:hideMark/>
          </w:tcPr>
          <w:p w:rsidR="003F6768" w:rsidRPr="003F6768" w:rsidRDefault="003F6768" w:rsidP="003F6768">
            <w:pPr>
              <w:suppressAutoHyphens/>
              <w:autoSpaceDE w:val="0"/>
              <w:autoSpaceDN w:val="0"/>
              <w:adjustRightInd w:val="0"/>
              <w:jc w:val="center"/>
              <w:rPr>
                <w:rFonts w:ascii="Times New Roman" w:eastAsia="Times New Roman" w:hAnsi="Times New Roman" w:cs="Times New Roman"/>
                <w:b/>
                <w:bCs/>
                <w:color w:val="000000"/>
                <w:sz w:val="20"/>
                <w:szCs w:val="20"/>
              </w:rPr>
            </w:pPr>
            <w:r w:rsidRPr="003F6768">
              <w:rPr>
                <w:rFonts w:ascii="Times New Roman" w:eastAsia="Times New Roman" w:hAnsi="Times New Roman" w:cs="Times New Roman"/>
                <w:b/>
                <w:bCs/>
                <w:color w:val="000000"/>
                <w:sz w:val="20"/>
                <w:szCs w:val="20"/>
              </w:rPr>
              <w:t>Год ввода</w:t>
            </w:r>
          </w:p>
        </w:tc>
        <w:tc>
          <w:tcPr>
            <w:tcW w:w="860" w:type="pct"/>
            <w:vAlign w:val="center"/>
            <w:hideMark/>
          </w:tcPr>
          <w:p w:rsidR="003F6768" w:rsidRPr="003F6768" w:rsidRDefault="003F6768" w:rsidP="003F6768">
            <w:pPr>
              <w:suppressAutoHyphens/>
              <w:autoSpaceDE w:val="0"/>
              <w:autoSpaceDN w:val="0"/>
              <w:adjustRightInd w:val="0"/>
              <w:jc w:val="center"/>
              <w:rPr>
                <w:rFonts w:ascii="Times New Roman" w:eastAsia="Times New Roman" w:hAnsi="Times New Roman" w:cs="Times New Roman"/>
                <w:b/>
                <w:bCs/>
                <w:color w:val="000000"/>
                <w:sz w:val="20"/>
                <w:szCs w:val="20"/>
              </w:rPr>
            </w:pPr>
            <w:r w:rsidRPr="003F6768">
              <w:rPr>
                <w:rFonts w:ascii="Times New Roman" w:eastAsia="Times New Roman" w:hAnsi="Times New Roman" w:cs="Times New Roman"/>
                <w:b/>
                <w:bCs/>
                <w:color w:val="000000"/>
                <w:sz w:val="20"/>
                <w:szCs w:val="20"/>
              </w:rPr>
              <w:t>Протяженность (м.)</w:t>
            </w:r>
          </w:p>
        </w:tc>
      </w:tr>
      <w:tr w:rsidR="003F6768" w:rsidRPr="003F6768" w:rsidTr="003F6768">
        <w:trPr>
          <w:trHeight w:val="510"/>
        </w:trPr>
        <w:tc>
          <w:tcPr>
            <w:tcW w:w="1450"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ул. Ленина</w:t>
            </w:r>
          </w:p>
        </w:tc>
        <w:tc>
          <w:tcPr>
            <w:tcW w:w="1892"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Покрытие велосипедной дорожки красное противоскользящие покрытие</w:t>
            </w:r>
          </w:p>
        </w:tc>
        <w:tc>
          <w:tcPr>
            <w:tcW w:w="798"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краткосрочный</w:t>
            </w:r>
          </w:p>
        </w:tc>
        <w:tc>
          <w:tcPr>
            <w:tcW w:w="860"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350</w:t>
            </w:r>
          </w:p>
        </w:tc>
      </w:tr>
      <w:tr w:rsidR="003F6768" w:rsidRPr="003F6768" w:rsidTr="003F6768">
        <w:trPr>
          <w:trHeight w:val="510"/>
        </w:trPr>
        <w:tc>
          <w:tcPr>
            <w:tcW w:w="1450"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Велодорожка к Окуловскому озеру</w:t>
            </w:r>
          </w:p>
        </w:tc>
        <w:tc>
          <w:tcPr>
            <w:tcW w:w="1892"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Велодорожка на рекреационных территориях</w:t>
            </w:r>
          </w:p>
        </w:tc>
        <w:tc>
          <w:tcPr>
            <w:tcW w:w="798"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среднесрочный</w:t>
            </w:r>
          </w:p>
        </w:tc>
        <w:tc>
          <w:tcPr>
            <w:tcW w:w="860"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2100</w:t>
            </w:r>
          </w:p>
        </w:tc>
      </w:tr>
      <w:tr w:rsidR="003F6768" w:rsidRPr="003F6768" w:rsidTr="003F6768">
        <w:trPr>
          <w:trHeight w:val="765"/>
        </w:trPr>
        <w:tc>
          <w:tcPr>
            <w:tcW w:w="1450"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ул. Кирова</w:t>
            </w:r>
          </w:p>
        </w:tc>
        <w:tc>
          <w:tcPr>
            <w:tcW w:w="1892"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Покрытие велосипедной дорожки красное противоскользящие покрытие</w:t>
            </w:r>
          </w:p>
        </w:tc>
        <w:tc>
          <w:tcPr>
            <w:tcW w:w="798"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среднесрочный</w:t>
            </w:r>
          </w:p>
        </w:tc>
        <w:tc>
          <w:tcPr>
            <w:tcW w:w="860" w:type="pct"/>
            <w:vAlign w:val="center"/>
            <w:hideMark/>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700</w:t>
            </w:r>
          </w:p>
        </w:tc>
      </w:tr>
      <w:tr w:rsidR="003F6768" w:rsidRPr="003F6768" w:rsidTr="003F6768">
        <w:trPr>
          <w:trHeight w:val="765"/>
        </w:trPr>
        <w:tc>
          <w:tcPr>
            <w:tcW w:w="1450" w:type="pct"/>
            <w:vAlign w:val="center"/>
          </w:tcPr>
          <w:p w:rsidR="003F6768" w:rsidRPr="003F6768" w:rsidRDefault="0074422A" w:rsidP="003F6768">
            <w:pPr>
              <w:suppressAutoHyphens/>
              <w:jc w:val="center"/>
              <w:rPr>
                <w:rFonts w:ascii="Times New Roman" w:eastAsia="Times New Roman" w:hAnsi="Times New Roman" w:cs="Times New Roman"/>
                <w:color w:val="000000"/>
                <w:sz w:val="20"/>
                <w:szCs w:val="20"/>
                <w:lang w:eastAsia="ar-SA"/>
              </w:rPr>
            </w:pPr>
            <w:r w:rsidRPr="0074422A">
              <w:rPr>
                <w:rFonts w:ascii="Times New Roman" w:eastAsia="Times New Roman" w:hAnsi="Times New Roman" w:cs="Times New Roman"/>
                <w:color w:val="000000"/>
                <w:sz w:val="20"/>
                <w:szCs w:val="20"/>
                <w:lang w:eastAsia="ar-SA"/>
              </w:rPr>
              <w:t>парк п.Кулотино</w:t>
            </w:r>
          </w:p>
        </w:tc>
        <w:tc>
          <w:tcPr>
            <w:tcW w:w="1892" w:type="pct"/>
            <w:vAlign w:val="center"/>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Покрытие велосипедной дорожки красное противоскользящие покрытие</w:t>
            </w:r>
          </w:p>
        </w:tc>
        <w:tc>
          <w:tcPr>
            <w:tcW w:w="798" w:type="pct"/>
            <w:vAlign w:val="center"/>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краткосрочный</w:t>
            </w:r>
          </w:p>
        </w:tc>
        <w:tc>
          <w:tcPr>
            <w:tcW w:w="860" w:type="pct"/>
            <w:vAlign w:val="center"/>
          </w:tcPr>
          <w:p w:rsidR="003F6768" w:rsidRPr="003F6768" w:rsidRDefault="003F6768" w:rsidP="003F6768">
            <w:pPr>
              <w:suppressAutoHyphens/>
              <w:jc w:val="center"/>
              <w:rPr>
                <w:rFonts w:ascii="Times New Roman" w:eastAsia="Times New Roman" w:hAnsi="Times New Roman" w:cs="Times New Roman"/>
                <w:color w:val="000000"/>
                <w:sz w:val="20"/>
                <w:szCs w:val="20"/>
                <w:lang w:eastAsia="ar-SA"/>
              </w:rPr>
            </w:pPr>
            <w:r w:rsidRPr="003F6768">
              <w:rPr>
                <w:rFonts w:ascii="Times New Roman" w:eastAsia="Times New Roman" w:hAnsi="Times New Roman" w:cs="Times New Roman"/>
                <w:color w:val="000000"/>
                <w:sz w:val="20"/>
                <w:szCs w:val="20"/>
                <w:lang w:eastAsia="ar-SA"/>
              </w:rPr>
              <w:t>615</w:t>
            </w:r>
          </w:p>
        </w:tc>
      </w:tr>
    </w:tbl>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highlight w:val="yellow"/>
          <w:lang w:eastAsia="ar-SA"/>
        </w:rPr>
      </w:pPr>
    </w:p>
    <w:p w:rsidR="003F6768" w:rsidRPr="003F6768" w:rsidRDefault="003F6768" w:rsidP="003F6768">
      <w:pPr>
        <w:suppressAutoHyphens/>
        <w:spacing w:after="0" w:line="360" w:lineRule="auto"/>
        <w:ind w:firstLine="709"/>
        <w:jc w:val="both"/>
        <w:rPr>
          <w:rFonts w:ascii="Times New Roman" w:eastAsia="Times New Roman" w:hAnsi="Times New Roman" w:cs="Times New Roman"/>
          <w:sz w:val="24"/>
          <w:szCs w:val="24"/>
        </w:rPr>
      </w:pPr>
      <w:r w:rsidRPr="003F6768">
        <w:rPr>
          <w:rFonts w:ascii="Times New Roman" w:eastAsia="Times New Roman" w:hAnsi="Times New Roman" w:cs="Times New Roman"/>
          <w:sz w:val="24"/>
          <w:szCs w:val="24"/>
          <w:lang w:eastAsia="ar-SA"/>
        </w:rPr>
        <w:t>Итоговая протяженность обустроенных велосипедных дорожек на территории Окуловского муниципального района Новгородской области составит 3,765 км.</w:t>
      </w:r>
    </w:p>
    <w:p w:rsidR="003F6768" w:rsidRDefault="003F6768"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59" w:name="_Toc25586883"/>
      <w:r>
        <w:rPr>
          <w:rFonts w:ascii="Times New Roman" w:eastAsia="Times New Roman" w:hAnsi="Times New Roman" w:cs="Times New Roman"/>
          <w:sz w:val="24"/>
          <w:szCs w:val="24"/>
          <w:lang w:eastAsia="ru-RU"/>
        </w:rPr>
        <w:t xml:space="preserve">3.4 </w:t>
      </w:r>
      <w:r w:rsidR="00047AD0" w:rsidRPr="00047AD0">
        <w:rPr>
          <w:rFonts w:ascii="Times New Roman" w:eastAsia="Times New Roman" w:hAnsi="Times New Roman" w:cs="Times New Roman"/>
          <w:sz w:val="24"/>
          <w:szCs w:val="24"/>
          <w:lang w:eastAsia="ru-RU"/>
        </w:rPr>
        <w:t>Развитие парковочного пространства (в том числе за пределами дорог), размещение гаражей, парковок, стоянок и иных подобных сооружений</w:t>
      </w:r>
      <w:bookmarkEnd w:id="159"/>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Для оптимизации парковочных мест на территории муниципального образования предлагается осуществление </w:t>
      </w:r>
      <w:r w:rsidRPr="00FA4896">
        <w:rPr>
          <w:rFonts w:ascii="Times New Roman" w:eastAsia="Times New Roman" w:hAnsi="Times New Roman" w:cs="Times New Roman"/>
          <w:sz w:val="24"/>
          <w:szCs w:val="24"/>
          <w:lang w:eastAsia="ar-SA"/>
        </w:rPr>
        <w:t>обустройства парковочного пространства в соответствии с СП 113.13330.2016 [</w:t>
      </w:r>
      <w:r>
        <w:rPr>
          <w:rFonts w:ascii="Times New Roman" w:eastAsia="Times New Roman" w:hAnsi="Times New Roman" w:cs="Times New Roman"/>
          <w:sz w:val="24"/>
          <w:szCs w:val="24"/>
          <w:lang w:eastAsia="ar-SA"/>
        </w:rPr>
        <w:t>2</w:t>
      </w:r>
      <w:r w:rsidR="008043B3" w:rsidRPr="008043B3">
        <w:rPr>
          <w:rFonts w:ascii="Times New Roman" w:eastAsia="Times New Roman" w:hAnsi="Times New Roman" w:cs="Times New Roman"/>
          <w:sz w:val="24"/>
          <w:szCs w:val="24"/>
          <w:lang w:eastAsia="ar-SA"/>
        </w:rPr>
        <w:t>5</w:t>
      </w:r>
      <w:r w:rsidRPr="00FA4896">
        <w:rPr>
          <w:rFonts w:ascii="Times New Roman" w:eastAsia="Times New Roman" w:hAnsi="Times New Roman" w:cs="Times New Roman"/>
          <w:sz w:val="24"/>
          <w:szCs w:val="24"/>
          <w:lang w:eastAsia="ar-SA"/>
        </w:rPr>
        <w:t>], а также СП 42.13330.2016 [</w:t>
      </w:r>
      <w:r w:rsidR="008043B3" w:rsidRPr="008043B3">
        <w:rPr>
          <w:rFonts w:ascii="Times New Roman" w:eastAsia="Times New Roman" w:hAnsi="Times New Roman" w:cs="Times New Roman"/>
          <w:sz w:val="24"/>
          <w:szCs w:val="24"/>
          <w:lang w:eastAsia="ar-SA"/>
        </w:rPr>
        <w:t>26</w:t>
      </w:r>
      <w:r w:rsidRPr="00FA4896">
        <w:rPr>
          <w:rFonts w:ascii="Times New Roman" w:eastAsia="Times New Roman" w:hAnsi="Times New Roman" w:cs="Times New Roman"/>
          <w:sz w:val="24"/>
          <w:szCs w:val="24"/>
          <w:lang w:eastAsia="ar-SA"/>
        </w:rPr>
        <w:t>].</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Для размещения машино-мест в городе следует предусматривать:</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объекты для хранения легковых автомобилей постоянного населения города, расположенные вблизи от мест проживания;</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объекты для паркования легковых автомобилей постоянного и дневного населения города при поездках с различными целями.</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Требуемое число машино-мест для хранения и паркования легковых автомобилей указано в таблице 3.</w:t>
      </w:r>
      <w:r>
        <w:rPr>
          <w:rFonts w:ascii="Times New Roman" w:eastAsia="Times New Roman" w:hAnsi="Times New Roman" w:cs="Times New Roman"/>
          <w:sz w:val="24"/>
          <w:szCs w:val="24"/>
          <w:lang w:eastAsia="ar-SA"/>
        </w:rPr>
        <w:t>4</w:t>
      </w:r>
      <w:r w:rsidRPr="00336F7E">
        <w:rPr>
          <w:rFonts w:ascii="Times New Roman" w:eastAsia="Times New Roman" w:hAnsi="Times New Roman" w:cs="Times New Roman"/>
          <w:sz w:val="24"/>
          <w:szCs w:val="24"/>
          <w:lang w:eastAsia="ar-SA"/>
        </w:rPr>
        <w:t>.1.</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p>
    <w:p w:rsidR="000B4FC4" w:rsidRPr="00336F7E" w:rsidRDefault="000B4FC4" w:rsidP="000B4FC4">
      <w:pPr>
        <w:suppressAutoHyphens/>
        <w:spacing w:after="0" w:line="360" w:lineRule="auto"/>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Таблица 3.</w:t>
      </w:r>
      <w:r>
        <w:rPr>
          <w:rFonts w:ascii="Times New Roman" w:eastAsia="Times New Roman" w:hAnsi="Times New Roman" w:cs="Times New Roman"/>
          <w:sz w:val="24"/>
          <w:szCs w:val="24"/>
          <w:lang w:eastAsia="ar-SA"/>
        </w:rPr>
        <w:t>4</w:t>
      </w:r>
      <w:r w:rsidRPr="00336F7E">
        <w:rPr>
          <w:rFonts w:ascii="Times New Roman" w:eastAsia="Times New Roman" w:hAnsi="Times New Roman" w:cs="Times New Roman"/>
          <w:sz w:val="24"/>
          <w:szCs w:val="24"/>
          <w:lang w:eastAsia="ar-SA"/>
        </w:rPr>
        <w:t>.1 – Требуемое число машино-мест для хранения и паркования легковых автомобилей</w:t>
      </w:r>
    </w:p>
    <w:tbl>
      <w:tblPr>
        <w:tblW w:w="0" w:type="auto"/>
        <w:shd w:val="clear" w:color="auto" w:fill="FFFFFF"/>
        <w:tblCellMar>
          <w:left w:w="0" w:type="dxa"/>
          <w:right w:w="0" w:type="dxa"/>
        </w:tblCellMar>
        <w:tblLook w:val="04A0"/>
      </w:tblPr>
      <w:tblGrid>
        <w:gridCol w:w="4896"/>
        <w:gridCol w:w="1354"/>
        <w:gridCol w:w="3253"/>
      </w:tblGrid>
      <w:tr w:rsidR="000B4FC4" w:rsidRPr="00336F7E" w:rsidTr="000B4FC4">
        <w:tc>
          <w:tcPr>
            <w:tcW w:w="572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jc w:val="center"/>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Тип жилого дома по уровню комфорта</w:t>
            </w:r>
          </w:p>
        </w:tc>
        <w:tc>
          <w:tcPr>
            <w:tcW w:w="5544" w:type="dxa"/>
            <w:gridSpan w:val="2"/>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jc w:val="center"/>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Хранение автотранспорта, машино-мест на квартиру</w:t>
            </w:r>
          </w:p>
        </w:tc>
      </w:tr>
      <w:tr w:rsidR="000B4FC4" w:rsidRPr="00336F7E" w:rsidTr="000B4FC4">
        <w:tc>
          <w:tcPr>
            <w:tcW w:w="5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1 Бизнес-класс</w:t>
            </w:r>
          </w:p>
        </w:tc>
        <w:tc>
          <w:tcPr>
            <w:tcW w:w="554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jc w:val="center"/>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2,0</w:t>
            </w:r>
          </w:p>
        </w:tc>
      </w:tr>
      <w:tr w:rsidR="000B4FC4" w:rsidRPr="00336F7E" w:rsidTr="000B4FC4">
        <w:tc>
          <w:tcPr>
            <w:tcW w:w="5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2 Эконом класс</w:t>
            </w:r>
          </w:p>
        </w:tc>
        <w:tc>
          <w:tcPr>
            <w:tcW w:w="554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jc w:val="center"/>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1,2</w:t>
            </w:r>
          </w:p>
        </w:tc>
      </w:tr>
      <w:tr w:rsidR="000B4FC4" w:rsidRPr="00336F7E" w:rsidTr="000B4FC4">
        <w:tc>
          <w:tcPr>
            <w:tcW w:w="5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3 Муниципальный</w:t>
            </w:r>
          </w:p>
        </w:tc>
        <w:tc>
          <w:tcPr>
            <w:tcW w:w="554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jc w:val="center"/>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1,0</w:t>
            </w:r>
          </w:p>
        </w:tc>
      </w:tr>
      <w:tr w:rsidR="000B4FC4" w:rsidRPr="00336F7E" w:rsidTr="000B4FC4">
        <w:tc>
          <w:tcPr>
            <w:tcW w:w="572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4 Специализированный</w:t>
            </w:r>
          </w:p>
        </w:tc>
        <w:tc>
          <w:tcPr>
            <w:tcW w:w="554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jc w:val="center"/>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0,7</w:t>
            </w:r>
          </w:p>
        </w:tc>
      </w:tr>
      <w:tr w:rsidR="000B4FC4" w:rsidRPr="00336F7E" w:rsidTr="000B4FC4">
        <w:tc>
          <w:tcPr>
            <w:tcW w:w="11273" w:type="dxa"/>
            <w:gridSpan w:val="3"/>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Примечания</w:t>
            </w:r>
            <w:r w:rsidRPr="00336F7E">
              <w:rPr>
                <w:rFonts w:ascii="Times New Roman" w:eastAsia="Times New Roman" w:hAnsi="Times New Roman" w:cs="Times New Roman"/>
                <w:color w:val="000000" w:themeColor="text1"/>
                <w:spacing w:val="2"/>
                <w:sz w:val="24"/>
                <w:szCs w:val="24"/>
                <w:lang w:eastAsia="ru-RU"/>
              </w:rPr>
              <w:br/>
            </w:r>
            <w:r w:rsidRPr="00336F7E">
              <w:rPr>
                <w:rFonts w:ascii="Times New Roman" w:eastAsia="Times New Roman" w:hAnsi="Times New Roman" w:cs="Times New Roman"/>
                <w:color w:val="000000" w:themeColor="text1"/>
                <w:spacing w:val="2"/>
                <w:sz w:val="24"/>
                <w:szCs w:val="24"/>
                <w:lang w:eastAsia="ru-RU"/>
              </w:rPr>
              <w:b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r w:rsidRPr="00336F7E">
              <w:rPr>
                <w:rFonts w:ascii="Times New Roman" w:eastAsia="Times New Roman" w:hAnsi="Times New Roman" w:cs="Times New Roman"/>
                <w:color w:val="000000" w:themeColor="text1"/>
                <w:spacing w:val="2"/>
                <w:sz w:val="24"/>
                <w:szCs w:val="24"/>
                <w:lang w:eastAsia="ru-RU"/>
              </w:rPr>
              <w:br/>
            </w:r>
            <w:r w:rsidRPr="00336F7E">
              <w:rPr>
                <w:rFonts w:ascii="Times New Roman" w:eastAsia="Times New Roman" w:hAnsi="Times New Roman" w:cs="Times New Roman"/>
                <w:color w:val="000000" w:themeColor="text1"/>
                <w:spacing w:val="2"/>
                <w:sz w:val="24"/>
                <w:szCs w:val="24"/>
                <w:lang w:eastAsia="ru-RU"/>
              </w:rPr>
              <w:b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tc>
      </w:tr>
      <w:tr w:rsidR="000B4FC4" w:rsidRPr="00336F7E" w:rsidTr="000B4FC4">
        <w:tc>
          <w:tcPr>
            <w:tcW w:w="7392" w:type="dxa"/>
            <w:gridSpan w:val="2"/>
            <w:tcBorders>
              <w:top w:val="nil"/>
              <w:left w:val="single" w:sz="6" w:space="0" w:color="000000"/>
              <w:bottom w:val="nil"/>
              <w:right w:val="nil"/>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 мотоциклы и мотороллеры с колясками, мотоколяски</w:t>
            </w:r>
          </w:p>
        </w:tc>
        <w:tc>
          <w:tcPr>
            <w:tcW w:w="3881" w:type="dxa"/>
            <w:tcBorders>
              <w:top w:val="nil"/>
              <w:left w:val="nil"/>
              <w:bottom w:val="nil"/>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0,5;</w:t>
            </w:r>
          </w:p>
        </w:tc>
      </w:tr>
      <w:tr w:rsidR="000B4FC4" w:rsidRPr="00336F7E" w:rsidTr="000B4FC4">
        <w:tc>
          <w:tcPr>
            <w:tcW w:w="7392" w:type="dxa"/>
            <w:gridSpan w:val="2"/>
            <w:tcBorders>
              <w:top w:val="nil"/>
              <w:left w:val="single" w:sz="6" w:space="0" w:color="000000"/>
              <w:bottom w:val="nil"/>
              <w:right w:val="nil"/>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 мотоциклы и мотороллеры без колясок</w:t>
            </w:r>
          </w:p>
        </w:tc>
        <w:tc>
          <w:tcPr>
            <w:tcW w:w="3881" w:type="dxa"/>
            <w:tcBorders>
              <w:top w:val="nil"/>
              <w:left w:val="nil"/>
              <w:bottom w:val="nil"/>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0,28;</w:t>
            </w:r>
          </w:p>
        </w:tc>
      </w:tr>
      <w:tr w:rsidR="000B4FC4" w:rsidRPr="00336F7E" w:rsidTr="000B4FC4">
        <w:tc>
          <w:tcPr>
            <w:tcW w:w="7392" w:type="dxa"/>
            <w:gridSpan w:val="2"/>
            <w:tcBorders>
              <w:top w:val="nil"/>
              <w:left w:val="single" w:sz="6" w:space="0" w:color="000000"/>
              <w:bottom w:val="single" w:sz="6" w:space="0" w:color="000000"/>
              <w:right w:val="nil"/>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 мопеды и велосипеды</w:t>
            </w:r>
          </w:p>
        </w:tc>
        <w:tc>
          <w:tcPr>
            <w:tcW w:w="3881" w:type="dxa"/>
            <w:tcBorders>
              <w:top w:val="nil"/>
              <w:left w:val="nil"/>
              <w:bottom w:val="single" w:sz="6" w:space="0" w:color="000000"/>
              <w:right w:val="single" w:sz="6" w:space="0" w:color="000000"/>
            </w:tcBorders>
            <w:shd w:val="clear" w:color="auto" w:fill="FFFFFF"/>
            <w:tcMar>
              <w:top w:w="0" w:type="dxa"/>
              <w:left w:w="74" w:type="dxa"/>
              <w:bottom w:w="0" w:type="dxa"/>
              <w:right w:w="74" w:type="dxa"/>
            </w:tcMar>
            <w:hideMark/>
          </w:tcPr>
          <w:p w:rsidR="000B4FC4" w:rsidRPr="00336F7E" w:rsidRDefault="000B4FC4" w:rsidP="000B4FC4">
            <w:pPr>
              <w:suppressAutoHyphens/>
              <w:spacing w:after="0" w:line="315" w:lineRule="atLeast"/>
              <w:textAlignment w:val="baseline"/>
              <w:rPr>
                <w:rFonts w:ascii="Times New Roman" w:eastAsia="Times New Roman" w:hAnsi="Times New Roman" w:cs="Times New Roman"/>
                <w:color w:val="000000" w:themeColor="text1"/>
                <w:spacing w:val="2"/>
                <w:sz w:val="24"/>
                <w:szCs w:val="24"/>
                <w:lang w:eastAsia="ru-RU"/>
              </w:rPr>
            </w:pPr>
            <w:r w:rsidRPr="00336F7E">
              <w:rPr>
                <w:rFonts w:ascii="Times New Roman" w:eastAsia="Times New Roman" w:hAnsi="Times New Roman" w:cs="Times New Roman"/>
                <w:color w:val="000000" w:themeColor="text1"/>
                <w:spacing w:val="2"/>
                <w:sz w:val="24"/>
                <w:szCs w:val="24"/>
                <w:lang w:eastAsia="ru-RU"/>
              </w:rPr>
              <w:t>0,1.</w:t>
            </w:r>
          </w:p>
        </w:tc>
      </w:tr>
    </w:tbl>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В зонах жилой застройки следует предусматривать стоянки для хранения легковых автомобилей населения при пешеходной доступности не более 800 м, а в районах реконструкции – не более 1000 м.</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В соответствии с Приказом Министерства экономического развития РФ от 7 декабря 2018 г. № 792 «Об установлении минимально и максимально допустимых размеров машино-места» установлены минимальные (5,3 х 2,5 метров) и максимальные (6,2 х 3,5 метров) размеры одного машиноместа.</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Параллельные парковки обустраиваются в тех местах, где нет возможности отдалить стоянку от дороги дальше, чем на два-три метра. При этом ширина парковочного места может бить минимальной, достаточной только для того, чтобы поставить легковой автомобиль. Однако, если такие места для стоянки располагаются между полосами дорожного движения, их необходимо расширить для безопасности выходящих из автомобиля людей.</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bCs/>
          <w:sz w:val="24"/>
          <w:szCs w:val="24"/>
          <w:lang w:eastAsia="ar-SA"/>
        </w:rPr>
      </w:pPr>
      <w:r w:rsidRPr="000B4FC4">
        <w:rPr>
          <w:rFonts w:ascii="Times New Roman" w:eastAsia="Times New Roman" w:hAnsi="Times New Roman" w:cs="Times New Roman"/>
          <w:bCs/>
          <w:sz w:val="24"/>
          <w:szCs w:val="24"/>
          <w:lang w:eastAsia="ar-SA"/>
        </w:rPr>
        <w:t>В соответстви</w:t>
      </w:r>
      <w:r w:rsidR="00A23715">
        <w:rPr>
          <w:rFonts w:ascii="Times New Roman" w:eastAsia="Times New Roman" w:hAnsi="Times New Roman" w:cs="Times New Roman"/>
          <w:bCs/>
          <w:sz w:val="24"/>
          <w:szCs w:val="24"/>
          <w:lang w:eastAsia="ar-SA"/>
        </w:rPr>
        <w:t>и</w:t>
      </w:r>
      <w:r w:rsidRPr="000B4FC4">
        <w:rPr>
          <w:rFonts w:ascii="Times New Roman" w:eastAsia="Times New Roman" w:hAnsi="Times New Roman" w:cs="Times New Roman"/>
          <w:bCs/>
          <w:sz w:val="24"/>
          <w:szCs w:val="24"/>
          <w:lang w:eastAsia="ar-SA"/>
        </w:rPr>
        <w:t xml:space="preserve"> с п.5.2. Свода правил 59.13330.2016 «Доступность зданий и сооружений для маломобильных групп населения»</w:t>
      </w:r>
      <w:r w:rsidR="00A23715">
        <w:rPr>
          <w:rFonts w:ascii="Times New Roman" w:eastAsia="Times New Roman" w:hAnsi="Times New Roman" w:cs="Times New Roman"/>
          <w:bCs/>
          <w:sz w:val="24"/>
          <w:szCs w:val="24"/>
          <w:lang w:eastAsia="ar-SA"/>
        </w:rPr>
        <w:t xml:space="preserve"> н</w:t>
      </w:r>
      <w:r w:rsidRPr="00336F7E">
        <w:rPr>
          <w:rFonts w:ascii="Times New Roman" w:eastAsia="Times New Roman" w:hAnsi="Times New Roman" w:cs="Times New Roman"/>
          <w:bCs/>
          <w:sz w:val="24"/>
          <w:szCs w:val="24"/>
          <w:lang w:eastAsia="ar-SA"/>
        </w:rPr>
        <w:t>е менее 10 процентов от предусмотренного количества мест должны отводиться автомобилистам с инвалидностью</w:t>
      </w:r>
      <w:r w:rsidR="00A23715">
        <w:rPr>
          <w:rFonts w:ascii="Times New Roman" w:eastAsia="Times New Roman" w:hAnsi="Times New Roman" w:cs="Times New Roman"/>
          <w:bCs/>
          <w:sz w:val="24"/>
          <w:szCs w:val="24"/>
          <w:lang w:eastAsia="ar-SA"/>
        </w:rPr>
        <w:t xml:space="preserve"> также места для инвалидов</w:t>
      </w:r>
      <w:r w:rsidR="00A23715" w:rsidRPr="000B4FC4">
        <w:rPr>
          <w:rFonts w:ascii="Times New Roman" w:eastAsia="Times New Roman" w:hAnsi="Times New Roman" w:cs="Times New Roman"/>
          <w:bCs/>
          <w:sz w:val="24"/>
          <w:szCs w:val="24"/>
          <w:lang w:eastAsia="ar-SA"/>
        </w:rPr>
        <w:t xml:space="preserve"> следует размещать не далее 50-100 метров от входа в здание.</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Согласно пункту 5.9.21 ГОСТ Р 52289-2004 табличку 8.17 «Инвалиды» применяют совместно со знаком 6.4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На основании пункта 6.2.28 ГОСТ Р 52289-2004 разметку 1.24.3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Места для парковки инвалидов требуют увеличения парковочного места, это связано с тем, что зачастую за рулем таких транспортных средств ездят водители-колясочники, среди пассажиров таких людей также достаточно много. Пункт 4.2.4. Свода правил предусматривает разметку места для стоянки автомашины инвалида на кресле-коляске размером 6,0 x 3,6 м, что дает возможность создать безопасную зону сбоку и сзади машины.</w:t>
      </w: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В рамках КСОДД предлагается организация парковочных мест</w:t>
      </w:r>
      <w:r w:rsidR="00D370A8">
        <w:rPr>
          <w:rFonts w:ascii="Times New Roman" w:eastAsia="Times New Roman" w:hAnsi="Times New Roman" w:cs="Times New Roman"/>
          <w:sz w:val="24"/>
          <w:szCs w:val="24"/>
          <w:lang w:eastAsia="ar-SA"/>
        </w:rPr>
        <w:t xml:space="preserve"> на краткосрочную перспективу</w:t>
      </w:r>
      <w:r w:rsidRPr="00336F7E">
        <w:rPr>
          <w:rFonts w:ascii="Times New Roman" w:eastAsia="Times New Roman" w:hAnsi="Times New Roman" w:cs="Times New Roman"/>
          <w:sz w:val="24"/>
          <w:szCs w:val="24"/>
          <w:lang w:eastAsia="ar-SA"/>
        </w:rPr>
        <w:t xml:space="preserve"> на участках УДС, указанных в таблице 3.</w:t>
      </w:r>
      <w:r>
        <w:rPr>
          <w:rFonts w:ascii="Times New Roman" w:eastAsia="Times New Roman" w:hAnsi="Times New Roman" w:cs="Times New Roman"/>
          <w:sz w:val="24"/>
          <w:szCs w:val="24"/>
          <w:lang w:eastAsia="ar-SA"/>
        </w:rPr>
        <w:t>4</w:t>
      </w:r>
      <w:r w:rsidRPr="00336F7E">
        <w:rPr>
          <w:rFonts w:ascii="Times New Roman" w:eastAsia="Times New Roman" w:hAnsi="Times New Roman" w:cs="Times New Roman"/>
          <w:sz w:val="24"/>
          <w:szCs w:val="24"/>
          <w:lang w:eastAsia="ar-SA"/>
        </w:rPr>
        <w:t>.2.</w:t>
      </w:r>
    </w:p>
    <w:p w:rsidR="000B4FC4" w:rsidRPr="00336F7E" w:rsidRDefault="000B4FC4" w:rsidP="000B4FC4">
      <w:pPr>
        <w:suppressAutoHyphens/>
        <w:spacing w:after="0" w:line="360" w:lineRule="auto"/>
        <w:jc w:val="both"/>
        <w:rPr>
          <w:rFonts w:ascii="Times New Roman" w:eastAsia="Times New Roman" w:hAnsi="Times New Roman" w:cs="Times New Roman"/>
          <w:sz w:val="24"/>
          <w:szCs w:val="24"/>
          <w:lang w:eastAsia="ar-SA"/>
        </w:rPr>
      </w:pPr>
    </w:p>
    <w:p w:rsidR="000B4FC4" w:rsidRPr="00336F7E" w:rsidRDefault="000B4FC4" w:rsidP="000B4FC4">
      <w:pPr>
        <w:suppressAutoHyphens/>
        <w:spacing w:after="0" w:line="360" w:lineRule="auto"/>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Таблица 3.</w:t>
      </w:r>
      <w:r>
        <w:rPr>
          <w:rFonts w:ascii="Times New Roman" w:eastAsia="Times New Roman" w:hAnsi="Times New Roman" w:cs="Times New Roman"/>
          <w:sz w:val="24"/>
          <w:szCs w:val="24"/>
          <w:lang w:eastAsia="ar-SA"/>
        </w:rPr>
        <w:t>4</w:t>
      </w:r>
      <w:r w:rsidRPr="00336F7E">
        <w:rPr>
          <w:rFonts w:ascii="Times New Roman" w:eastAsia="Times New Roman" w:hAnsi="Times New Roman" w:cs="Times New Roman"/>
          <w:sz w:val="24"/>
          <w:szCs w:val="24"/>
          <w:lang w:eastAsia="ar-SA"/>
        </w:rPr>
        <w:t xml:space="preserve">.2 – Перечень участков УДС, предлагаемых к организации парковочных мест на территории </w:t>
      </w:r>
      <w:r w:rsidR="00D370A8">
        <w:rPr>
          <w:rFonts w:ascii="Times New Roman" w:eastAsia="Times New Roman" w:hAnsi="Times New Roman" w:cs="Times New Roman"/>
          <w:sz w:val="24"/>
          <w:szCs w:val="24"/>
          <w:lang w:eastAsia="ar-SA"/>
        </w:rPr>
        <w:t>г.п. Окуловка</w:t>
      </w:r>
      <w:r w:rsidR="00D55651">
        <w:rPr>
          <w:rFonts w:ascii="Times New Roman" w:eastAsia="Times New Roman" w:hAnsi="Times New Roman" w:cs="Times New Roman"/>
          <w:sz w:val="24"/>
          <w:szCs w:val="24"/>
          <w:lang w:eastAsia="ar-SA"/>
        </w:rPr>
        <w:t xml:space="preserve"> и г.п. Кулотино</w:t>
      </w:r>
      <w:r w:rsidRPr="00336F7E">
        <w:rPr>
          <w:rFonts w:ascii="Times New Roman" w:eastAsia="Times New Roman" w:hAnsi="Times New Roman" w:cs="Times New Roman"/>
          <w:sz w:val="24"/>
          <w:szCs w:val="24"/>
          <w:lang w:eastAsia="ar-SA"/>
        </w:rPr>
        <w:t xml:space="preserve"> в рамках КСОДД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91"/>
        <w:gridCol w:w="3260"/>
      </w:tblGrid>
      <w:tr w:rsidR="000B4FC4" w:rsidRPr="00D370A8" w:rsidTr="000B4FC4">
        <w:trPr>
          <w:trHeight w:val="193"/>
          <w:tblHeader/>
        </w:trPr>
        <w:tc>
          <w:tcPr>
            <w:tcW w:w="6091" w:type="dxa"/>
            <w:tcMar>
              <w:top w:w="0" w:type="dxa"/>
              <w:left w:w="45" w:type="dxa"/>
              <w:bottom w:w="0" w:type="dxa"/>
              <w:right w:w="45" w:type="dxa"/>
            </w:tcMar>
            <w:vAlign w:val="center"/>
          </w:tcPr>
          <w:p w:rsidR="000B4FC4" w:rsidRPr="00D370A8" w:rsidRDefault="000B4FC4" w:rsidP="000B4FC4">
            <w:pPr>
              <w:spacing w:after="0" w:line="240" w:lineRule="auto"/>
              <w:jc w:val="center"/>
              <w:rPr>
                <w:rFonts w:ascii="Times New Roman" w:eastAsia="Times New Roman" w:hAnsi="Times New Roman" w:cs="Times New Roman"/>
                <w:b/>
                <w:bCs/>
                <w:sz w:val="24"/>
                <w:szCs w:val="24"/>
                <w:lang w:eastAsia="ru-RU"/>
              </w:rPr>
            </w:pPr>
            <w:r w:rsidRPr="00D370A8">
              <w:rPr>
                <w:rFonts w:ascii="Times New Roman" w:eastAsia="Times New Roman" w:hAnsi="Times New Roman" w:cs="Times New Roman"/>
                <w:b/>
                <w:bCs/>
                <w:sz w:val="24"/>
                <w:szCs w:val="24"/>
                <w:lang w:eastAsia="ru-RU"/>
              </w:rPr>
              <w:t>Наименование улицы/проспекта/проезда</w:t>
            </w:r>
          </w:p>
        </w:tc>
        <w:tc>
          <w:tcPr>
            <w:tcW w:w="3260" w:type="dxa"/>
            <w:tcMar>
              <w:top w:w="0" w:type="dxa"/>
              <w:left w:w="45" w:type="dxa"/>
              <w:bottom w:w="0" w:type="dxa"/>
              <w:right w:w="45" w:type="dxa"/>
            </w:tcMar>
            <w:vAlign w:val="center"/>
          </w:tcPr>
          <w:p w:rsidR="000B4FC4" w:rsidRPr="00D370A8" w:rsidRDefault="000B4FC4" w:rsidP="000B4FC4">
            <w:pPr>
              <w:spacing w:after="0" w:line="240" w:lineRule="auto"/>
              <w:jc w:val="center"/>
              <w:rPr>
                <w:rFonts w:ascii="Times New Roman" w:eastAsia="Times New Roman" w:hAnsi="Times New Roman" w:cs="Times New Roman"/>
                <w:b/>
                <w:bCs/>
                <w:sz w:val="24"/>
                <w:szCs w:val="24"/>
                <w:lang w:eastAsia="ru-RU"/>
              </w:rPr>
            </w:pPr>
            <w:r w:rsidRPr="00D370A8">
              <w:rPr>
                <w:rFonts w:ascii="Times New Roman" w:eastAsia="Times New Roman" w:hAnsi="Times New Roman" w:cs="Times New Roman"/>
                <w:b/>
                <w:bCs/>
                <w:sz w:val="24"/>
                <w:szCs w:val="24"/>
                <w:lang w:eastAsia="ru-RU"/>
              </w:rPr>
              <w:t>Количество машино-мест</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Кирова, 18 (Центральная районная больница)</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22</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Николая Николаева, между домов 55к1, 55к2</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24</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Николая Николаева, между домов 55к2, 55к3</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30</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Николая Николаева, 43А, напротив магазина "Пятерочка"</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8</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58</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38</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между домов 57, 59</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70</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40 (по ул. Правды)</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25</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42к1 (по ул. Правды)</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25</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44</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23</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42 (во дворе)</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15</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46к1 (во дворе)</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15</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48 (во дворе)</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20</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50 (во дворе)</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20</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46к2 (во дворе вдоль всех домов)</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100</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Островского, 38А</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34</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Кирова, 10А</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17</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Кирова, 10</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6</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Кирова, 8А</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35</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Уральская, 27</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12</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Уральская, 25</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12</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Уральская, 23</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6</w:t>
            </w:r>
          </w:p>
        </w:tc>
      </w:tr>
      <w:tr w:rsidR="00D370A8" w:rsidRPr="00336F7E" w:rsidTr="00D370A8">
        <w:trPr>
          <w:trHeight w:val="300"/>
        </w:trPr>
        <w:tc>
          <w:tcPr>
            <w:tcW w:w="6091"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Уральская, 21</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14</w:t>
            </w:r>
          </w:p>
        </w:tc>
      </w:tr>
      <w:tr w:rsidR="00D370A8" w:rsidRPr="00336F7E" w:rsidTr="00D370A8">
        <w:trPr>
          <w:trHeight w:val="300"/>
        </w:trPr>
        <w:tc>
          <w:tcPr>
            <w:tcW w:w="6091" w:type="dxa"/>
            <w:tcMar>
              <w:top w:w="0" w:type="dxa"/>
              <w:left w:w="45" w:type="dxa"/>
              <w:bottom w:w="0" w:type="dxa"/>
              <w:right w:w="45" w:type="dxa"/>
            </w:tcMar>
            <w:vAlign w:val="center"/>
          </w:tcPr>
          <w:p w:rsidR="00D370A8" w:rsidRPr="00D370A8"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ул. Миклухо-Маклая, 42 (со стороны улицы)</w:t>
            </w:r>
          </w:p>
        </w:tc>
        <w:tc>
          <w:tcPr>
            <w:tcW w:w="3260" w:type="dxa"/>
            <w:tcMar>
              <w:top w:w="0" w:type="dxa"/>
              <w:left w:w="45" w:type="dxa"/>
              <w:bottom w:w="0" w:type="dxa"/>
              <w:right w:w="45" w:type="dxa"/>
            </w:tcMar>
            <w:vAlign w:val="center"/>
          </w:tcPr>
          <w:p w:rsidR="00D370A8" w:rsidRPr="00336F7E" w:rsidRDefault="00D370A8" w:rsidP="00D370A8">
            <w:pPr>
              <w:spacing w:after="0" w:line="240" w:lineRule="auto"/>
              <w:jc w:val="center"/>
              <w:rPr>
                <w:rFonts w:ascii="Times New Roman" w:eastAsia="Times New Roman" w:hAnsi="Times New Roman" w:cs="Times New Roman"/>
                <w:sz w:val="24"/>
                <w:szCs w:val="24"/>
                <w:lang w:eastAsia="ru-RU"/>
              </w:rPr>
            </w:pPr>
            <w:r w:rsidRPr="00D370A8">
              <w:rPr>
                <w:rFonts w:ascii="Times New Roman" w:eastAsia="Times New Roman" w:hAnsi="Times New Roman" w:cs="Times New Roman"/>
                <w:sz w:val="24"/>
                <w:szCs w:val="24"/>
                <w:lang w:eastAsia="ru-RU"/>
              </w:rPr>
              <w:t>10</w:t>
            </w:r>
          </w:p>
        </w:tc>
      </w:tr>
      <w:tr w:rsidR="00D55651" w:rsidRPr="00336F7E" w:rsidTr="00D370A8">
        <w:trPr>
          <w:trHeight w:val="300"/>
        </w:trPr>
        <w:tc>
          <w:tcPr>
            <w:tcW w:w="6091" w:type="dxa"/>
            <w:tcMar>
              <w:top w:w="0" w:type="dxa"/>
              <w:left w:w="45" w:type="dxa"/>
              <w:bottom w:w="0" w:type="dxa"/>
              <w:right w:w="45" w:type="dxa"/>
            </w:tcMar>
            <w:vAlign w:val="center"/>
          </w:tcPr>
          <w:p w:rsidR="00D55651" w:rsidRPr="00D370A8" w:rsidRDefault="00D55651" w:rsidP="00D556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D55651">
              <w:rPr>
                <w:rFonts w:ascii="Times New Roman" w:eastAsia="Times New Roman" w:hAnsi="Times New Roman" w:cs="Times New Roman"/>
                <w:sz w:val="24"/>
                <w:szCs w:val="24"/>
                <w:lang w:eastAsia="ru-RU"/>
              </w:rPr>
              <w:t>п. Кулотино, ул. Кирова, 10</w:t>
            </w:r>
          </w:p>
        </w:tc>
        <w:tc>
          <w:tcPr>
            <w:tcW w:w="3260" w:type="dxa"/>
            <w:tcMar>
              <w:top w:w="0" w:type="dxa"/>
              <w:left w:w="45" w:type="dxa"/>
              <w:bottom w:w="0" w:type="dxa"/>
              <w:right w:w="45" w:type="dxa"/>
            </w:tcMar>
            <w:vAlign w:val="center"/>
          </w:tcPr>
          <w:p w:rsidR="00D55651" w:rsidRPr="00D370A8" w:rsidRDefault="00D55651" w:rsidP="00D556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D55651" w:rsidRPr="00336F7E" w:rsidTr="00D370A8">
        <w:trPr>
          <w:trHeight w:val="300"/>
        </w:trPr>
        <w:tc>
          <w:tcPr>
            <w:tcW w:w="6091" w:type="dxa"/>
            <w:tcMar>
              <w:top w:w="0" w:type="dxa"/>
              <w:left w:w="45" w:type="dxa"/>
              <w:bottom w:w="0" w:type="dxa"/>
              <w:right w:w="45" w:type="dxa"/>
            </w:tcMar>
            <w:vAlign w:val="center"/>
          </w:tcPr>
          <w:p w:rsidR="00D55651" w:rsidRPr="00D370A8" w:rsidRDefault="00D55651" w:rsidP="00D55651">
            <w:pPr>
              <w:spacing w:after="0" w:line="240" w:lineRule="auto"/>
              <w:jc w:val="center"/>
              <w:rPr>
                <w:rFonts w:ascii="Times New Roman" w:eastAsia="Times New Roman" w:hAnsi="Times New Roman" w:cs="Times New Roman"/>
                <w:sz w:val="24"/>
                <w:szCs w:val="24"/>
                <w:lang w:eastAsia="ru-RU"/>
              </w:rPr>
            </w:pPr>
            <w:r w:rsidRPr="00D55651">
              <w:rPr>
                <w:rFonts w:ascii="Times New Roman" w:eastAsia="Times New Roman" w:hAnsi="Times New Roman" w:cs="Times New Roman"/>
                <w:sz w:val="24"/>
                <w:szCs w:val="24"/>
                <w:lang w:eastAsia="ru-RU"/>
              </w:rPr>
              <w:t>г.п. Кулотино, ул. Кирова, 12</w:t>
            </w:r>
          </w:p>
        </w:tc>
        <w:tc>
          <w:tcPr>
            <w:tcW w:w="3260" w:type="dxa"/>
            <w:tcMar>
              <w:top w:w="0" w:type="dxa"/>
              <w:left w:w="45" w:type="dxa"/>
              <w:bottom w:w="0" w:type="dxa"/>
              <w:right w:w="45" w:type="dxa"/>
            </w:tcMar>
            <w:vAlign w:val="center"/>
          </w:tcPr>
          <w:p w:rsidR="00D55651" w:rsidRPr="00D370A8" w:rsidRDefault="00D55651" w:rsidP="00D556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bl>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p>
    <w:p w:rsidR="000B4FC4" w:rsidRPr="00336F7E" w:rsidRDefault="000B4FC4" w:rsidP="000B4FC4">
      <w:pPr>
        <w:suppressAutoHyphens/>
        <w:spacing w:after="0" w:line="360" w:lineRule="auto"/>
        <w:ind w:firstLine="709"/>
        <w:jc w:val="both"/>
        <w:rPr>
          <w:rFonts w:ascii="Times New Roman" w:eastAsia="Times New Roman" w:hAnsi="Times New Roman" w:cs="Times New Roman"/>
          <w:sz w:val="24"/>
          <w:szCs w:val="24"/>
          <w:lang w:eastAsia="ar-SA"/>
        </w:rPr>
      </w:pPr>
      <w:r w:rsidRPr="00D370A8">
        <w:rPr>
          <w:rFonts w:ascii="Times New Roman" w:eastAsia="Times New Roman" w:hAnsi="Times New Roman" w:cs="Times New Roman"/>
          <w:sz w:val="24"/>
          <w:szCs w:val="24"/>
          <w:lang w:eastAsia="ar-SA"/>
        </w:rPr>
        <w:t xml:space="preserve">Таким образом, в результате реализации мероприятий КСОДД количество парковочных мест увеличился на </w:t>
      </w:r>
      <w:r w:rsidR="00D55651">
        <w:rPr>
          <w:rFonts w:ascii="Times New Roman" w:eastAsia="Times New Roman" w:hAnsi="Times New Roman" w:cs="Times New Roman"/>
          <w:sz w:val="24"/>
          <w:szCs w:val="24"/>
          <w:lang w:eastAsia="ar-SA"/>
        </w:rPr>
        <w:t>62</w:t>
      </w:r>
      <w:r w:rsidR="00D370A8" w:rsidRPr="00D370A8">
        <w:rPr>
          <w:rFonts w:ascii="Times New Roman" w:eastAsia="Times New Roman" w:hAnsi="Times New Roman" w:cs="Times New Roman"/>
          <w:sz w:val="24"/>
          <w:szCs w:val="24"/>
          <w:lang w:eastAsia="ar-SA"/>
        </w:rPr>
        <w:t>1</w:t>
      </w:r>
      <w:r w:rsidRPr="00D370A8">
        <w:rPr>
          <w:rFonts w:ascii="Times New Roman" w:eastAsia="Times New Roman" w:hAnsi="Times New Roman" w:cs="Times New Roman"/>
          <w:sz w:val="24"/>
          <w:szCs w:val="24"/>
          <w:lang w:eastAsia="ar-SA"/>
        </w:rPr>
        <w:t xml:space="preserve"> ед.</w:t>
      </w:r>
      <w:r w:rsidR="00D55651">
        <w:rPr>
          <w:rFonts w:ascii="Times New Roman" w:eastAsia="Times New Roman" w:hAnsi="Times New Roman" w:cs="Times New Roman"/>
          <w:sz w:val="24"/>
          <w:szCs w:val="24"/>
          <w:lang w:eastAsia="ar-SA"/>
        </w:rPr>
        <w:t xml:space="preserve"> (581 ед. в г.п. Окуловка, 40 ед. в г.п. Кулотино)</w:t>
      </w:r>
      <w:r w:rsidR="00D370A8" w:rsidRPr="00D370A8">
        <w:rPr>
          <w:rFonts w:ascii="Times New Roman" w:eastAsia="Times New Roman" w:hAnsi="Times New Roman" w:cs="Times New Roman"/>
          <w:sz w:val="24"/>
          <w:szCs w:val="24"/>
          <w:lang w:eastAsia="ar-SA"/>
        </w:rPr>
        <w:t xml:space="preserve"> какза</w:t>
      </w:r>
      <w:r w:rsidR="00D370A8">
        <w:rPr>
          <w:rFonts w:ascii="Times New Roman" w:eastAsia="Times New Roman" w:hAnsi="Times New Roman" w:cs="Times New Roman"/>
          <w:sz w:val="24"/>
          <w:szCs w:val="24"/>
          <w:lang w:eastAsia="ar-SA"/>
        </w:rPr>
        <w:t xml:space="preserve"> счет на несения разметки в соответствии с ГОСТ на существующих парковках, так и за счет организации новых парковочных площадок.</w:t>
      </w:r>
    </w:p>
    <w:p w:rsidR="000B4FC4" w:rsidRDefault="000B4FC4"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других муниципальных образованиях Окуловского района р</w:t>
      </w:r>
      <w:r w:rsidRPr="000B4FC4">
        <w:rPr>
          <w:rFonts w:ascii="Times New Roman" w:eastAsia="Times New Roman" w:hAnsi="Times New Roman" w:cs="Times New Roman"/>
          <w:sz w:val="24"/>
          <w:szCs w:val="24"/>
          <w:lang w:eastAsia="ru-RU"/>
        </w:rPr>
        <w:t>азмещение личного автотранспорта предусмотрено на приусадебных участках жителей, а также на придомовых территориях.</w:t>
      </w:r>
      <w:r>
        <w:rPr>
          <w:rFonts w:ascii="Times New Roman" w:eastAsia="Times New Roman" w:hAnsi="Times New Roman" w:cs="Times New Roman"/>
          <w:sz w:val="24"/>
          <w:szCs w:val="24"/>
          <w:lang w:eastAsia="ru-RU"/>
        </w:rPr>
        <w:t xml:space="preserve"> Дефицит парковочного пространства не выявлен.В связи с этим п</w:t>
      </w:r>
      <w:r w:rsidRPr="000B4FC4">
        <w:rPr>
          <w:rFonts w:ascii="Times New Roman" w:eastAsia="Times New Roman" w:hAnsi="Times New Roman" w:cs="Times New Roman"/>
          <w:sz w:val="24"/>
          <w:szCs w:val="24"/>
          <w:lang w:eastAsia="ru-RU"/>
        </w:rPr>
        <w:t>роектирование и обустройство парковочных площадок на перспективу не предусматривается</w:t>
      </w:r>
      <w:r>
        <w:rPr>
          <w:rFonts w:ascii="Times New Roman" w:eastAsia="Times New Roman" w:hAnsi="Times New Roman" w:cs="Times New Roman"/>
          <w:sz w:val="24"/>
          <w:szCs w:val="24"/>
          <w:lang w:eastAsia="ru-RU"/>
        </w:rPr>
        <w:t>.</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0" w:name="_Toc25586884"/>
      <w:r>
        <w:rPr>
          <w:rFonts w:ascii="Times New Roman" w:eastAsia="Times New Roman" w:hAnsi="Times New Roman" w:cs="Times New Roman"/>
          <w:sz w:val="24"/>
          <w:szCs w:val="24"/>
          <w:lang w:eastAsia="ru-RU"/>
        </w:rPr>
        <w:t xml:space="preserve">3.5 </w:t>
      </w:r>
      <w:r w:rsidR="00047AD0" w:rsidRPr="00047AD0">
        <w:rPr>
          <w:rFonts w:ascii="Times New Roman" w:eastAsia="Times New Roman" w:hAnsi="Times New Roman" w:cs="Times New Roman"/>
          <w:sz w:val="24"/>
          <w:szCs w:val="24"/>
          <w:lang w:eastAsia="ru-RU"/>
        </w:rPr>
        <w:t>Перечень пересечений, примыканий и участков дорог, на которых необходимо введение светофорного регулирования</w:t>
      </w:r>
      <w:bookmarkEnd w:id="160"/>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Светофорное регулирование является одним из эффективных методов повышения безопасности дорожного движения и регулирования транспортных и пешеходных потоков. Светофорные объекты, использующие индивидуальные автоматические переключатели светофорных сигналов и работающие в одном или нескольких жестких или адаптивных режимах, проектируют на пересечениях автомобильных дорог. При значительном взаимном удалении светофорных объектов друг от друга такой способ регулирования дает хорошие результаты. Необходимыми условиями для этого являются обоснованная установка светофора и оптимальное назначение режима его работы в зависимости от объемов транспортного и пешеходного движения и планировочной характеристики пересечения автомобильных дорог.</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Светофоры предназначены для поочередного пропуска участников движения через определенный участок дорожной сети, а также для обозначения опасных участков дорог. В зависимости от условий светофоры применяются для управления движением в определенных направлениях или по отдельным полосам данного направления:</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w:t>
      </w:r>
      <w:r w:rsidRPr="00C14210">
        <w:rPr>
          <w:rFonts w:ascii="Times New Roman" w:eastAsia="Times New Roman" w:hAnsi="Times New Roman" w:cs="Times New Roman"/>
          <w:sz w:val="24"/>
          <w:szCs w:val="24"/>
          <w:lang w:eastAsia="ru-RU"/>
        </w:rPr>
        <w:tab/>
        <w:t>в местах, где встречаются конфликтующие транспортные, а также транспортные и пешеходные потоки (пересечения, пешеходные переходы);</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w:t>
      </w:r>
      <w:r w:rsidRPr="00C14210">
        <w:rPr>
          <w:rFonts w:ascii="Times New Roman" w:eastAsia="Times New Roman" w:hAnsi="Times New Roman" w:cs="Times New Roman"/>
          <w:sz w:val="24"/>
          <w:szCs w:val="24"/>
          <w:lang w:eastAsia="ru-RU"/>
        </w:rPr>
        <w:tab/>
        <w:t>по полосам, где направление движения может меняться на противоположное;</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w:t>
      </w:r>
      <w:r w:rsidRPr="00C14210">
        <w:rPr>
          <w:rFonts w:ascii="Times New Roman" w:eastAsia="Times New Roman" w:hAnsi="Times New Roman" w:cs="Times New Roman"/>
          <w:sz w:val="24"/>
          <w:szCs w:val="24"/>
          <w:lang w:eastAsia="ru-RU"/>
        </w:rPr>
        <w:tab/>
        <w:t>на железнодорожных переездах, разводных мостах, причалах, паромах, переправах;</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w:t>
      </w:r>
      <w:r w:rsidRPr="00C14210">
        <w:rPr>
          <w:rFonts w:ascii="Times New Roman" w:eastAsia="Times New Roman" w:hAnsi="Times New Roman" w:cs="Times New Roman"/>
          <w:sz w:val="24"/>
          <w:szCs w:val="24"/>
          <w:lang w:eastAsia="ru-RU"/>
        </w:rPr>
        <w:tab/>
        <w:t>при выездах автомобилей спецслужб на дороги с интенсивным движением;</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w:t>
      </w:r>
      <w:r w:rsidRPr="00C14210">
        <w:rPr>
          <w:rFonts w:ascii="Times New Roman" w:eastAsia="Times New Roman" w:hAnsi="Times New Roman" w:cs="Times New Roman"/>
          <w:sz w:val="24"/>
          <w:szCs w:val="24"/>
          <w:lang w:eastAsia="ru-RU"/>
        </w:rPr>
        <w:tab/>
        <w:t>для управления движением маршрутных транспортных средств.</w:t>
      </w:r>
    </w:p>
    <w:p w:rsid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По итогам анализа, проведенного на УДС Окуловского муниципального района, был сделан вывод, что введение светофорного регулирования не требуется.</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1" w:name="_Toc25586885"/>
      <w:r>
        <w:rPr>
          <w:rFonts w:ascii="Times New Roman" w:eastAsia="Times New Roman" w:hAnsi="Times New Roman" w:cs="Times New Roman"/>
          <w:sz w:val="24"/>
          <w:szCs w:val="24"/>
          <w:lang w:eastAsia="ru-RU"/>
        </w:rPr>
        <w:t xml:space="preserve">3.6 </w:t>
      </w:r>
      <w:r w:rsidR="00047AD0" w:rsidRPr="00047AD0">
        <w:rPr>
          <w:rFonts w:ascii="Times New Roman" w:eastAsia="Times New Roman" w:hAnsi="Times New Roman" w:cs="Times New Roman"/>
          <w:sz w:val="24"/>
          <w:szCs w:val="24"/>
          <w:lang w:eastAsia="ru-RU"/>
        </w:rPr>
        <w:t>Обеспечение транспортной и пешеходной связанности территорий</w:t>
      </w:r>
      <w:bookmarkEnd w:id="161"/>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Транспортная связанность территорий – основа для оптимального распределения ТП, снижения загрузки на ключевых транспортных узлах и повышения пропускной способности УДС.</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При градостроительном проектировании необходимо предусматривать единую систему транспорта и УДС в увязке с планировочной структурой поселения и прилегающей к нему территории. Планировочная структура должна обеспечивать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а.д. общей сети.</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Транспортная связанность территорий обеспечивается мероприятиями по строительству и реконструкции объектов транспортной инфраструктуры (более детальный список объектов транспортной инфраструктуры представлен в разделе 4).</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Формирование системы УДС с каркасом улиц местного значения, реконструкция и строительство автомобильных дорог межмуниципального значения, а также организация путепровода:</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1.</w:t>
      </w:r>
      <w:r w:rsidRPr="00C14210">
        <w:rPr>
          <w:rFonts w:ascii="Times New Roman" w:eastAsia="Times New Roman" w:hAnsi="Times New Roman" w:cs="Times New Roman"/>
          <w:sz w:val="24"/>
          <w:szCs w:val="24"/>
          <w:lang w:eastAsia="ru-RU"/>
        </w:rPr>
        <w:tab/>
        <w:t>Обход г. Окуловка с юго-восточной стороны</w:t>
      </w:r>
      <w:r>
        <w:rPr>
          <w:rFonts w:ascii="Times New Roman" w:eastAsia="Times New Roman" w:hAnsi="Times New Roman" w:cs="Times New Roman"/>
          <w:sz w:val="24"/>
          <w:szCs w:val="24"/>
          <w:lang w:eastAsia="ru-RU"/>
        </w:rPr>
        <w:t>;</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2.</w:t>
      </w:r>
      <w:r w:rsidRPr="00C14210">
        <w:rPr>
          <w:rFonts w:ascii="Times New Roman" w:eastAsia="Times New Roman" w:hAnsi="Times New Roman" w:cs="Times New Roman"/>
          <w:sz w:val="24"/>
          <w:szCs w:val="24"/>
          <w:lang w:eastAsia="ru-RU"/>
        </w:rPr>
        <w:tab/>
        <w:t>Реконструкция участка автомобильной дороги общего пользования межмуниципального значения Боровёнка – Заручевье – Сутоки км 29+530 – км 33+880;</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3.</w:t>
      </w:r>
      <w:r w:rsidRPr="00C14210">
        <w:rPr>
          <w:rFonts w:ascii="Times New Roman" w:eastAsia="Times New Roman" w:hAnsi="Times New Roman" w:cs="Times New Roman"/>
          <w:sz w:val="24"/>
          <w:szCs w:val="24"/>
          <w:lang w:eastAsia="ru-RU"/>
        </w:rPr>
        <w:tab/>
        <w:t>Реконструкция участка автомобильной дороги общего пользования межмуниципального значения «Крестцы – Окуловка – Боровичи» – Забродье – Заозерье км 3+900 – км 9+700;</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4.</w:t>
      </w:r>
      <w:r w:rsidRPr="00C14210">
        <w:rPr>
          <w:rFonts w:ascii="Times New Roman" w:eastAsia="Times New Roman" w:hAnsi="Times New Roman" w:cs="Times New Roman"/>
          <w:sz w:val="24"/>
          <w:szCs w:val="24"/>
          <w:lang w:eastAsia="ru-RU"/>
        </w:rPr>
        <w:tab/>
        <w:t>Реконструкция автомобильной дороги общего пользования межмуниципального значения Окуловка – Кулотино – Топорок км 5+890 – км 6+050;</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5.</w:t>
      </w:r>
      <w:r w:rsidRPr="00C14210">
        <w:rPr>
          <w:rFonts w:ascii="Times New Roman" w:eastAsia="Times New Roman" w:hAnsi="Times New Roman" w:cs="Times New Roman"/>
          <w:sz w:val="24"/>
          <w:szCs w:val="24"/>
          <w:lang w:eastAsia="ru-RU"/>
        </w:rPr>
        <w:tab/>
        <w:t>Строительство автомобильной дороги Оксочи – Торбино;</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6.</w:t>
      </w:r>
      <w:r w:rsidRPr="00C14210">
        <w:rPr>
          <w:rFonts w:ascii="Times New Roman" w:eastAsia="Times New Roman" w:hAnsi="Times New Roman" w:cs="Times New Roman"/>
          <w:sz w:val="24"/>
          <w:szCs w:val="24"/>
          <w:lang w:eastAsia="ru-RU"/>
        </w:rPr>
        <w:tab/>
        <w:t xml:space="preserve">Строительство УДС для жилого квартала: ул. Горная, ул. </w:t>
      </w:r>
      <w:r>
        <w:rPr>
          <w:rFonts w:ascii="Times New Roman" w:eastAsia="Times New Roman" w:hAnsi="Times New Roman" w:cs="Times New Roman"/>
          <w:sz w:val="24"/>
          <w:szCs w:val="24"/>
          <w:lang w:eastAsia="ru-RU"/>
        </w:rPr>
        <w:t>Бианки, ул. Дачная, ул. Садовая;</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7.</w:t>
      </w:r>
      <w:r w:rsidRPr="00C14210">
        <w:rPr>
          <w:rFonts w:ascii="Times New Roman" w:eastAsia="Times New Roman" w:hAnsi="Times New Roman" w:cs="Times New Roman"/>
          <w:sz w:val="24"/>
          <w:szCs w:val="24"/>
          <w:lang w:eastAsia="ru-RU"/>
        </w:rPr>
        <w:tab/>
        <w:t>Реконструкции автомобильной дороги общего пользования межпоселенческого значения «Данилово - Верховик до д. Полежалово»;</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8.</w:t>
      </w:r>
      <w:r w:rsidRPr="00C14210">
        <w:rPr>
          <w:rFonts w:ascii="Times New Roman" w:eastAsia="Times New Roman" w:hAnsi="Times New Roman" w:cs="Times New Roman"/>
          <w:sz w:val="24"/>
          <w:szCs w:val="24"/>
          <w:lang w:eastAsia="ru-RU"/>
        </w:rPr>
        <w:tab/>
        <w:t>Реконструкция автомобильной дороги общего пользования межпоселенческого значения «Новая Давыдовщина - Выдрино».</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Формирование системы перспективных автомобильных дорог широтного направления, которые станут опорой транзитного движения рассматриваемой территории:</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Строительство автомобильной дороги регионального значения Обход г. Окуловка с юго-восточной стороны со строительством путепровода, позволит перераспределить транзитное движение юго-западного и юго-восточного направления.</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 xml:space="preserve">Задержки перед железнодорожным переездом ТС, нивелируются строительством путепровода в разных уровнях. </w:t>
      </w:r>
    </w:p>
    <w:p w:rsidR="00C14210" w:rsidRP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В рамках реконструкции и строительства объектов УДС необходимо обустраивать пешеходную инфраструктуру, с учетом требований для МГН.</w:t>
      </w:r>
    </w:p>
    <w:p w:rsidR="00C14210" w:rsidRDefault="00C14210" w:rsidP="00C142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14210">
        <w:rPr>
          <w:rFonts w:ascii="Times New Roman" w:eastAsia="Times New Roman" w:hAnsi="Times New Roman" w:cs="Times New Roman"/>
          <w:sz w:val="24"/>
          <w:szCs w:val="24"/>
          <w:lang w:eastAsia="ru-RU"/>
        </w:rPr>
        <w:t>Обустройство пешеходных тротуаров позволит увеличит пешеходную связанность территории. При новом строительстве или реконструкции существующих дорог необходимо закладывать обустройство тротуара.</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2" w:name="_Toc25586886"/>
      <w:r>
        <w:rPr>
          <w:rFonts w:ascii="Times New Roman" w:eastAsia="Times New Roman" w:hAnsi="Times New Roman" w:cs="Times New Roman"/>
          <w:sz w:val="24"/>
          <w:szCs w:val="24"/>
          <w:lang w:eastAsia="ru-RU"/>
        </w:rPr>
        <w:t xml:space="preserve">3.7 </w:t>
      </w:r>
      <w:r w:rsidR="00047AD0" w:rsidRPr="00047AD0">
        <w:rPr>
          <w:rFonts w:ascii="Times New Roman" w:eastAsia="Times New Roman" w:hAnsi="Times New Roman" w:cs="Times New Roman"/>
          <w:sz w:val="24"/>
          <w:szCs w:val="24"/>
          <w:lang w:eastAsia="ru-RU"/>
        </w:rPr>
        <w:t>Организация пропуска транзитных транспортных средств</w:t>
      </w:r>
      <w:bookmarkEnd w:id="162"/>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A56A9" w:rsidRPr="00CA56A9" w:rsidRDefault="00CA56A9" w:rsidP="00CA56A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 xml:space="preserve">В существующем положении транзитным транспортным каркасом для </w:t>
      </w:r>
      <w:r>
        <w:rPr>
          <w:rFonts w:ascii="Times New Roman" w:eastAsia="Times New Roman" w:hAnsi="Times New Roman" w:cs="Times New Roman"/>
          <w:sz w:val="24"/>
          <w:szCs w:val="24"/>
          <w:lang w:eastAsia="ru-RU"/>
        </w:rPr>
        <w:t>Окуловского г.п.</w:t>
      </w:r>
      <w:r w:rsidRPr="00CA56A9">
        <w:rPr>
          <w:rFonts w:ascii="Times New Roman" w:eastAsia="Times New Roman" w:hAnsi="Times New Roman" w:cs="Times New Roman"/>
          <w:sz w:val="24"/>
          <w:szCs w:val="24"/>
          <w:lang w:eastAsia="ru-RU"/>
        </w:rPr>
        <w:t xml:space="preserve"> служат:</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Социалистическая</w:t>
      </w:r>
      <w:r>
        <w:rPr>
          <w:rFonts w:ascii="Times New Roman" w:eastAsia="Times New Roman" w:hAnsi="Times New Roman" w:cs="Times New Roman"/>
          <w:sz w:val="24"/>
          <w:szCs w:val="24"/>
          <w:lang w:eastAsia="ru-RU"/>
        </w:rPr>
        <w:t xml:space="preserve"> ул.</w:t>
      </w:r>
      <w:r w:rsidRPr="00CA56A9">
        <w:rPr>
          <w:rFonts w:ascii="Times New Roman" w:eastAsia="Times New Roman" w:hAnsi="Times New Roman" w:cs="Times New Roman"/>
          <w:sz w:val="24"/>
          <w:szCs w:val="24"/>
          <w:lang w:eastAsia="ru-RU"/>
        </w:rPr>
        <w:t xml:space="preserve">,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 </w:t>
      </w:r>
      <w:r w:rsidRPr="00CA56A9">
        <w:rPr>
          <w:rFonts w:ascii="Times New Roman" w:eastAsia="Times New Roman" w:hAnsi="Times New Roman" w:cs="Times New Roman"/>
          <w:sz w:val="24"/>
          <w:szCs w:val="24"/>
          <w:lang w:eastAsia="ru-RU"/>
        </w:rPr>
        <w:t xml:space="preserve">Калинина,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 </w:t>
      </w:r>
      <w:r w:rsidRPr="00CA56A9">
        <w:rPr>
          <w:rFonts w:ascii="Times New Roman" w:eastAsia="Times New Roman" w:hAnsi="Times New Roman" w:cs="Times New Roman"/>
          <w:sz w:val="24"/>
          <w:szCs w:val="24"/>
          <w:lang w:eastAsia="ru-RU"/>
        </w:rPr>
        <w:t xml:space="preserve">Карла Маркса,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Пролетарская</w:t>
      </w:r>
      <w:r>
        <w:rPr>
          <w:rFonts w:ascii="Times New Roman" w:eastAsia="Times New Roman" w:hAnsi="Times New Roman" w:cs="Times New Roman"/>
          <w:sz w:val="24"/>
          <w:szCs w:val="24"/>
          <w:lang w:eastAsia="ru-RU"/>
        </w:rPr>
        <w:t xml:space="preserve"> ул.</w:t>
      </w:r>
      <w:r w:rsidRPr="00CA56A9">
        <w:rPr>
          <w:rFonts w:ascii="Times New Roman" w:eastAsia="Times New Roman" w:hAnsi="Times New Roman" w:cs="Times New Roman"/>
          <w:sz w:val="24"/>
          <w:szCs w:val="24"/>
          <w:lang w:eastAsia="ru-RU"/>
        </w:rPr>
        <w:t xml:space="preserve">,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Центральная</w:t>
      </w:r>
      <w:r>
        <w:rPr>
          <w:rFonts w:ascii="Times New Roman" w:eastAsia="Times New Roman" w:hAnsi="Times New Roman" w:cs="Times New Roman"/>
          <w:sz w:val="24"/>
          <w:szCs w:val="24"/>
          <w:lang w:eastAsia="ru-RU"/>
        </w:rPr>
        <w:t xml:space="preserve"> ул.</w:t>
      </w:r>
      <w:r w:rsidRPr="00CA56A9">
        <w:rPr>
          <w:rFonts w:ascii="Times New Roman" w:eastAsia="Times New Roman" w:hAnsi="Times New Roman" w:cs="Times New Roman"/>
          <w:sz w:val="24"/>
          <w:szCs w:val="24"/>
          <w:lang w:eastAsia="ru-RU"/>
        </w:rPr>
        <w:t xml:space="preserve">,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 </w:t>
      </w:r>
      <w:r w:rsidRPr="00CA56A9">
        <w:rPr>
          <w:rFonts w:ascii="Times New Roman" w:eastAsia="Times New Roman" w:hAnsi="Times New Roman" w:cs="Times New Roman"/>
          <w:sz w:val="24"/>
          <w:szCs w:val="24"/>
          <w:lang w:eastAsia="ru-RU"/>
        </w:rPr>
        <w:t xml:space="preserve">Революции,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Октябрьская</w:t>
      </w:r>
      <w:r>
        <w:rPr>
          <w:rFonts w:ascii="Times New Roman" w:eastAsia="Times New Roman" w:hAnsi="Times New Roman" w:cs="Times New Roman"/>
          <w:sz w:val="24"/>
          <w:szCs w:val="24"/>
          <w:lang w:eastAsia="ru-RU"/>
        </w:rPr>
        <w:t xml:space="preserve"> ул.</w:t>
      </w:r>
      <w:r w:rsidRPr="00CA56A9">
        <w:rPr>
          <w:rFonts w:ascii="Times New Roman" w:eastAsia="Times New Roman" w:hAnsi="Times New Roman" w:cs="Times New Roman"/>
          <w:sz w:val="24"/>
          <w:szCs w:val="24"/>
          <w:lang w:eastAsia="ru-RU"/>
        </w:rPr>
        <w:t xml:space="preserve">,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 </w:t>
      </w:r>
      <w:r w:rsidRPr="00CA56A9">
        <w:rPr>
          <w:rFonts w:ascii="Times New Roman" w:eastAsia="Times New Roman" w:hAnsi="Times New Roman" w:cs="Times New Roman"/>
          <w:sz w:val="24"/>
          <w:szCs w:val="24"/>
          <w:lang w:eastAsia="ru-RU"/>
        </w:rPr>
        <w:t xml:space="preserve">Николая Николаева,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Магистральная</w:t>
      </w:r>
      <w:r>
        <w:rPr>
          <w:rFonts w:ascii="Times New Roman" w:eastAsia="Times New Roman" w:hAnsi="Times New Roman" w:cs="Times New Roman"/>
          <w:sz w:val="24"/>
          <w:szCs w:val="24"/>
          <w:lang w:eastAsia="ru-RU"/>
        </w:rPr>
        <w:t xml:space="preserve"> ул.</w:t>
      </w:r>
      <w:r w:rsidRPr="00CA56A9">
        <w:rPr>
          <w:rFonts w:ascii="Times New Roman" w:eastAsia="Times New Roman" w:hAnsi="Times New Roman" w:cs="Times New Roman"/>
          <w:sz w:val="24"/>
          <w:szCs w:val="24"/>
          <w:lang w:eastAsia="ru-RU"/>
        </w:rPr>
        <w:t xml:space="preserve">,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 </w:t>
      </w:r>
      <w:r w:rsidRPr="00CA56A9">
        <w:rPr>
          <w:rFonts w:ascii="Times New Roman" w:eastAsia="Times New Roman" w:hAnsi="Times New Roman" w:cs="Times New Roman"/>
          <w:sz w:val="24"/>
          <w:szCs w:val="24"/>
          <w:lang w:eastAsia="ru-RU"/>
        </w:rPr>
        <w:t xml:space="preserve">Миклухо-Маклая, </w:t>
      </w:r>
    </w:p>
    <w:p w:rsidR="00CA56A9" w:rsidRDefault="00CA56A9" w:rsidP="00CA56A9">
      <w:pPr>
        <w:pStyle w:val="aa"/>
        <w:widowControl w:val="0"/>
        <w:numPr>
          <w:ilvl w:val="0"/>
          <w:numId w:val="1"/>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 </w:t>
      </w:r>
      <w:r w:rsidRPr="00CA56A9">
        <w:rPr>
          <w:rFonts w:ascii="Times New Roman" w:eastAsia="Times New Roman" w:hAnsi="Times New Roman" w:cs="Times New Roman"/>
          <w:sz w:val="24"/>
          <w:szCs w:val="24"/>
          <w:lang w:eastAsia="ru-RU"/>
        </w:rPr>
        <w:t>Ленина.</w:t>
      </w:r>
    </w:p>
    <w:p w:rsidR="00CA56A9" w:rsidRDefault="00CA56A9" w:rsidP="00CA56A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A56A9" w:rsidRPr="00CA56A9" w:rsidRDefault="00CA56A9" w:rsidP="00CA56A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Оптимизация транзитной транспортной инфраструктуры города будет осуществляться путем выноса транзитного транспорта.</w:t>
      </w:r>
    </w:p>
    <w:p w:rsidR="00CA56A9" w:rsidRDefault="00CA56A9" w:rsidP="00CA56A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Необходимым мероприятием для вывода транзитного и грузового транспорта является строительство</w:t>
      </w:r>
      <w:r>
        <w:rPr>
          <w:rFonts w:ascii="Times New Roman" w:eastAsia="Times New Roman" w:hAnsi="Times New Roman" w:cs="Times New Roman"/>
          <w:sz w:val="24"/>
          <w:szCs w:val="24"/>
          <w:lang w:eastAsia="ru-RU"/>
        </w:rPr>
        <w:t xml:space="preserve"> к 2022 г. обхода</w:t>
      </w:r>
      <w:r w:rsidRPr="00CA56A9">
        <w:rPr>
          <w:rFonts w:ascii="Times New Roman" w:eastAsia="Times New Roman" w:hAnsi="Times New Roman" w:cs="Times New Roman"/>
          <w:sz w:val="24"/>
          <w:szCs w:val="24"/>
          <w:lang w:eastAsia="ru-RU"/>
        </w:rPr>
        <w:t xml:space="preserve"> г. Окуловка с юго-восточной стороны (со строительством путепровода) протяженность</w:t>
      </w:r>
      <w:r>
        <w:rPr>
          <w:rFonts w:ascii="Times New Roman" w:eastAsia="Times New Roman" w:hAnsi="Times New Roman" w:cs="Times New Roman"/>
          <w:sz w:val="24"/>
          <w:szCs w:val="24"/>
          <w:lang w:eastAsia="ru-RU"/>
        </w:rPr>
        <w:t>ю</w:t>
      </w:r>
      <w:r w:rsidRPr="00CA56A9">
        <w:rPr>
          <w:rFonts w:ascii="Times New Roman" w:eastAsia="Times New Roman" w:hAnsi="Times New Roman" w:cs="Times New Roman"/>
          <w:sz w:val="24"/>
          <w:szCs w:val="24"/>
          <w:lang w:eastAsia="ru-RU"/>
        </w:rPr>
        <w:t xml:space="preserve"> 6 км</w:t>
      </w:r>
      <w:r>
        <w:rPr>
          <w:rFonts w:ascii="Times New Roman" w:eastAsia="Times New Roman" w:hAnsi="Times New Roman" w:cs="Times New Roman"/>
          <w:sz w:val="24"/>
          <w:szCs w:val="24"/>
          <w:lang w:eastAsia="ru-RU"/>
        </w:rPr>
        <w:t>, предусмотренное Генеральным планом Окуловского городского поселения.</w:t>
      </w:r>
    </w:p>
    <w:p w:rsidR="00CA56A9" w:rsidRDefault="001F20B0" w:rsidP="00CA56A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н</w:t>
      </w:r>
      <w:r w:rsidR="00CA56A9" w:rsidRPr="00CA56A9">
        <w:rPr>
          <w:rFonts w:ascii="Times New Roman" w:eastAsia="Times New Roman" w:hAnsi="Times New Roman" w:cs="Times New Roman"/>
          <w:sz w:val="24"/>
          <w:szCs w:val="24"/>
          <w:lang w:eastAsia="ru-RU"/>
        </w:rPr>
        <w:t>еобходимо запретить движение крупной грузовой техники по селитебным территориям. Перспективный и существующий транзитный транспортный каркас необходимо оборудовать доступной системой информационного обеспечения водителей транспортных средств, с указаниями направления движения по транзитным коридорам, для минимизации нагрузки на улично-дорожную сеть рассматриваемой территории.</w:t>
      </w:r>
    </w:p>
    <w:p w:rsidR="007A1E6F" w:rsidRDefault="007A1E6F" w:rsidP="007A1E6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w:t>
      </w:r>
      <w:r w:rsidRPr="00392D5A">
        <w:rPr>
          <w:rFonts w:ascii="Times New Roman" w:eastAsia="Times New Roman" w:hAnsi="Times New Roman" w:cs="Times New Roman"/>
          <w:sz w:val="24"/>
          <w:szCs w:val="24"/>
          <w:lang w:eastAsia="ru-RU"/>
        </w:rPr>
        <w:t>Кулотинско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Угловско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Березовикско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Боровенковско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Котовско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и </w:t>
      </w:r>
      <w:r w:rsidRPr="00392D5A">
        <w:rPr>
          <w:rFonts w:ascii="Times New Roman" w:eastAsia="Times New Roman" w:hAnsi="Times New Roman" w:cs="Times New Roman"/>
          <w:sz w:val="24"/>
          <w:szCs w:val="24"/>
          <w:lang w:eastAsia="ru-RU"/>
        </w:rPr>
        <w:t>Турбинно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г</w:t>
      </w:r>
      <w:r w:rsidRPr="00392D5A">
        <w:rPr>
          <w:rFonts w:ascii="Times New Roman" w:eastAsia="Times New Roman" w:hAnsi="Times New Roman" w:cs="Times New Roman"/>
          <w:sz w:val="24"/>
          <w:szCs w:val="24"/>
          <w:lang w:eastAsia="ru-RU"/>
        </w:rPr>
        <w:t xml:space="preserve">рузовые перевозки осуществляются специализированным автотранспортом </w:t>
      </w:r>
      <w:r w:rsidR="00EB3305" w:rsidRPr="00EB3305">
        <w:rPr>
          <w:rFonts w:ascii="Times New Roman" w:eastAsia="Times New Roman" w:hAnsi="Times New Roman" w:cs="Times New Roman"/>
          <w:sz w:val="24"/>
          <w:szCs w:val="24"/>
          <w:lang w:eastAsia="ru-RU"/>
        </w:rPr>
        <w:t xml:space="preserve">для обслуживания предприятий или жителей внутри </w:t>
      </w:r>
      <w:r w:rsidR="00EB3305">
        <w:rPr>
          <w:rFonts w:ascii="Times New Roman" w:eastAsia="Times New Roman" w:hAnsi="Times New Roman" w:cs="Times New Roman"/>
          <w:sz w:val="24"/>
          <w:szCs w:val="24"/>
          <w:lang w:eastAsia="ru-RU"/>
        </w:rPr>
        <w:t>муниципальных образований (в</w:t>
      </w:r>
      <w:r w:rsidR="00EB3305" w:rsidRPr="00392D5A">
        <w:rPr>
          <w:rFonts w:ascii="Times New Roman" w:eastAsia="Times New Roman" w:hAnsi="Times New Roman" w:cs="Times New Roman"/>
          <w:sz w:val="24"/>
          <w:szCs w:val="24"/>
          <w:lang w:eastAsia="ru-RU"/>
        </w:rPr>
        <w:t xml:space="preserve"> основном перевозятся строительные материалы, грунт и мусор</w:t>
      </w:r>
      <w:r w:rsidR="00EB33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связи с </w:t>
      </w:r>
      <w:r w:rsidR="00A12359">
        <w:rPr>
          <w:rFonts w:ascii="Times New Roman" w:eastAsia="Times New Roman" w:hAnsi="Times New Roman" w:cs="Times New Roman"/>
          <w:sz w:val="24"/>
          <w:szCs w:val="24"/>
          <w:lang w:eastAsia="ru-RU"/>
        </w:rPr>
        <w:t xml:space="preserve">тем, что количество данного транспорта невелико относительно общего транспортного потока, </w:t>
      </w:r>
      <w:r>
        <w:rPr>
          <w:rFonts w:ascii="Times New Roman" w:eastAsia="Times New Roman" w:hAnsi="Times New Roman" w:cs="Times New Roman"/>
          <w:sz w:val="24"/>
          <w:szCs w:val="24"/>
          <w:lang w:eastAsia="ru-RU"/>
        </w:rPr>
        <w:t>дополнительные мероприятия по о</w:t>
      </w:r>
      <w:r w:rsidRPr="007A1E6F">
        <w:rPr>
          <w:rFonts w:ascii="Times New Roman" w:eastAsia="Times New Roman" w:hAnsi="Times New Roman" w:cs="Times New Roman"/>
          <w:sz w:val="24"/>
          <w:szCs w:val="24"/>
          <w:lang w:eastAsia="ru-RU"/>
        </w:rPr>
        <w:t>рганизаци</w:t>
      </w:r>
      <w:r>
        <w:rPr>
          <w:rFonts w:ascii="Times New Roman" w:eastAsia="Times New Roman" w:hAnsi="Times New Roman" w:cs="Times New Roman"/>
          <w:sz w:val="24"/>
          <w:szCs w:val="24"/>
          <w:lang w:eastAsia="ru-RU"/>
        </w:rPr>
        <w:t>и</w:t>
      </w:r>
      <w:r w:rsidRPr="007A1E6F">
        <w:rPr>
          <w:rFonts w:ascii="Times New Roman" w:eastAsia="Times New Roman" w:hAnsi="Times New Roman" w:cs="Times New Roman"/>
          <w:sz w:val="24"/>
          <w:szCs w:val="24"/>
          <w:lang w:eastAsia="ru-RU"/>
        </w:rPr>
        <w:t xml:space="preserve"> пропуска транзитных транспортных средств</w:t>
      </w:r>
      <w:r w:rsidR="00A12359">
        <w:rPr>
          <w:rFonts w:ascii="Times New Roman" w:eastAsia="Times New Roman" w:hAnsi="Times New Roman" w:cs="Times New Roman"/>
          <w:sz w:val="24"/>
          <w:szCs w:val="24"/>
          <w:lang w:eastAsia="ru-RU"/>
        </w:rPr>
        <w:t xml:space="preserve"> не предусматриваются</w:t>
      </w:r>
      <w:r>
        <w:rPr>
          <w:rFonts w:ascii="Times New Roman" w:eastAsia="Times New Roman" w:hAnsi="Times New Roman" w:cs="Times New Roman"/>
          <w:sz w:val="24"/>
          <w:szCs w:val="24"/>
          <w:lang w:eastAsia="ru-RU"/>
        </w:rPr>
        <w:t>.</w:t>
      </w:r>
    </w:p>
    <w:p w:rsidR="0070199F" w:rsidRDefault="0070199F"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3" w:name="_Toc25586887"/>
      <w:r>
        <w:rPr>
          <w:rFonts w:ascii="Times New Roman" w:eastAsia="Times New Roman" w:hAnsi="Times New Roman" w:cs="Times New Roman"/>
          <w:sz w:val="24"/>
          <w:szCs w:val="24"/>
          <w:lang w:eastAsia="ru-RU"/>
        </w:rPr>
        <w:t xml:space="preserve">3.8 </w:t>
      </w:r>
      <w:r w:rsidR="00047AD0" w:rsidRPr="00047AD0">
        <w:rPr>
          <w:rFonts w:ascii="Times New Roman" w:eastAsia="Times New Roman" w:hAnsi="Times New Roman" w:cs="Times New Roman"/>
          <w:sz w:val="24"/>
          <w:szCs w:val="24"/>
          <w:lang w:eastAsia="ru-RU"/>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163"/>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1F20B0" w:rsidRPr="001F20B0" w:rsidRDefault="001F20B0" w:rsidP="001F20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F20B0">
        <w:rPr>
          <w:rFonts w:ascii="Times New Roman" w:eastAsia="Times New Roman" w:hAnsi="Times New Roman" w:cs="Times New Roman"/>
          <w:sz w:val="24"/>
          <w:szCs w:val="24"/>
          <w:lang w:eastAsia="ru-RU"/>
        </w:rPr>
        <w:t>Грузовой транспорт создает дополнительную нагрузку на УДС, ухудшает условияпроживания населения и оказывает негативное воздействие на окружающую среду. В связис этим при разработке решений по ОДД грузового транспорта необходимо предусматриватьограничение его перемещения по селитебным</w:t>
      </w:r>
      <w:r w:rsidR="00EB3305">
        <w:rPr>
          <w:rFonts w:ascii="Times New Roman" w:eastAsia="Times New Roman" w:hAnsi="Times New Roman" w:cs="Times New Roman"/>
          <w:sz w:val="24"/>
          <w:szCs w:val="24"/>
          <w:lang w:eastAsia="ru-RU"/>
        </w:rPr>
        <w:t xml:space="preserve"> (жилым)</w:t>
      </w:r>
      <w:r w:rsidRPr="001F20B0">
        <w:rPr>
          <w:rFonts w:ascii="Times New Roman" w:eastAsia="Times New Roman" w:hAnsi="Times New Roman" w:cs="Times New Roman"/>
          <w:sz w:val="24"/>
          <w:szCs w:val="24"/>
          <w:lang w:eastAsia="ru-RU"/>
        </w:rPr>
        <w:t xml:space="preserve"> территориям</w:t>
      </w:r>
      <w:r w:rsidR="00EB3305">
        <w:rPr>
          <w:rFonts w:ascii="Times New Roman" w:eastAsia="Times New Roman" w:hAnsi="Times New Roman" w:cs="Times New Roman"/>
          <w:sz w:val="24"/>
          <w:szCs w:val="24"/>
          <w:lang w:eastAsia="ru-RU"/>
        </w:rPr>
        <w:t xml:space="preserve"> посредством ограничения въезда ТС на территорию муниципальных образований (изменения грузового каркаса) как по тоннажу, так и по экологическому классу.</w:t>
      </w:r>
    </w:p>
    <w:p w:rsidR="001F20B0" w:rsidRPr="001F20B0" w:rsidRDefault="001F20B0" w:rsidP="001F20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F20B0">
        <w:rPr>
          <w:rFonts w:ascii="Times New Roman" w:eastAsia="Times New Roman" w:hAnsi="Times New Roman" w:cs="Times New Roman"/>
          <w:sz w:val="24"/>
          <w:szCs w:val="24"/>
          <w:lang w:eastAsia="ru-RU"/>
        </w:rPr>
        <w:t>Грузовой автомобиль:</w:t>
      </w:r>
    </w:p>
    <w:p w:rsidR="001F20B0" w:rsidRPr="001F20B0" w:rsidRDefault="00392D5A" w:rsidP="001F20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F20B0" w:rsidRPr="001F20B0">
        <w:rPr>
          <w:rFonts w:ascii="Times New Roman" w:eastAsia="Times New Roman" w:hAnsi="Times New Roman" w:cs="Times New Roman"/>
          <w:sz w:val="24"/>
          <w:szCs w:val="24"/>
          <w:lang w:eastAsia="ru-RU"/>
        </w:rPr>
        <w:t xml:space="preserve"> является фактором дополнительного загрязнения городского воздуха;</w:t>
      </w:r>
    </w:p>
    <w:p w:rsidR="001F20B0" w:rsidRPr="001F20B0" w:rsidRDefault="00392D5A" w:rsidP="001F20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F20B0" w:rsidRPr="001F20B0">
        <w:rPr>
          <w:rFonts w:ascii="Times New Roman" w:eastAsia="Times New Roman" w:hAnsi="Times New Roman" w:cs="Times New Roman"/>
          <w:sz w:val="24"/>
          <w:szCs w:val="24"/>
          <w:lang w:eastAsia="ru-RU"/>
        </w:rPr>
        <w:t xml:space="preserve"> является источником шума и давления на дорожное полотно, которое быстроизнашивается;</w:t>
      </w:r>
    </w:p>
    <w:p w:rsidR="001F20B0" w:rsidRDefault="00392D5A" w:rsidP="001F20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F20B0" w:rsidRPr="001F20B0">
        <w:rPr>
          <w:rFonts w:ascii="Times New Roman" w:eastAsia="Times New Roman" w:hAnsi="Times New Roman" w:cs="Times New Roman"/>
          <w:sz w:val="24"/>
          <w:szCs w:val="24"/>
          <w:lang w:eastAsia="ru-RU"/>
        </w:rPr>
        <w:t xml:space="preserve"> создает препятствия для проезда легкового транспорта.</w:t>
      </w:r>
    </w:p>
    <w:p w:rsidR="00392D5A" w:rsidRPr="00F81899" w:rsidRDefault="00F81899" w:rsidP="00392D5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81899">
        <w:rPr>
          <w:rFonts w:ascii="Times New Roman" w:eastAsia="Times New Roman" w:hAnsi="Times New Roman" w:cs="Times New Roman"/>
          <w:sz w:val="24"/>
          <w:szCs w:val="24"/>
          <w:lang w:eastAsia="ru-RU"/>
        </w:rPr>
        <w:t>Структуру грузовых перевозок автомобильным транспортом на территории Окуловского городского поселения в основном составляют грузовой транспорт лесозаготовительных предприятий и транзитный грузовой автотранспорт. Грузовые перевозки существенно влияют на состояние дорог в населенных пунктах</w:t>
      </w:r>
      <w:r>
        <w:rPr>
          <w:rFonts w:ascii="Times New Roman" w:eastAsia="Times New Roman" w:hAnsi="Times New Roman" w:cs="Times New Roman"/>
          <w:sz w:val="24"/>
          <w:szCs w:val="24"/>
          <w:lang w:eastAsia="ru-RU"/>
        </w:rPr>
        <w:t>,</w:t>
      </w:r>
      <w:r w:rsidRPr="00F81899">
        <w:rPr>
          <w:rFonts w:ascii="Times New Roman" w:eastAsia="Times New Roman" w:hAnsi="Times New Roman" w:cs="Times New Roman"/>
          <w:sz w:val="24"/>
          <w:szCs w:val="24"/>
          <w:lang w:eastAsia="ru-RU"/>
        </w:rPr>
        <w:t xml:space="preserve"> особенно при передвижении по ним крупнотоннажных автомобилей.</w:t>
      </w:r>
    </w:p>
    <w:p w:rsidR="001F20B0" w:rsidRDefault="00F81899" w:rsidP="001F20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F81899">
        <w:rPr>
          <w:rFonts w:ascii="Times New Roman" w:eastAsia="Times New Roman" w:hAnsi="Times New Roman" w:cs="Times New Roman"/>
          <w:sz w:val="24"/>
          <w:szCs w:val="24"/>
          <w:lang w:eastAsia="ru-RU"/>
        </w:rPr>
        <w:t xml:space="preserve">Основные маршруты грузовых перевозок проходят по </w:t>
      </w:r>
      <w:r>
        <w:rPr>
          <w:rFonts w:ascii="Times New Roman" w:eastAsia="Times New Roman" w:hAnsi="Times New Roman" w:cs="Times New Roman"/>
          <w:sz w:val="24"/>
          <w:szCs w:val="24"/>
          <w:lang w:eastAsia="ru-RU"/>
        </w:rPr>
        <w:t xml:space="preserve">следующим </w:t>
      </w:r>
      <w:r w:rsidRPr="00F81899">
        <w:rPr>
          <w:rFonts w:ascii="Times New Roman" w:eastAsia="Times New Roman" w:hAnsi="Times New Roman" w:cs="Times New Roman"/>
          <w:sz w:val="24"/>
          <w:szCs w:val="24"/>
          <w:lang w:eastAsia="ru-RU"/>
        </w:rPr>
        <w:t>улицам</w:t>
      </w:r>
      <w:r>
        <w:rPr>
          <w:rFonts w:ascii="Times New Roman" w:eastAsia="Times New Roman" w:hAnsi="Times New Roman" w:cs="Times New Roman"/>
          <w:sz w:val="24"/>
          <w:szCs w:val="24"/>
          <w:lang w:eastAsia="ru-RU"/>
        </w:rPr>
        <w:t>:</w:t>
      </w:r>
      <w:r w:rsidR="001F20B0" w:rsidRPr="001F20B0">
        <w:rPr>
          <w:rFonts w:ascii="Times New Roman" w:eastAsia="Times New Roman" w:hAnsi="Times New Roman" w:cs="Times New Roman"/>
          <w:sz w:val="24"/>
          <w:szCs w:val="24"/>
          <w:lang w:eastAsia="ru-RU"/>
        </w:rPr>
        <w:t>Социалистическая ул., ул. Калинина, ул. Карла Маркса, Пролетарская ул., Центральная ул., ул. Революции, Октябрьская ул., ул. Николая Николаева, Магистральная ул., ул. Миклухо-Маклая, ул. Ленина.</w:t>
      </w:r>
    </w:p>
    <w:p w:rsidR="00392D5A" w:rsidRDefault="00392D5A" w:rsidP="001F20B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D31CF">
        <w:rPr>
          <w:rFonts w:ascii="Times New Roman" w:hAnsi="Times New Roman" w:cs="Times New Roman"/>
          <w:sz w:val="24"/>
          <w:szCs w:val="24"/>
        </w:rPr>
        <w:t>Перевозки опасных грузов, а также тяжеловесных (крупногабаритных) грузов на территории города осуществляются на основании выданных специальных разрешений.</w:t>
      </w:r>
    </w:p>
    <w:p w:rsidR="00392D5A" w:rsidRDefault="00392D5A" w:rsidP="00392D5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CA56A9">
        <w:rPr>
          <w:rFonts w:ascii="Times New Roman" w:eastAsia="Times New Roman" w:hAnsi="Times New Roman" w:cs="Times New Roman"/>
          <w:sz w:val="24"/>
          <w:szCs w:val="24"/>
          <w:lang w:eastAsia="ru-RU"/>
        </w:rPr>
        <w:t>Необходимым мероприятием для вывода транзитного и грузового транспорта является строительство</w:t>
      </w:r>
      <w:r>
        <w:rPr>
          <w:rFonts w:ascii="Times New Roman" w:eastAsia="Times New Roman" w:hAnsi="Times New Roman" w:cs="Times New Roman"/>
          <w:sz w:val="24"/>
          <w:szCs w:val="24"/>
          <w:lang w:eastAsia="ru-RU"/>
        </w:rPr>
        <w:t xml:space="preserve"> к 2022 г. обхода</w:t>
      </w:r>
      <w:r w:rsidRPr="00CA56A9">
        <w:rPr>
          <w:rFonts w:ascii="Times New Roman" w:eastAsia="Times New Roman" w:hAnsi="Times New Roman" w:cs="Times New Roman"/>
          <w:sz w:val="24"/>
          <w:szCs w:val="24"/>
          <w:lang w:eastAsia="ru-RU"/>
        </w:rPr>
        <w:t xml:space="preserve"> г. Окуловка с юго-восточной стороны (со строительством путепровода) протяженность</w:t>
      </w:r>
      <w:r>
        <w:rPr>
          <w:rFonts w:ascii="Times New Roman" w:eastAsia="Times New Roman" w:hAnsi="Times New Roman" w:cs="Times New Roman"/>
          <w:sz w:val="24"/>
          <w:szCs w:val="24"/>
          <w:lang w:eastAsia="ru-RU"/>
        </w:rPr>
        <w:t>ю</w:t>
      </w:r>
      <w:r w:rsidRPr="00CA56A9">
        <w:rPr>
          <w:rFonts w:ascii="Times New Roman" w:eastAsia="Times New Roman" w:hAnsi="Times New Roman" w:cs="Times New Roman"/>
          <w:sz w:val="24"/>
          <w:szCs w:val="24"/>
          <w:lang w:eastAsia="ru-RU"/>
        </w:rPr>
        <w:t xml:space="preserve"> 6 км</w:t>
      </w:r>
      <w:r>
        <w:rPr>
          <w:rFonts w:ascii="Times New Roman" w:eastAsia="Times New Roman" w:hAnsi="Times New Roman" w:cs="Times New Roman"/>
          <w:sz w:val="24"/>
          <w:szCs w:val="24"/>
          <w:lang w:eastAsia="ru-RU"/>
        </w:rPr>
        <w:t>, предусмотренное Генеральным планом Окуловского городского поселения. Также будет необходимо ограничить движение грузового транспорта в центральной части муниципального образования и сделать его разрешенным только на основании специальных разрешений, вместе с тем запретить проезд грузового транспорта в ночное время с 22.00 до 6.00.</w:t>
      </w:r>
    </w:p>
    <w:p w:rsidR="001F20B0" w:rsidRDefault="001F20B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1F20B0">
        <w:rPr>
          <w:rFonts w:ascii="Times New Roman" w:eastAsia="Times New Roman" w:hAnsi="Times New Roman" w:cs="Times New Roman"/>
          <w:sz w:val="24"/>
          <w:szCs w:val="24"/>
          <w:lang w:eastAsia="ru-RU"/>
        </w:rPr>
        <w:t xml:space="preserve">В результате реализации </w:t>
      </w:r>
      <w:r w:rsidR="00392D5A">
        <w:rPr>
          <w:rFonts w:ascii="Times New Roman" w:eastAsia="Times New Roman" w:hAnsi="Times New Roman" w:cs="Times New Roman"/>
          <w:sz w:val="24"/>
          <w:szCs w:val="24"/>
          <w:lang w:eastAsia="ru-RU"/>
        </w:rPr>
        <w:t>данных</w:t>
      </w:r>
      <w:r w:rsidRPr="001F20B0">
        <w:rPr>
          <w:rFonts w:ascii="Times New Roman" w:eastAsia="Times New Roman" w:hAnsi="Times New Roman" w:cs="Times New Roman"/>
          <w:sz w:val="24"/>
          <w:szCs w:val="24"/>
          <w:lang w:eastAsia="ru-RU"/>
        </w:rPr>
        <w:t xml:space="preserve"> мероприяти</w:t>
      </w:r>
      <w:r w:rsidR="00392D5A">
        <w:rPr>
          <w:rFonts w:ascii="Times New Roman" w:eastAsia="Times New Roman" w:hAnsi="Times New Roman" w:cs="Times New Roman"/>
          <w:sz w:val="24"/>
          <w:szCs w:val="24"/>
          <w:lang w:eastAsia="ru-RU"/>
        </w:rPr>
        <w:t>й на территории Окуловского городского поселения</w:t>
      </w:r>
      <w:r w:rsidRPr="001F20B0">
        <w:rPr>
          <w:rFonts w:ascii="Times New Roman" w:eastAsia="Times New Roman" w:hAnsi="Times New Roman" w:cs="Times New Roman"/>
          <w:sz w:val="24"/>
          <w:szCs w:val="24"/>
          <w:lang w:eastAsia="ru-RU"/>
        </w:rPr>
        <w:t xml:space="preserve"> будет сформирован комплексный грузовой каркас, учитывающий потребности в развитии УДС на расчетный период.</w:t>
      </w:r>
    </w:p>
    <w:p w:rsidR="00C524A8" w:rsidRDefault="00C524A8"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Генеральным планом Окуловского г.п. предусмотрено обустройство </w:t>
      </w:r>
      <w:r w:rsidRPr="00C524A8">
        <w:rPr>
          <w:rFonts w:ascii="Times New Roman" w:eastAsia="Times New Roman" w:hAnsi="Times New Roman" w:cs="Times New Roman"/>
          <w:sz w:val="24"/>
          <w:szCs w:val="24"/>
          <w:lang w:eastAsia="ru-RU"/>
        </w:rPr>
        <w:t>площадки весового контроля на ул. Октябрьская</w:t>
      </w:r>
      <w:r>
        <w:rPr>
          <w:rFonts w:ascii="Times New Roman" w:eastAsia="Times New Roman" w:hAnsi="Times New Roman" w:cs="Times New Roman"/>
          <w:sz w:val="24"/>
          <w:szCs w:val="24"/>
          <w:lang w:eastAsia="ru-RU"/>
        </w:rPr>
        <w:t>.</w:t>
      </w:r>
    </w:p>
    <w:p w:rsidR="00392D5A" w:rsidRDefault="00392D5A" w:rsidP="00392D5A">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w:t>
      </w:r>
      <w:r w:rsidRPr="00392D5A">
        <w:rPr>
          <w:rFonts w:ascii="Times New Roman" w:eastAsia="Times New Roman" w:hAnsi="Times New Roman" w:cs="Times New Roman"/>
          <w:sz w:val="24"/>
          <w:szCs w:val="24"/>
          <w:lang w:eastAsia="ru-RU"/>
        </w:rPr>
        <w:t>Кулотинско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Угловско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Березовикско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Боровенковско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392D5A">
        <w:rPr>
          <w:rFonts w:ascii="Times New Roman" w:eastAsia="Times New Roman" w:hAnsi="Times New Roman" w:cs="Times New Roman"/>
          <w:sz w:val="24"/>
          <w:szCs w:val="24"/>
          <w:lang w:eastAsia="ru-RU"/>
        </w:rPr>
        <w:t>Котовско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и </w:t>
      </w:r>
      <w:r w:rsidRPr="00392D5A">
        <w:rPr>
          <w:rFonts w:ascii="Times New Roman" w:eastAsia="Times New Roman" w:hAnsi="Times New Roman" w:cs="Times New Roman"/>
          <w:sz w:val="24"/>
          <w:szCs w:val="24"/>
          <w:lang w:eastAsia="ru-RU"/>
        </w:rPr>
        <w:t>Турбинно</w:t>
      </w:r>
      <w:r>
        <w:rPr>
          <w:rFonts w:ascii="Times New Roman" w:eastAsia="Times New Roman" w:hAnsi="Times New Roman" w:cs="Times New Roman"/>
          <w:sz w:val="24"/>
          <w:szCs w:val="24"/>
          <w:lang w:eastAsia="ru-RU"/>
        </w:rPr>
        <w:t>го</w:t>
      </w:r>
      <w:r w:rsidRPr="00392D5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w:t>
      </w:r>
      <w:r w:rsidRPr="00392D5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г</w:t>
      </w:r>
      <w:r w:rsidRPr="00392D5A">
        <w:rPr>
          <w:rFonts w:ascii="Times New Roman" w:eastAsia="Times New Roman" w:hAnsi="Times New Roman" w:cs="Times New Roman"/>
          <w:sz w:val="24"/>
          <w:szCs w:val="24"/>
          <w:lang w:eastAsia="ru-RU"/>
        </w:rPr>
        <w:t xml:space="preserve">рузовые перевозки осуществляются специализированным автотранспортом </w:t>
      </w:r>
      <w:r>
        <w:rPr>
          <w:rFonts w:ascii="Times New Roman" w:eastAsia="Times New Roman" w:hAnsi="Times New Roman" w:cs="Times New Roman"/>
          <w:sz w:val="24"/>
          <w:szCs w:val="24"/>
          <w:lang w:eastAsia="ru-RU"/>
        </w:rPr>
        <w:t>(в</w:t>
      </w:r>
      <w:r w:rsidRPr="00392D5A">
        <w:rPr>
          <w:rFonts w:ascii="Times New Roman" w:eastAsia="Times New Roman" w:hAnsi="Times New Roman" w:cs="Times New Roman"/>
          <w:sz w:val="24"/>
          <w:szCs w:val="24"/>
          <w:lang w:eastAsia="ru-RU"/>
        </w:rPr>
        <w:t xml:space="preserve"> основном перевозятся строительные материалы, грунт и мусор</w:t>
      </w:r>
      <w:r>
        <w:rPr>
          <w:rFonts w:ascii="Times New Roman" w:eastAsia="Times New Roman" w:hAnsi="Times New Roman" w:cs="Times New Roman"/>
          <w:sz w:val="24"/>
          <w:szCs w:val="24"/>
          <w:lang w:eastAsia="ru-RU"/>
        </w:rPr>
        <w:t>). П</w:t>
      </w:r>
      <w:r w:rsidRPr="00392D5A">
        <w:rPr>
          <w:rFonts w:ascii="Times New Roman" w:eastAsia="Times New Roman" w:hAnsi="Times New Roman" w:cs="Times New Roman"/>
          <w:sz w:val="24"/>
          <w:szCs w:val="24"/>
          <w:lang w:eastAsia="ru-RU"/>
        </w:rPr>
        <w:t>еревозки опасных грузов, а также тяжеловесных (крупногабаритных) грузов осуществляются на основании выданных специальных разрешений в соответствии с административными регламентами.</w:t>
      </w:r>
      <w:r w:rsidR="007A1E6F">
        <w:rPr>
          <w:rFonts w:ascii="Times New Roman" w:eastAsia="Times New Roman" w:hAnsi="Times New Roman" w:cs="Times New Roman"/>
          <w:sz w:val="24"/>
          <w:szCs w:val="24"/>
          <w:lang w:eastAsia="ru-RU"/>
        </w:rPr>
        <w:t xml:space="preserve"> В связи с этим дополнительные мероприятия по о</w:t>
      </w:r>
      <w:r w:rsidR="007A1E6F" w:rsidRPr="007A1E6F">
        <w:rPr>
          <w:rFonts w:ascii="Times New Roman" w:eastAsia="Times New Roman" w:hAnsi="Times New Roman" w:cs="Times New Roman"/>
          <w:sz w:val="24"/>
          <w:szCs w:val="24"/>
          <w:lang w:eastAsia="ru-RU"/>
        </w:rPr>
        <w:t>рганизаци</w:t>
      </w:r>
      <w:r w:rsidR="007A1E6F">
        <w:rPr>
          <w:rFonts w:ascii="Times New Roman" w:eastAsia="Times New Roman" w:hAnsi="Times New Roman" w:cs="Times New Roman"/>
          <w:sz w:val="24"/>
          <w:szCs w:val="24"/>
          <w:lang w:eastAsia="ru-RU"/>
        </w:rPr>
        <w:t>и</w:t>
      </w:r>
      <w:r w:rsidR="007A1E6F" w:rsidRPr="007A1E6F">
        <w:rPr>
          <w:rFonts w:ascii="Times New Roman" w:eastAsia="Times New Roman" w:hAnsi="Times New Roman" w:cs="Times New Roman"/>
          <w:sz w:val="24"/>
          <w:szCs w:val="24"/>
          <w:lang w:eastAsia="ru-RU"/>
        </w:rPr>
        <w:t xml:space="preserve"> пропуска грузовых транспортных средств</w:t>
      </w:r>
      <w:r w:rsidR="007A1E6F">
        <w:rPr>
          <w:rFonts w:ascii="Times New Roman" w:eastAsia="Times New Roman" w:hAnsi="Times New Roman" w:cs="Times New Roman"/>
          <w:sz w:val="24"/>
          <w:szCs w:val="24"/>
          <w:lang w:eastAsia="ru-RU"/>
        </w:rPr>
        <w:t xml:space="preserve"> и развитию грузового каркаса не предусмотрены.</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4" w:name="_Toc25586888"/>
      <w:r>
        <w:rPr>
          <w:rFonts w:ascii="Times New Roman" w:eastAsia="Times New Roman" w:hAnsi="Times New Roman" w:cs="Times New Roman"/>
          <w:sz w:val="24"/>
          <w:szCs w:val="24"/>
          <w:lang w:eastAsia="ru-RU"/>
        </w:rPr>
        <w:t xml:space="preserve">3.9 </w:t>
      </w:r>
      <w:r w:rsidR="00047AD0" w:rsidRPr="00047AD0">
        <w:rPr>
          <w:rFonts w:ascii="Times New Roman" w:eastAsia="Times New Roman" w:hAnsi="Times New Roman" w:cs="Times New Roman"/>
          <w:sz w:val="24"/>
          <w:szCs w:val="24"/>
          <w:lang w:eastAsia="ru-RU"/>
        </w:rPr>
        <w:t>Организация движения маршрутных транспортных средств, включая обеспечение приоритетных условий их движения</w:t>
      </w:r>
      <w:bookmarkEnd w:id="164"/>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Приоритет проезда наземного городского пассажирского транспорта предоставляется системами определения преимущества на перекрестках, оборудованных светофорными объектами, путем изменения режимов работы сигналов светофора так, чтобы данные транспортные средства могли как можно быстрее проехать через перекресток.</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Эффективность системы обуславливается снижением потери времени при совершении поездок, повышением качества транспортного обслуживания населения и привлекательности общественного транспорта, снижением выбросов загрязняющих веществ в атмосферу, а также снижение уровня шума, повышение общей безопасности, снижение издержек и эксплуатационных расходов.</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Система диспетчеризации НГПТ решает задачи мониторинга пассажирского транспорта и автоматизации процессов планирования, управления и контроля процесса пассажирских перевозок.</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Основные функции системы:</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 планирование;</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 оперативное управление;</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 отчетность;</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 мониторинг и контроль;</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 расчет прогнозов прибытия ТС на остановочные пункты.</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Принцип работы основывается на сборе информации о нахождении общественного транспорта в реальном времени на УДС при помощи спутникового мониторинга ГЛОНАСС, направлении ее в диспетчерские системы мониторинга и управления пассажирским транспортом с прогнозным временем прибытия транспортных средств к стоп-линиям светофорных объектов, обработки и формировании на ее основе запросов на приоритетный проезд общественного пассажирского транспорта на светофорных объектах, работающих в АСУДД. На рисунке 3.9.1 представлена схема работы данной системы.</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A920BC" w:rsidRPr="00A920BC" w:rsidRDefault="00A920BC" w:rsidP="00A920BC">
      <w:pPr>
        <w:widowControl w:val="0"/>
        <w:suppressAutoHyphens/>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920BC">
        <w:rPr>
          <w:rFonts w:ascii="Times New Roman" w:eastAsia="Times New Roman" w:hAnsi="Times New Roman" w:cs="Times New Roman"/>
          <w:noProof/>
          <w:sz w:val="24"/>
          <w:szCs w:val="24"/>
          <w:lang w:eastAsia="ru-RU"/>
        </w:rPr>
        <w:drawing>
          <wp:inline distT="0" distB="0" distL="0" distR="0">
            <wp:extent cx="5291407" cy="2605178"/>
            <wp:effectExtent l="0" t="0" r="5080" b="5080"/>
            <wp:docPr id="537" name="Рисунок 537" descr="АСУД и НГПТ"/>
            <wp:cNvGraphicFramePr/>
            <a:graphic xmlns:a="http://schemas.openxmlformats.org/drawingml/2006/main">
              <a:graphicData uri="http://schemas.openxmlformats.org/drawingml/2006/picture">
                <pic:pic xmlns:pic="http://schemas.openxmlformats.org/drawingml/2006/picture">
                  <pic:nvPicPr>
                    <pic:cNvPr id="537" name="Рисунок 537" descr="АСУД и НГПТ"/>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616" cy="2607250"/>
                    </a:xfrm>
                    <a:prstGeom prst="rect">
                      <a:avLst/>
                    </a:prstGeom>
                    <a:noFill/>
                    <a:ln>
                      <a:noFill/>
                    </a:ln>
                  </pic:spPr>
                </pic:pic>
              </a:graphicData>
            </a:graphic>
          </wp:inline>
        </w:drawing>
      </w:r>
    </w:p>
    <w:p w:rsidR="00A920BC" w:rsidRPr="00A920BC" w:rsidRDefault="00A920BC" w:rsidP="00A920BC">
      <w:pPr>
        <w:widowControl w:val="0"/>
        <w:suppressAutoHyphens/>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Рисунок 3.9.1 – Схема работы системы диспетчеризации приоритетного проезда НГПТ</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Система регистрационного пункта общественного транспорта решает задачи по улучшению условий движения общественного транспорта на маршрутах следования.</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 xml:space="preserve">Принцип работы системы регистрационного пункта общественного пассажирского транспорта основывается на передачи информации о регистрации на приоритетный пропуск непосредственно с радиометки, установленной на транспортном средстве на считыватель светофорного объекта. На рисунке 3.9.2 представлена схема работы данной системы. </w:t>
      </w:r>
    </w:p>
    <w:p w:rsidR="00A920BC" w:rsidRPr="00A920BC" w:rsidRDefault="00A920BC" w:rsidP="00A920BC">
      <w:pPr>
        <w:widowControl w:val="0"/>
        <w:suppressAutoHyphens/>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920BC">
        <w:rPr>
          <w:rFonts w:ascii="Times New Roman" w:eastAsia="Times New Roman" w:hAnsi="Times New Roman" w:cs="Times New Roman"/>
          <w:noProof/>
          <w:sz w:val="24"/>
          <w:szCs w:val="24"/>
          <w:lang w:eastAsia="ru-RU"/>
        </w:rPr>
        <w:drawing>
          <wp:inline distT="0" distB="0" distL="0" distR="0">
            <wp:extent cx="5750644" cy="2484408"/>
            <wp:effectExtent l="0" t="0" r="2540" b="0"/>
            <wp:docPr id="538" name="Рисунок 538" descr="Приоритет ОТ светофорным регулированием регистрация"/>
            <wp:cNvGraphicFramePr/>
            <a:graphic xmlns:a="http://schemas.openxmlformats.org/drawingml/2006/main">
              <a:graphicData uri="http://schemas.openxmlformats.org/drawingml/2006/picture">
                <pic:pic xmlns:pic="http://schemas.openxmlformats.org/drawingml/2006/picture">
                  <pic:nvPicPr>
                    <pic:cNvPr id="538" name="Рисунок 538" descr="Приоритет ОТ светофорным регулированием регистрация"/>
                    <pic:cNvPicPr/>
                  </pic:nvPicPr>
                  <pic:blipFill>
                    <a:blip r:embed="rId36" r:link="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61837" cy="2489244"/>
                    </a:xfrm>
                    <a:prstGeom prst="rect">
                      <a:avLst/>
                    </a:prstGeom>
                    <a:noFill/>
                    <a:ln>
                      <a:noFill/>
                    </a:ln>
                  </pic:spPr>
                </pic:pic>
              </a:graphicData>
            </a:graphic>
          </wp:inline>
        </w:drawing>
      </w:r>
    </w:p>
    <w:p w:rsidR="00A920BC" w:rsidRPr="00A920BC" w:rsidRDefault="00A920BC" w:rsidP="00A920BC">
      <w:pPr>
        <w:widowControl w:val="0"/>
        <w:suppressAutoHyphens/>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Рисунок 3.9.2 – Схема работы системы регистрации приоритетного проезда НГПТ</w:t>
      </w:r>
    </w:p>
    <w:p w:rsidR="00A920BC" w:rsidRPr="00A920BC" w:rsidRDefault="00A920BC" w:rsidP="00A920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A920BC"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920BC">
        <w:rPr>
          <w:rFonts w:ascii="Times New Roman" w:eastAsia="Times New Roman" w:hAnsi="Times New Roman" w:cs="Times New Roman"/>
          <w:sz w:val="24"/>
          <w:szCs w:val="24"/>
          <w:lang w:eastAsia="ru-RU"/>
        </w:rPr>
        <w:t xml:space="preserve">Таким образом, можно сделать вывод, что на территории Окуловского муниципального района разработка мероприятий по организации движения </w:t>
      </w:r>
      <w:r>
        <w:rPr>
          <w:rFonts w:ascii="Times New Roman" w:eastAsia="Times New Roman" w:hAnsi="Times New Roman" w:cs="Times New Roman"/>
          <w:sz w:val="24"/>
          <w:szCs w:val="24"/>
          <w:lang w:eastAsia="ru-RU"/>
        </w:rPr>
        <w:t>маршрутных транспортных средств</w:t>
      </w:r>
      <w:r w:rsidRPr="00A920BC">
        <w:rPr>
          <w:rFonts w:ascii="Times New Roman" w:eastAsia="Times New Roman" w:hAnsi="Times New Roman" w:cs="Times New Roman"/>
          <w:sz w:val="24"/>
          <w:szCs w:val="24"/>
          <w:lang w:eastAsia="ru-RU"/>
        </w:rPr>
        <w:t xml:space="preserve"> в части обеспечения приоритетных условий их движения не требуется.</w:t>
      </w: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5" w:name="_Toc25586889"/>
      <w:r>
        <w:rPr>
          <w:rFonts w:ascii="Times New Roman" w:eastAsia="Times New Roman" w:hAnsi="Times New Roman" w:cs="Times New Roman"/>
          <w:sz w:val="24"/>
          <w:szCs w:val="24"/>
          <w:lang w:eastAsia="ru-RU"/>
        </w:rPr>
        <w:t xml:space="preserve">3.10 </w:t>
      </w:r>
      <w:r w:rsidR="00047AD0" w:rsidRPr="00047AD0">
        <w:rPr>
          <w:rFonts w:ascii="Times New Roman" w:eastAsia="Times New Roman" w:hAnsi="Times New Roman" w:cs="Times New Roman"/>
          <w:sz w:val="24"/>
          <w:szCs w:val="24"/>
          <w:lang w:eastAsia="ru-RU"/>
        </w:rPr>
        <w:t>Обеспечение благоприятных условий для движения инвалидов</w:t>
      </w:r>
      <w:bookmarkEnd w:id="165"/>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Инфраструктурная среда должна быть полностью доступной для того, чтобы люди, которые относятся к категории МГН (инвалиды, люди с временным нарушением здоровья, беременные женщины, люди преклонного возраста, люди с детскими колясками и т.п.), не испытывали дискриминации ни в чем: ни при покупке товаров в магазине, ни при получении образования, ни при устройстве на работу, ни в путешествиях или просто поездках по городу по своим делам. Инвалиды и другие маломобильные граждане должны пользоваться теми же правами и иметь те же возможности, что и большинство людей. Однако существующая на сегодняшний день инфраструктура города – архитектура зданий, улицы, общественный транспорт – ограничивают эти возможности.</w:t>
      </w:r>
    </w:p>
    <w:p w:rsidR="00D370A8" w:rsidRPr="00336F7E" w:rsidRDefault="00D370A8" w:rsidP="00D370A8">
      <w:pPr>
        <w:widowControl w:val="0"/>
        <w:suppressAutoHyphens/>
        <w:spacing w:after="0" w:line="360" w:lineRule="auto"/>
        <w:ind w:firstLine="709"/>
        <w:jc w:val="both"/>
        <w:rPr>
          <w:rFonts w:ascii="Times New Roman" w:eastAsia="Times New Roman" w:hAnsi="Times New Roman" w:cs="Times New Roman"/>
          <w:color w:val="000000"/>
          <w:sz w:val="24"/>
          <w:szCs w:val="24"/>
          <w:lang w:eastAsia="ar-SA" w:bidi="ru-RU"/>
        </w:rPr>
      </w:pPr>
      <w:r w:rsidRPr="00336F7E">
        <w:rPr>
          <w:rFonts w:ascii="Times New Roman" w:eastAsia="Times New Roman" w:hAnsi="Times New Roman" w:cs="Times New Roman"/>
          <w:color w:val="000000"/>
          <w:sz w:val="24"/>
          <w:szCs w:val="24"/>
          <w:lang w:eastAsia="ar-SA" w:bidi="ru-RU"/>
        </w:rPr>
        <w:t>Основные принципы организации пешеходных путей для МГН:</w:t>
      </w:r>
    </w:p>
    <w:p w:rsidR="00D370A8" w:rsidRPr="00336F7E" w:rsidRDefault="00D370A8" w:rsidP="00D370A8">
      <w:pPr>
        <w:widowControl w:val="0"/>
        <w:suppressAutoHyphens/>
        <w:spacing w:after="0" w:line="360" w:lineRule="auto"/>
        <w:ind w:firstLine="709"/>
        <w:jc w:val="both"/>
        <w:rPr>
          <w:rFonts w:ascii="Times New Roman" w:eastAsia="Times New Roman" w:hAnsi="Times New Roman" w:cs="Times New Roman"/>
          <w:color w:val="000000"/>
          <w:sz w:val="24"/>
          <w:szCs w:val="24"/>
          <w:lang w:eastAsia="ar-SA" w:bidi="ru-RU"/>
        </w:rPr>
      </w:pPr>
      <w:r w:rsidRPr="00336F7E">
        <w:rPr>
          <w:rFonts w:ascii="Times New Roman" w:eastAsia="Times New Roman" w:hAnsi="Times New Roman" w:cs="Times New Roman"/>
          <w:color w:val="000000"/>
          <w:sz w:val="24"/>
          <w:szCs w:val="24"/>
          <w:lang w:eastAsia="ar-SA" w:bidi="ru-RU"/>
        </w:rPr>
        <w:t>- пешеходные пути рекомендуется предусматривать по возможности короткими без вынужденных подъемов и спусков, при необходимости специально оборудованными;</w:t>
      </w:r>
    </w:p>
    <w:p w:rsidR="00D370A8" w:rsidRPr="00336F7E" w:rsidRDefault="00D370A8" w:rsidP="00D370A8">
      <w:pPr>
        <w:widowControl w:val="0"/>
        <w:suppressAutoHyphens/>
        <w:spacing w:after="0" w:line="360" w:lineRule="auto"/>
        <w:ind w:firstLine="709"/>
        <w:jc w:val="both"/>
        <w:rPr>
          <w:rFonts w:ascii="Times New Roman" w:eastAsia="Times New Roman" w:hAnsi="Times New Roman" w:cs="Times New Roman"/>
          <w:color w:val="000000"/>
          <w:sz w:val="24"/>
          <w:szCs w:val="24"/>
          <w:lang w:eastAsia="ar-SA" w:bidi="ru-RU"/>
        </w:rPr>
      </w:pPr>
      <w:r w:rsidRPr="00336F7E">
        <w:rPr>
          <w:rFonts w:ascii="Times New Roman" w:eastAsia="Times New Roman" w:hAnsi="Times New Roman" w:cs="Times New Roman"/>
          <w:color w:val="000000"/>
          <w:sz w:val="24"/>
          <w:szCs w:val="24"/>
          <w:lang w:eastAsia="ar-SA" w:bidi="ru-RU"/>
        </w:rPr>
        <w:t>- средняя длина пути, как правило, не должна превышать 300 м;</w:t>
      </w:r>
    </w:p>
    <w:p w:rsidR="00D370A8" w:rsidRPr="00336F7E" w:rsidRDefault="00D370A8" w:rsidP="00D370A8">
      <w:pPr>
        <w:widowControl w:val="0"/>
        <w:suppressAutoHyphens/>
        <w:spacing w:after="0" w:line="360" w:lineRule="auto"/>
        <w:ind w:firstLine="709"/>
        <w:jc w:val="both"/>
        <w:rPr>
          <w:rFonts w:ascii="Times New Roman" w:eastAsia="Times New Roman" w:hAnsi="Times New Roman" w:cs="Times New Roman"/>
          <w:color w:val="000000"/>
          <w:sz w:val="24"/>
          <w:szCs w:val="24"/>
          <w:lang w:eastAsia="ar-SA" w:bidi="ru-RU"/>
        </w:rPr>
      </w:pPr>
      <w:r w:rsidRPr="00336F7E">
        <w:rPr>
          <w:rFonts w:ascii="Times New Roman" w:eastAsia="Times New Roman" w:hAnsi="Times New Roman" w:cs="Times New Roman"/>
          <w:color w:val="000000"/>
          <w:sz w:val="24"/>
          <w:szCs w:val="24"/>
          <w:lang w:eastAsia="ar-SA" w:bidi="ru-RU"/>
        </w:rPr>
        <w:t>- пешеходные пути в целях безопасности рекомендуется создавать с минимальным числом их пересечений с путями движения транспорта;</w:t>
      </w:r>
    </w:p>
    <w:p w:rsidR="00D370A8" w:rsidRPr="00336F7E" w:rsidRDefault="00D370A8" w:rsidP="00D370A8">
      <w:pPr>
        <w:widowControl w:val="0"/>
        <w:suppressAutoHyphens/>
        <w:spacing w:after="0" w:line="360" w:lineRule="auto"/>
        <w:ind w:firstLine="709"/>
        <w:jc w:val="both"/>
        <w:rPr>
          <w:rFonts w:ascii="Times New Roman" w:eastAsia="Times New Roman" w:hAnsi="Times New Roman" w:cs="Times New Roman"/>
          <w:color w:val="000000"/>
          <w:sz w:val="24"/>
          <w:szCs w:val="24"/>
          <w:lang w:eastAsia="ar-SA" w:bidi="ru-RU"/>
        </w:rPr>
      </w:pPr>
      <w:r w:rsidRPr="00336F7E">
        <w:rPr>
          <w:rFonts w:ascii="Times New Roman" w:eastAsia="Times New Roman" w:hAnsi="Times New Roman" w:cs="Times New Roman"/>
          <w:color w:val="000000"/>
          <w:sz w:val="24"/>
          <w:szCs w:val="24"/>
          <w:lang w:eastAsia="ar-SA" w:bidi="ru-RU"/>
        </w:rPr>
        <w:t>- 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D370A8" w:rsidRPr="00336F7E" w:rsidRDefault="00D370A8" w:rsidP="00D370A8">
      <w:pPr>
        <w:widowControl w:val="0"/>
        <w:suppressAutoHyphens/>
        <w:spacing w:after="0" w:line="360" w:lineRule="auto"/>
        <w:ind w:firstLine="709"/>
        <w:jc w:val="both"/>
        <w:rPr>
          <w:rFonts w:ascii="Times New Roman" w:eastAsia="Times New Roman" w:hAnsi="Times New Roman" w:cs="Times New Roman"/>
          <w:color w:val="000000"/>
          <w:sz w:val="24"/>
          <w:szCs w:val="24"/>
          <w:lang w:eastAsia="ar-SA" w:bidi="ru-RU"/>
        </w:rPr>
      </w:pPr>
      <w:r w:rsidRPr="00336F7E">
        <w:rPr>
          <w:rFonts w:ascii="Times New Roman" w:eastAsia="Times New Roman" w:hAnsi="Times New Roman" w:cs="Times New Roman"/>
          <w:color w:val="000000"/>
          <w:sz w:val="24"/>
          <w:szCs w:val="24"/>
          <w:lang w:eastAsia="ar-SA" w:bidi="ru-RU"/>
        </w:rPr>
        <w:t>- пешеходные пути должны быть обустроены с учетом требований доступности для всех групп инвалидов: с поражением опорно-двигательного аппарата, с недостатками зрения, с дефектами слуха.</w:t>
      </w:r>
    </w:p>
    <w:p w:rsidR="00D370A8" w:rsidRPr="00336F7E" w:rsidRDefault="00D370A8" w:rsidP="00D370A8">
      <w:pPr>
        <w:widowControl w:val="0"/>
        <w:suppressAutoHyphens/>
        <w:spacing w:after="0" w:line="360" w:lineRule="auto"/>
        <w:ind w:firstLine="709"/>
        <w:jc w:val="both"/>
        <w:rPr>
          <w:rFonts w:ascii="Times New Roman" w:eastAsia="Times New Roman" w:hAnsi="Times New Roman" w:cs="Times New Roman"/>
          <w:color w:val="000000"/>
          <w:sz w:val="24"/>
          <w:szCs w:val="24"/>
          <w:lang w:eastAsia="ar-SA" w:bidi="ru-RU"/>
        </w:rPr>
      </w:pPr>
      <w:r w:rsidRPr="00336F7E">
        <w:rPr>
          <w:rFonts w:ascii="Times New Roman" w:eastAsia="Times New Roman" w:hAnsi="Times New Roman" w:cs="Times New Roman"/>
          <w:color w:val="000000"/>
          <w:sz w:val="24"/>
          <w:szCs w:val="24"/>
          <w:lang w:eastAsia="ar-SA" w:bidi="ru-RU"/>
        </w:rPr>
        <w:t>Требования к пешеходным маршрутам:</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Пешеходные пути должны обеспечивать проезд по ним инвалидных колясок и передвижение инвалидов с недостатками зрения. Уклоны пешеходных дорожек, тротуаров не должны превышать 5% для продольного, 2%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Для удобства пешеходных передвижений инвалидов с поражением опорно-двигательного аппарата такие участки следует обустраивать пандусами, ограждениями, ребристой поверхностью пути.</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2,0x1,8 м для обеспечения возможности разъезда инвалидов на креслах-колясках.</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 для инвалидов с недостатками зрения, пользующихся тростью, следует применять информационное изменение фактуры покрытия пути.</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На пешеходных путях для удобства передвижения всех групп инвалидов необходимо устанавливать подъемники и лифты при уклонах свыше 30°, предусматривать дублирование лестниц пандусами, устройство ограждений.</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Должны быть обеспечены удобные подходы к торговым и телефонным автоматам, общественным туалетам, а также к остановкам общественного транспорта и стоянкам личного транспорта МГН. Торговые и телефонные автоматы, фонари-подсветки должны иметь ограждения, исключающие возможность столкновения инвалидов, имеющих недостатки зрения, с опорами этих устройств.</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 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Высота бордюров по краям пешеходных путей на территории рекомендуется принимать не менее 0,05 м.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D370A8" w:rsidRPr="00336F7E" w:rsidRDefault="00D370A8" w:rsidP="00D370A8">
      <w:pPr>
        <w:widowControl w:val="0"/>
        <w:numPr>
          <w:ilvl w:val="0"/>
          <w:numId w:val="2"/>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336F7E">
        <w:rPr>
          <w:rFonts w:ascii="Times New Roman" w:eastAsia="Times New Roman" w:hAnsi="Times New Roman" w:cs="Times New Roman"/>
          <w:color w:val="000000"/>
          <w:sz w:val="24"/>
          <w:szCs w:val="24"/>
          <w:lang w:eastAsia="ru-RU" w:bidi="ru-RU"/>
        </w:rPr>
        <w:t>Система средств информационной поддержки должна быть обеспечена на всех путях движения, доступных для МГН на все время (в течение суток).</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Для тротуаров и пешеходных дорожек с уклонами более 25‰ и протяженностью более </w:t>
      </w:r>
      <w:smartTag w:uri="urn:schemas-microsoft-com:office:smarttags" w:element="metricconverter">
        <w:smartTagPr>
          <w:attr w:name="ProductID" w:val="25 м"/>
        </w:smartTagPr>
        <w:r w:rsidRPr="00336F7E">
          <w:rPr>
            <w:rFonts w:ascii="Times New Roman" w:eastAsia="Times New Roman" w:hAnsi="Times New Roman" w:cs="Times New Roman"/>
            <w:sz w:val="24"/>
            <w:szCs w:val="24"/>
            <w:lang w:eastAsia="ar-SA"/>
          </w:rPr>
          <w:t>25 м</w:t>
        </w:r>
      </w:smartTag>
      <w:r w:rsidRPr="00336F7E">
        <w:rPr>
          <w:rFonts w:ascii="Times New Roman" w:eastAsia="Times New Roman" w:hAnsi="Times New Roman" w:cs="Times New Roman"/>
          <w:sz w:val="24"/>
          <w:szCs w:val="24"/>
          <w:lang w:eastAsia="ar-SA"/>
        </w:rPr>
        <w:t>, а также для лестниц такой же протяженности зоны отдыха инвалидов следует предусматривать:</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для комфортных условий – на каждом горизонтальном участке уклона и на расстоянии 20…50 м до и после него;</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для нормальных условий – на каждом втором горизонтальном участке уклона и на расстоянии 20…50 м до и после него;</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 для стесненных условий – на горизонтальных участках уклона через каждые </w:t>
      </w:r>
      <w:smartTag w:uri="urn:schemas-microsoft-com:office:smarttags" w:element="metricconverter">
        <w:smartTagPr>
          <w:attr w:name="ProductID" w:val="50 м"/>
        </w:smartTagPr>
        <w:r w:rsidRPr="00336F7E">
          <w:rPr>
            <w:rFonts w:ascii="Times New Roman" w:eastAsia="Times New Roman" w:hAnsi="Times New Roman" w:cs="Times New Roman"/>
            <w:sz w:val="24"/>
            <w:szCs w:val="24"/>
            <w:lang w:eastAsia="ar-SA"/>
          </w:rPr>
          <w:t>50 м</w:t>
        </w:r>
      </w:smartTag>
      <w:r w:rsidRPr="00336F7E">
        <w:rPr>
          <w:rFonts w:ascii="Times New Roman" w:eastAsia="Times New Roman" w:hAnsi="Times New Roman" w:cs="Times New Roman"/>
          <w:sz w:val="24"/>
          <w:szCs w:val="24"/>
          <w:lang w:eastAsia="ar-SA"/>
        </w:rPr>
        <w:t xml:space="preserve"> и на расстоянии 25…100 м до и после него.</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r w:rsidRPr="00336F7E">
        <w:rPr>
          <w:rFonts w:ascii="Times New Roman" w:eastAsia="Times New Roman" w:hAnsi="Times New Roman" w:cs="Times New Roman"/>
          <w:i/>
          <w:sz w:val="24"/>
          <w:szCs w:val="24"/>
          <w:lang w:eastAsia="ar-SA"/>
        </w:rPr>
        <w:t>Пешеходные переходы</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Для смешанного по составу пешеходного потока оборудование пешеходных переходов, независимо от их вида и типа, выполняется с учетом совокупности требований, предъявляемых для всех групп МГН.</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На пешеходных переходах, расположенных на перегонах (для тротуаров шириной 4,0 м и более, примыкающих к проезжей части а.д., а также для тротуаров шириной 2,0 м и более, отделенных от проезжей части полосой озеленения шириной не менее 2,0 м) рекомендуется применение пандуса с колесоотбойными бортиками, нижняя часть которого сопрягается с горизонтальной площадкой, расположенной перед пешеходным переходом, имеющей длину 1,5...2,0 м и ширину соответствующей ширине пандуса (рисунок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 xml:space="preserve">.1,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.2).</w:t>
      </w:r>
    </w:p>
    <w:p w:rsidR="00D370A8" w:rsidRPr="00336F7E" w:rsidRDefault="00D370A8" w:rsidP="00D370A8">
      <w:pPr>
        <w:suppressAutoHyphens/>
        <w:spacing w:after="0" w:line="240" w:lineRule="auto"/>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contextualSpacing/>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3731367" cy="1484375"/>
            <wp:effectExtent l="0" t="0" r="2540" b="1905"/>
            <wp:docPr id="337994246" name="Рисунок 33799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229" cy="1496652"/>
                    </a:xfrm>
                    <a:prstGeom prst="rect">
                      <a:avLst/>
                    </a:prstGeom>
                    <a:noFill/>
                    <a:ln>
                      <a:noFill/>
                    </a:ln>
                  </pic:spPr>
                </pic:pic>
              </a:graphicData>
            </a:graphic>
          </wp:inline>
        </w:drawing>
      </w:r>
    </w:p>
    <w:p w:rsidR="00D370A8" w:rsidRPr="00336F7E" w:rsidRDefault="00D370A8" w:rsidP="00D370A8">
      <w:pPr>
        <w:suppressAutoHyphens/>
        <w:spacing w:after="0" w:line="360" w:lineRule="auto"/>
        <w:ind w:left="927" w:hanging="927"/>
        <w:contextualSpacing/>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 – Вариант размещения пандусов на отнесенных пешеходных переходах, располагаемых на перегонах</w:t>
      </w:r>
    </w:p>
    <w:p w:rsidR="00D370A8" w:rsidRPr="00336F7E" w:rsidRDefault="00D370A8" w:rsidP="00D370A8">
      <w:pPr>
        <w:suppressAutoHyphens/>
        <w:spacing w:after="0" w:line="360" w:lineRule="auto"/>
        <w:ind w:left="927"/>
        <w:contextualSpacing/>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contextualSpacing/>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2233169" cy="1580027"/>
            <wp:effectExtent l="0" t="0" r="0" b="1270"/>
            <wp:docPr id="337994247" name="Рисунок 33799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124" cy="1608296"/>
                    </a:xfrm>
                    <a:prstGeom prst="rect">
                      <a:avLst/>
                    </a:prstGeom>
                    <a:noFill/>
                    <a:ln>
                      <a:noFill/>
                    </a:ln>
                  </pic:spPr>
                </pic:pic>
              </a:graphicData>
            </a:graphic>
          </wp:inline>
        </w:drawing>
      </w:r>
    </w:p>
    <w:p w:rsidR="00D370A8" w:rsidRPr="00336F7E" w:rsidRDefault="00D370A8" w:rsidP="00D370A8">
      <w:pPr>
        <w:suppressAutoHyphens/>
        <w:spacing w:after="0" w:line="360" w:lineRule="auto"/>
        <w:contextualSpacing/>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.2 – Варианты размещения пандусов на пешеходных переходах, располагаемых по продолжению тротуара (пешеходной дорожки)</w:t>
      </w:r>
    </w:p>
    <w:p w:rsidR="00D370A8" w:rsidRPr="00336F7E" w:rsidRDefault="00D370A8" w:rsidP="00D370A8">
      <w:pPr>
        <w:suppressAutoHyphens/>
        <w:spacing w:after="0" w:line="360" w:lineRule="auto"/>
        <w:contextualSpacing/>
        <w:rPr>
          <w:rFonts w:ascii="Times New Roman" w:eastAsia="Times New Roman" w:hAnsi="Times New Roman" w:cs="Times New Roman"/>
          <w:sz w:val="24"/>
          <w:szCs w:val="24"/>
          <w:lang w:eastAsia="ar-SA"/>
        </w:rPr>
        <w:sectPr w:rsidR="00D370A8" w:rsidRPr="00336F7E" w:rsidSect="00D370A8">
          <w:pgSz w:w="11906" w:h="16838" w:code="9"/>
          <w:pgMar w:top="1134" w:right="850" w:bottom="1134" w:left="1701" w:header="708" w:footer="708" w:gutter="0"/>
          <w:cols w:space="708"/>
          <w:titlePg/>
          <w:docGrid w:linePitch="360"/>
        </w:sect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При разнице высот между поверхностями тротуара и проезжей части а.д. более 0,015 м, наземные пешеходные переходы с двух сторон должны быть оборудованы бордюрными пандусами.</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Устройство пандусов не требуется в случае оборудования приподнятого пешеходного перехода.</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Регулируемые перекрестки должны быть оснащены средствами визуальной и звуковой индикации, отдельными от средств индикации, предназначенных для ТС.</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 Ширина тактильной полосы принимается в пределах 0,5-0,6 м.</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На рисунке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.3 показан пример наземного пешеходного перехода, оборудованного пандусным сходом и тактильной плиткой.</w:t>
      </w:r>
    </w:p>
    <w:p w:rsidR="00D370A8" w:rsidRPr="00336F7E" w:rsidRDefault="00D370A8" w:rsidP="00D370A8">
      <w:pPr>
        <w:tabs>
          <w:tab w:val="left" w:pos="567"/>
        </w:tabs>
        <w:suppressAutoHyphens/>
        <w:autoSpaceDE w:val="0"/>
        <w:autoSpaceDN w:val="0"/>
        <w:adjustRightInd w:val="0"/>
        <w:spacing w:after="0" w:line="360" w:lineRule="auto"/>
        <w:jc w:val="center"/>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3857625" cy="7019925"/>
            <wp:effectExtent l="0" t="0" r="9525" b="9525"/>
            <wp:docPr id="337994296" name="Рисунок 33799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7625" cy="7019925"/>
                    </a:xfrm>
                    <a:prstGeom prst="rect">
                      <a:avLst/>
                    </a:prstGeom>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bookmarkStart w:id="166" w:name="_Ref391553889"/>
      <w:r w:rsidRPr="00336F7E">
        <w:rPr>
          <w:rFonts w:ascii="Times New Roman" w:eastAsia="Times New Roman" w:hAnsi="Times New Roman" w:cs="Times New Roman"/>
          <w:b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.3</w:t>
      </w:r>
      <w:bookmarkEnd w:id="166"/>
      <w:r w:rsidRPr="00336F7E">
        <w:rPr>
          <w:rFonts w:ascii="Times New Roman" w:eastAsia="Times New Roman" w:hAnsi="Times New Roman" w:cs="Times New Roman"/>
          <w:bCs/>
          <w:sz w:val="24"/>
          <w:szCs w:val="24"/>
          <w:lang w:eastAsia="ar-SA"/>
        </w:rPr>
        <w:t>– Пример наземного пешеходного перехода, оборудованного пандусным сходом и тактильной плиткой</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Ширина пешеходного пути через островок безопасности в местах перехода через проезжую часть должна быть не менее 3 м, длина – не менее 2 м.</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На пешеходных и транспортных коммуникациях для инвалидов с дефектами слуха должны быть установлены световые (проблесковые) маячки, сигнализирующие об опасном приближении (прибытии) ТС (поезд, автобус, троллейбус, трамвай, судно и др.) в темное время суток, сумерках и в условиях плохой видимости (дождь, туман, снегопад).</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5067300" cy="6067425"/>
            <wp:effectExtent l="0" t="0" r="0" b="9525"/>
            <wp:docPr id="337994260" name="Рисунок 337994260" descr="http://files.stroyinf.ru/Data2/1/4294846/4294846551.files/x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iles.stroyinf.ru/Data2/1/4294846/4294846551.files/x037.g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6067425"/>
                    </a:xfrm>
                    <a:prstGeom prst="rect">
                      <a:avLst/>
                    </a:prstGeom>
                    <a:noFill/>
                    <a:ln>
                      <a:noFill/>
                    </a:ln>
                  </pic:spPr>
                </pic:pic>
              </a:graphicData>
            </a:graphic>
          </wp:inline>
        </w:drawing>
      </w:r>
    </w:p>
    <w:p w:rsidR="00D370A8" w:rsidRPr="00336F7E" w:rsidRDefault="00D370A8" w:rsidP="00D370A8">
      <w:pPr>
        <w:suppressAutoHyphens/>
        <w:spacing w:after="0" w:line="240" w:lineRule="auto"/>
        <w:ind w:firstLine="709"/>
        <w:rPr>
          <w:rFonts w:ascii="Times New Roman" w:eastAsia="Times New Roman" w:hAnsi="Times New Roman" w:cs="Times New Roman"/>
          <w:sz w:val="24"/>
          <w:szCs w:val="24"/>
          <w:lang w:eastAsia="ar-SA"/>
        </w:rPr>
      </w:pPr>
      <w:r w:rsidRPr="00336F7E">
        <w:rPr>
          <w:rFonts w:ascii="Times New Roman" w:eastAsia="Times New Roman" w:hAnsi="Times New Roman" w:cs="Times New Roman"/>
          <w:i/>
          <w:iCs/>
          <w:sz w:val="24"/>
          <w:szCs w:val="24"/>
          <w:lang w:eastAsia="ar-SA"/>
        </w:rPr>
        <w:t xml:space="preserve">1 - </w:t>
      </w:r>
      <w:r w:rsidRPr="00336F7E">
        <w:rPr>
          <w:rFonts w:ascii="Times New Roman" w:eastAsia="Times New Roman" w:hAnsi="Times New Roman" w:cs="Times New Roman"/>
          <w:sz w:val="24"/>
          <w:szCs w:val="24"/>
          <w:lang w:eastAsia="ar-SA"/>
        </w:rPr>
        <w:t>светофор со звуковым маяком;</w:t>
      </w:r>
    </w:p>
    <w:p w:rsidR="00D370A8" w:rsidRPr="00336F7E" w:rsidRDefault="00D370A8" w:rsidP="00D370A8">
      <w:pPr>
        <w:suppressAutoHyphens/>
        <w:spacing w:after="0" w:line="240" w:lineRule="auto"/>
        <w:ind w:firstLine="709"/>
        <w:rPr>
          <w:rFonts w:ascii="Times New Roman" w:eastAsia="Times New Roman" w:hAnsi="Times New Roman" w:cs="Times New Roman"/>
          <w:sz w:val="24"/>
          <w:szCs w:val="24"/>
          <w:lang w:eastAsia="ar-SA"/>
        </w:rPr>
      </w:pPr>
      <w:r w:rsidRPr="00336F7E">
        <w:rPr>
          <w:rFonts w:ascii="Times New Roman" w:eastAsia="Times New Roman" w:hAnsi="Times New Roman" w:cs="Times New Roman"/>
          <w:i/>
          <w:iCs/>
          <w:sz w:val="24"/>
          <w:szCs w:val="24"/>
          <w:lang w:eastAsia="ar-SA"/>
        </w:rPr>
        <w:t>2</w:t>
      </w:r>
      <w:r w:rsidRPr="00336F7E">
        <w:rPr>
          <w:rFonts w:ascii="Times New Roman" w:eastAsia="Times New Roman" w:hAnsi="Times New Roman" w:cs="Times New Roman"/>
          <w:sz w:val="24"/>
          <w:szCs w:val="24"/>
          <w:lang w:eastAsia="ar-SA"/>
        </w:rPr>
        <w:t xml:space="preserve"> - островок безопасности;</w:t>
      </w:r>
    </w:p>
    <w:p w:rsidR="00D370A8" w:rsidRPr="00336F7E" w:rsidRDefault="00D370A8" w:rsidP="00D370A8">
      <w:pPr>
        <w:suppressAutoHyphens/>
        <w:spacing w:after="0" w:line="24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i/>
          <w:iCs/>
          <w:sz w:val="24"/>
          <w:szCs w:val="24"/>
          <w:lang w:eastAsia="ar-SA"/>
        </w:rPr>
        <w:t xml:space="preserve">3 - </w:t>
      </w:r>
      <w:r w:rsidRPr="00336F7E">
        <w:rPr>
          <w:rFonts w:ascii="Times New Roman" w:eastAsia="Times New Roman" w:hAnsi="Times New Roman" w:cs="Times New Roman"/>
          <w:sz w:val="24"/>
          <w:szCs w:val="24"/>
          <w:lang w:eastAsia="ar-SA"/>
        </w:rPr>
        <w:t>участки тротуара с рельефным покрытием.</w:t>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.4 – Пример обустройства наземного пешеходного перехода с островком безопасности в центре</w:t>
      </w:r>
      <w:r w:rsidRPr="00336F7E">
        <w:rPr>
          <w:rFonts w:ascii="Times New Roman" w:eastAsia="Times New Roman" w:hAnsi="Times New Roman" w:cs="Times New Roman"/>
          <w:sz w:val="24"/>
          <w:szCs w:val="24"/>
          <w:lang w:eastAsia="ar-SA"/>
        </w:rPr>
        <w:br w:type="page"/>
      </w:r>
    </w:p>
    <w:p w:rsidR="00D370A8" w:rsidRPr="00336F7E" w:rsidRDefault="00D370A8" w:rsidP="00D370A8">
      <w:pPr>
        <w:suppressAutoHyphens/>
        <w:spacing w:after="0" w:line="360" w:lineRule="auto"/>
        <w:ind w:firstLine="709"/>
        <w:jc w:val="both"/>
        <w:rPr>
          <w:rFonts w:ascii="Times New Roman" w:eastAsia="Times New Roman" w:hAnsi="Times New Roman" w:cs="Times New Roman"/>
          <w:bCs/>
          <w:i/>
          <w:sz w:val="24"/>
          <w:szCs w:val="24"/>
          <w:lang w:eastAsia="ar-SA"/>
        </w:rPr>
      </w:pPr>
      <w:r w:rsidRPr="00336F7E">
        <w:rPr>
          <w:rFonts w:ascii="Times New Roman" w:eastAsia="Times New Roman" w:hAnsi="Times New Roman" w:cs="Times New Roman"/>
          <w:bCs/>
          <w:i/>
          <w:sz w:val="24"/>
          <w:szCs w:val="24"/>
          <w:lang w:eastAsia="ar-SA"/>
        </w:rPr>
        <w:t>Регулируемые наземные пешеходные переходы</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Регулируемые наземные пешеходные переходы следует оборудовать средствами светофорной сигнализации, имеющими дополнительные технические средства связи и информации (визуальные, звуковые и тактильные), обеспечивающие доступность и безопасность движения инвалидов и других МГН, а в некоторых случаях – опорными стационарными реабилитационными устройствами.</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На регулируемых наземных пешеходных переходах не допускается организация режимов работы СО с неполным регулированием (при котором пешеходные светофоры типов П.1, П.2 отсутствуют или сигнал транспортного светофора разрешает поворотное движение ТС с пересечением потока пешеходов, движущихся на разрешающий сигнал пешеходного светофора).</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Режим регулирования СО устанавливается таким образом, чтобы обеспечивалось достаточное время для беспрепятственного перехода инвалидами или другими МГН проезжей части а.д. с учетом их физических возможностей и особенностей планировки пешеходного перехода.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Цифровые табло, предназначенные для информирования пешеходов о времени, оставшемся до окончания действия разрешающего сигнала светофора, следует приспосабливать по условиям видимости для людей с ослабленным зрением. На светофорных объектах, оборудованных вызывным устройством, рекомендуется использовать кнопку вызова круглого сечения диаметром не менее 25 мм. С учетом габаритов людей, передвигающихся в креслах-колясках, а также детей и людей невысокого роста вызывную кнопку размещают на опоре светофора или отдельно стоящей опоре на уровне 0,9 - 1,2 м от поверхности пешеходного пути. На светофорных объектах вызывная кнопка дублируется световыми, звуковыми и тактильными указателями.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К дублирующим указателям относятся: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 контрастное выделение поверхности, на которой размещается кнопка;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 информационная табличка;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 световые и звуковые индикаторы, подтверждающие факт срабатывания устройства;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тактильная стрелка, указывающая направление движения по пешеходному переходу.</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На пешеходных переходах, которыми регулярно пользуются слабовидящие и слепые люди, сигнал пешеходных светофоров рекомендуется дублировать звуковыми сигналами (рисунок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.5).</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4191000" cy="1171575"/>
            <wp:effectExtent l="0" t="0" r="0" b="9525"/>
            <wp:docPr id="337994261" name="Рисунок 33799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1171575"/>
                    </a:xfrm>
                    <a:prstGeom prst="rect">
                      <a:avLst/>
                    </a:prstGeom>
                    <a:noFill/>
                    <a:ln>
                      <a:noFill/>
                    </a:ln>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2501348" cy="1664749"/>
            <wp:effectExtent l="0" t="0" r="0" b="0"/>
            <wp:docPr id="337994262" name="Рисунок 337994262" descr="http://auto-edu.ru/pars_docs/refs/1/862/862_html_m7fcd8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auto-edu.ru/pars_docs/refs/1/862/862_html_m7fcd8a16.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166" cy="1671949"/>
                    </a:xfrm>
                    <a:prstGeom prst="rect">
                      <a:avLst/>
                    </a:prstGeom>
                    <a:noFill/>
                    <a:ln>
                      <a:noFill/>
                    </a:ln>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.5 – Примеры размещения и направленности действия технических средств звуковой сигнализации на регулируемых пешеходных переходах</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Для слепоглухих пешеходов в качестве дублирующего сигнала светофора необходимо применять осязательный сигнал перехода, передаваемый посредством тактильного вибратора (рисунок 2.6.4.6). Тактильный вибратор располагают на высоте 0,9…1,2 м от уровня поверхности земли на специальной опоре высотой не менее 1,5 м, при этом само устройство и опора, на которой оно установлено, должны быть окрашены в цвета, контрастирующие с окружающим их фоном. Допускается установка тактильного вибратора на опоре светофора.</w:t>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1565258" cy="1509753"/>
            <wp:effectExtent l="0" t="0" r="0" b="0"/>
            <wp:docPr id="337994263" name="Рисунок 337994263" descr="http://auto-edu.ru/pars_docs/refs/1/862/862_html_27e76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uto-edu.ru/pars_docs/refs/1/862/862_html_27e7621a.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765" cy="1539178"/>
                    </a:xfrm>
                    <a:prstGeom prst="rect">
                      <a:avLst/>
                    </a:prstGeom>
                    <a:noFill/>
                    <a:ln>
                      <a:noFill/>
                    </a:ln>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1563011" cy="1519896"/>
            <wp:effectExtent l="0" t="0" r="0" b="4445"/>
            <wp:docPr id="337994264" name="Рисунок 337994264" descr="http://auto-edu.ru/pars_docs/refs/1/862/862_html_714b0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auto-edu.ru/pars_docs/refs/1/862/862_html_714b0a98.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909" cy="1579114"/>
                    </a:xfrm>
                    <a:prstGeom prst="rect">
                      <a:avLst/>
                    </a:prstGeom>
                    <a:noFill/>
                    <a:ln>
                      <a:noFill/>
                    </a:ln>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1574165" cy="1509028"/>
            <wp:effectExtent l="0" t="0" r="6985" b="0"/>
            <wp:docPr id="337994265" name="Рисунок 337994265" descr="http://auto-edu.ru/pars_docs/refs/1/862/862_html_570b8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auto-edu.ru/pars_docs/refs/1/862/862_html_570b8f3f.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668" cy="1559359"/>
                    </a:xfrm>
                    <a:prstGeom prst="rect">
                      <a:avLst/>
                    </a:prstGeom>
                    <a:noFill/>
                    <a:ln>
                      <a:noFill/>
                    </a:ln>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i/>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.6 – Пример осязательного сигнала пешеходного перехода</w:t>
      </w:r>
      <w:r w:rsidRPr="00336F7E">
        <w:rPr>
          <w:rFonts w:ascii="Times New Roman" w:eastAsia="Times New Roman" w:hAnsi="Times New Roman" w:cs="Times New Roman"/>
          <w:i/>
          <w:sz w:val="24"/>
          <w:szCs w:val="24"/>
          <w:lang w:eastAsia="ar-SA"/>
        </w:rPr>
        <w:br w:type="page"/>
      </w:r>
    </w:p>
    <w:p w:rsidR="00D370A8" w:rsidRPr="00336F7E"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r w:rsidRPr="00336F7E">
        <w:rPr>
          <w:rFonts w:ascii="Times New Roman" w:eastAsia="Times New Roman" w:hAnsi="Times New Roman" w:cs="Times New Roman"/>
          <w:i/>
          <w:sz w:val="24"/>
          <w:szCs w:val="24"/>
          <w:lang w:eastAsia="ar-SA"/>
        </w:rPr>
        <w:t>Основные требования к остановочным пунктам</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В случае возвышения о.п. над поверхностью тротуара или пешеходной дорожки, для людей, передвигающихся в кресле-коляске, при помощи опор на колесах и пешеходов с детской коляской, с обеих сторон посадочной площадки необходимо предусматривать пандусы (рисунок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.7).</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2907972" cy="2075290"/>
            <wp:effectExtent l="0" t="0" r="6985" b="1270"/>
            <wp:docPr id="337994266" name="Рисунок 33799426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Рисунок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561" cy="2097834"/>
                    </a:xfrm>
                    <a:prstGeom prst="rect">
                      <a:avLst/>
                    </a:prstGeom>
                    <a:noFill/>
                    <a:ln>
                      <a:noFill/>
                    </a:ln>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2671638" cy="2076202"/>
            <wp:effectExtent l="0" t="0" r="0" b="635"/>
            <wp:docPr id="337994267" name="Рисунок 33799426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3084" cy="2085097"/>
                    </a:xfrm>
                    <a:prstGeom prst="rect">
                      <a:avLst/>
                    </a:prstGeom>
                  </pic:spPr>
                </pic:pic>
              </a:graphicData>
            </a:graphic>
          </wp:inline>
        </w:drawing>
      </w:r>
    </w:p>
    <w:p w:rsidR="00D370A8" w:rsidRPr="00336F7E" w:rsidRDefault="00D370A8" w:rsidP="00D370A8">
      <w:pPr>
        <w:suppressAutoHyphens/>
        <w:spacing w:after="0" w:line="288" w:lineRule="auto"/>
        <w:jc w:val="center"/>
        <w:rPr>
          <w:rFonts w:ascii="Times New Roman" w:eastAsia="Times New Roman" w:hAnsi="Times New Roman" w:cs="Times New Roman"/>
          <w:iCs/>
          <w:sz w:val="24"/>
          <w:szCs w:val="24"/>
          <w:lang w:eastAsia="ar-SA"/>
        </w:rPr>
      </w:pPr>
      <w:r w:rsidRPr="00336F7E">
        <w:rPr>
          <w:rFonts w:ascii="Times New Roman" w:eastAsia="Times New Roman" w:hAnsi="Times New Roman" w:cs="Times New Roman"/>
          <w:i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.7</w:t>
      </w:r>
      <w:r w:rsidRPr="00336F7E">
        <w:rPr>
          <w:rFonts w:ascii="Times New Roman" w:eastAsia="Times New Roman" w:hAnsi="Times New Roman" w:cs="Times New Roman"/>
          <w:iCs/>
          <w:sz w:val="24"/>
          <w:szCs w:val="24"/>
          <w:lang w:eastAsia="ar-SA"/>
        </w:rPr>
        <w:t xml:space="preserve"> – Пример оборудования посадочной площадки пандусами</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Размеры площадки ожидания должны обеспечивать одновременное размещение на ней автопавильона и нахождение на ней пассажиров, пользующихся о.п. в пиковый период времени суток, из расчета не более 2 чел./м</w:t>
      </w:r>
      <w:r w:rsidRPr="00336F7E">
        <w:rPr>
          <w:rFonts w:ascii="Times New Roman" w:eastAsia="Times New Roman" w:hAnsi="Times New Roman" w:cs="Times New Roman"/>
          <w:sz w:val="24"/>
          <w:szCs w:val="24"/>
          <w:vertAlign w:val="superscript"/>
          <w:lang w:eastAsia="ar-SA"/>
        </w:rPr>
        <w:t>2</w:t>
      </w:r>
      <w:r w:rsidRPr="00336F7E">
        <w:rPr>
          <w:rFonts w:ascii="Times New Roman" w:eastAsia="Times New Roman" w:hAnsi="Times New Roman" w:cs="Times New Roman"/>
          <w:sz w:val="24"/>
          <w:szCs w:val="24"/>
          <w:lang w:eastAsia="ar-SA"/>
        </w:rPr>
        <w:t>. В зоне ожидания должны предусматриваться места для сидения инвалидов. Для инвалидов в креслах-колясках, в зоне ожидания следует предусматривать специальное место, с учетом габаритов кресла-коляски.</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Для инвалидов по зрению на остановочном пункте должны быть предусмотрены тактильные указатели, обеспечивающие их информацией об организации движения на маршруте: таблички, стенды, поверхности со схемой маршрута, а также с выпуклым текстом или текстом по Брайлю, дублирующие основную информацию (рисунок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 xml:space="preserve">.8). </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1061169" cy="1525432"/>
            <wp:effectExtent l="0" t="0" r="5715" b="0"/>
            <wp:docPr id="337994271" name="Рисунок 33799427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Рисунок1"/>
                    <pic:cNvPicPr>
                      <a:picLocks noChangeAspect="1" noChangeArrowheads="1"/>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000" cy="1551064"/>
                    </a:xfrm>
                    <a:prstGeom prst="rect">
                      <a:avLst/>
                    </a:prstGeom>
                    <a:noFill/>
                    <a:ln>
                      <a:noFill/>
                    </a:ln>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1749217" cy="1503459"/>
            <wp:effectExtent l="0" t="0" r="3810" b="1905"/>
            <wp:docPr id="337994272" name="Рисунок 33799427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Рисунок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166" cy="1540374"/>
                    </a:xfrm>
                    <a:prstGeom prst="rect">
                      <a:avLst/>
                    </a:prstGeom>
                    <a:noFill/>
                    <a:ln>
                      <a:noFill/>
                    </a:ln>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1359673" cy="1529632"/>
            <wp:effectExtent l="0" t="0" r="0" b="0"/>
            <wp:docPr id="337994273" name="Рисунок 33799427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Рисунок1"/>
                    <pic:cNvPicPr>
                      <a:picLocks noChangeAspect="1" noChangeArrowheads="1"/>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726" cy="1576941"/>
                    </a:xfrm>
                    <a:prstGeom prst="rect">
                      <a:avLst/>
                    </a:prstGeom>
                    <a:noFill/>
                    <a:ln>
                      <a:noFill/>
                    </a:ln>
                  </pic:spPr>
                </pic:pic>
              </a:graphicData>
            </a:graphic>
          </wp:inline>
        </w:drawing>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sectPr w:rsidR="00D370A8" w:rsidRPr="00336F7E" w:rsidSect="00D370A8">
          <w:type w:val="continuous"/>
          <w:pgSz w:w="11906" w:h="16838" w:code="9"/>
          <w:pgMar w:top="1134" w:right="850" w:bottom="1134" w:left="1701" w:header="708" w:footer="708" w:gutter="0"/>
          <w:cols w:space="708"/>
          <w:titlePg/>
          <w:docGrid w:linePitch="360"/>
        </w:sect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.8 – Примеры выполнения тактильных указателей специального назначения</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Для инвалидов по зрению дополнительно рекомендуется устанавливать звуковые устройства, оповещающие о прибытии ТС определенного маршрута, нахождении его на о.п. и отправлении.</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Для обеспечения доступности и безопасности движения инвалидов, освещение в темное время суток и в условиях плохой видимости должно предусматриваться на всех о.п. искусственное освещение.</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i/>
          <w:sz w:val="24"/>
          <w:szCs w:val="24"/>
          <w:lang w:eastAsia="ar-SA"/>
        </w:rPr>
        <w:t>Основные требования к посадке в подвижной состав общественного транспорта</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Транспортные средства пассажирского транспорта должны быть оборудованы пандусами для доступа МГН. К основным проблемам по доступности общественного транспорта относятся (рисунок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 xml:space="preserve">.9):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в автобусах очень большой угол пандуса, что приводит к трудностям в доступности транспорта;</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 подвижной состав останавливается далеко от бортового камня, что препятствует доступу на него со стороны представителей МГН. </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3217143" cy="2143539"/>
            <wp:effectExtent l="0" t="0" r="2540" b="9525"/>
            <wp:docPr id="337994274" name="Рисунок 33799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761" cy="2152613"/>
                    </a:xfrm>
                    <a:prstGeom prst="rect">
                      <a:avLst/>
                    </a:prstGeom>
                    <a:noFill/>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2417196" cy="2148487"/>
            <wp:effectExtent l="0" t="0" r="2540" b="4445"/>
            <wp:docPr id="337994275" name="Рисунок 33799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54138" cy="21813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.9</w:t>
      </w:r>
      <w:r w:rsidRPr="00336F7E">
        <w:rPr>
          <w:rFonts w:ascii="Times New Roman" w:eastAsia="Times New Roman" w:hAnsi="Times New Roman" w:cs="Times New Roman"/>
          <w:bCs/>
          <w:sz w:val="24"/>
          <w:szCs w:val="24"/>
          <w:lang w:eastAsia="ar-SA"/>
        </w:rPr>
        <w:t xml:space="preserve"> – Зазор между транспортным средством и бортовым камнем о.п.</w:t>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bCs/>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Во время нахождения внутри подвижного состава не всегда имеется площадка</w:t>
      </w:r>
      <w:r>
        <w:rPr>
          <w:rFonts w:ascii="Times New Roman" w:eastAsia="Times New Roman" w:hAnsi="Times New Roman" w:cs="Times New Roman"/>
          <w:sz w:val="24"/>
          <w:szCs w:val="24"/>
          <w:lang w:eastAsia="ar-SA"/>
        </w:rPr>
        <w:t>,</w:t>
      </w:r>
      <w:r w:rsidRPr="00336F7E">
        <w:rPr>
          <w:rFonts w:ascii="Times New Roman" w:eastAsia="Times New Roman" w:hAnsi="Times New Roman" w:cs="Times New Roman"/>
          <w:sz w:val="24"/>
          <w:szCs w:val="24"/>
          <w:lang w:eastAsia="ar-SA"/>
        </w:rPr>
        <w:t xml:space="preserve"> где представитель МГН имеет возможность находиться</w:t>
      </w:r>
      <w:r>
        <w:rPr>
          <w:rFonts w:ascii="Times New Roman" w:eastAsia="Times New Roman" w:hAnsi="Times New Roman" w:cs="Times New Roman"/>
          <w:sz w:val="24"/>
          <w:szCs w:val="24"/>
          <w:lang w:eastAsia="ar-SA"/>
        </w:rPr>
        <w:t>,</w:t>
      </w:r>
      <w:r w:rsidRPr="00336F7E">
        <w:rPr>
          <w:rFonts w:ascii="Times New Roman" w:eastAsia="Times New Roman" w:hAnsi="Times New Roman" w:cs="Times New Roman"/>
          <w:sz w:val="24"/>
          <w:szCs w:val="24"/>
          <w:lang w:eastAsia="ar-SA"/>
        </w:rPr>
        <w:t xml:space="preserve"> не мешая другим пассажирам (рисунок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.10).</w:t>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2670562" cy="3212319"/>
            <wp:effectExtent l="0" t="0" r="0" b="7620"/>
            <wp:docPr id="337994276" name="Рисунок 33799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01090" cy="3249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.10</w:t>
      </w:r>
      <w:r w:rsidRPr="00336F7E">
        <w:rPr>
          <w:rFonts w:ascii="Times New Roman" w:eastAsia="Times New Roman" w:hAnsi="Times New Roman" w:cs="Times New Roman"/>
          <w:bCs/>
          <w:sz w:val="24"/>
          <w:szCs w:val="24"/>
          <w:lang w:eastAsia="ar-SA"/>
        </w:rPr>
        <w:t xml:space="preserve"> – Отсутствие площади для представителя МГН в подвижном составе</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Для обеспечения комфортной поездки в общественном транспорте, необходимо специализированное оборудование подвижного состава (рисунок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 xml:space="preserve">.11): </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оборудованы специально отведенными сидячими местами, а также площадками для размещения инвалидов, в том числе инвалидов в креслах-колясках;</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оборудованы сидячими местами для сопровождающих инвалидов лиц;</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пол в местах расположения кресел-колясок и зонах доступа к ним не должен иметь пандусов и ступенек.</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2315689" cy="2070086"/>
            <wp:effectExtent l="0" t="0" r="8890" b="6985"/>
            <wp:docPr id="337994277" name="Рисунок 337994277" descr="Описание: C:\Users\nlarionov\AppData\Local\Microsoft\Windows\INetCache\Content.Word\9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nlarionov\AppData\Local\Microsoft\Windows\INetCache\Content.Word\9882.jpg"/>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061" cy="2074888"/>
                    </a:xfrm>
                    <a:prstGeom prst="rect">
                      <a:avLst/>
                    </a:prstGeom>
                    <a:noFill/>
                    <a:ln>
                      <a:noFill/>
                    </a:ln>
                  </pic:spPr>
                </pic:pic>
              </a:graphicData>
            </a:graphic>
          </wp:inline>
        </w:drawing>
      </w:r>
      <w:r w:rsidRPr="00336F7E">
        <w:rPr>
          <w:rFonts w:ascii="Times New Roman" w:eastAsia="Times New Roman" w:hAnsi="Times New Roman" w:cs="Times New Roman"/>
          <w:noProof/>
          <w:sz w:val="24"/>
          <w:szCs w:val="24"/>
          <w:lang w:eastAsia="ru-RU"/>
        </w:rPr>
        <w:drawing>
          <wp:inline distT="0" distB="0" distL="0" distR="0">
            <wp:extent cx="2778826" cy="2086368"/>
            <wp:effectExtent l="0" t="0" r="2540" b="9525"/>
            <wp:docPr id="337994278" name="Рисунок 337994278" descr="Описание: http://rigaportal.lv/_nw/14/3312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igaportal.lv/_nw/14/33121495.jpg"/>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461" cy="2092100"/>
                    </a:xfrm>
                    <a:prstGeom prst="rect">
                      <a:avLst/>
                    </a:prstGeom>
                    <a:noFill/>
                    <a:ln>
                      <a:noFill/>
                    </a:ln>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.11</w:t>
      </w:r>
      <w:r w:rsidRPr="00336F7E">
        <w:rPr>
          <w:rFonts w:ascii="Times New Roman" w:eastAsia="Times New Roman" w:hAnsi="Times New Roman" w:cs="Times New Roman"/>
          <w:bCs/>
          <w:sz w:val="24"/>
          <w:szCs w:val="24"/>
          <w:lang w:eastAsia="ar-SA"/>
        </w:rPr>
        <w:t xml:space="preserve"> – Оборудование подвижного состава для комфортного перемещения МГН </w:t>
      </w:r>
    </w:p>
    <w:p w:rsidR="00D370A8"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p>
    <w:p w:rsidR="00D370A8"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i/>
          <w:sz w:val="24"/>
          <w:szCs w:val="24"/>
          <w:lang w:eastAsia="ar-SA"/>
        </w:rPr>
        <w:t>Основные требования к выходу из транспортного средства</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bookmarkStart w:id="167" w:name="_Toc460509644"/>
      <w:r w:rsidRPr="00336F7E">
        <w:rPr>
          <w:rFonts w:ascii="Times New Roman" w:eastAsia="Times New Roman" w:hAnsi="Times New Roman" w:cs="Times New Roman"/>
          <w:sz w:val="24"/>
          <w:szCs w:val="24"/>
          <w:lang w:eastAsia="ar-SA"/>
        </w:rPr>
        <w:t>Процедура выхода из общественного транспорта будет обратной процедуре посадки в транспорт.</w:t>
      </w:r>
    </w:p>
    <w:bookmarkEnd w:id="167"/>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Типовые схемы размещения и обустройства мест для стоянки (парковки) автомобилей инвалидов представлены на рисунках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 xml:space="preserve">.12 –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.17.</w:t>
      </w:r>
    </w:p>
    <w:p w:rsidR="00D370A8" w:rsidRPr="00336F7E" w:rsidRDefault="00D370A8" w:rsidP="00D370A8">
      <w:pPr>
        <w:suppressAutoHyphens/>
        <w:spacing w:after="0" w:line="360" w:lineRule="auto"/>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4105275" cy="2571750"/>
            <wp:effectExtent l="0" t="0" r="9525" b="0"/>
            <wp:docPr id="337994298" name="Рисунок 33799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5275" cy="2571750"/>
                    </a:xfrm>
                    <a:prstGeom prst="rect">
                      <a:avLst/>
                    </a:prstGeom>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.12 – Типовое оборудование парковочного места для МГН параллельно проезжей части</w:t>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3543300" cy="3143250"/>
            <wp:effectExtent l="0" t="0" r="0" b="0"/>
            <wp:docPr id="337994297" name="Рисунок 33799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0" cy="3143250"/>
                    </a:xfrm>
                    <a:prstGeom prst="rect">
                      <a:avLst/>
                    </a:prstGeom>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 xml:space="preserve">.13 – Типовое оборудование парковочного места для МГН перпендикулярно проезжей части </w:t>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4733925" cy="1724025"/>
            <wp:effectExtent l="0" t="0" r="9525" b="9525"/>
            <wp:docPr id="337994299" name="Рисунок 33799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3925" cy="1724025"/>
                    </a:xfrm>
                    <a:prstGeom prst="rect">
                      <a:avLst/>
                    </a:prstGeom>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.14 – Типовое оборудование парковочного места для МГН параллельно проезжей части в кармане</w:t>
      </w: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b/>
          <w:sz w:val="24"/>
          <w:szCs w:val="24"/>
          <w:lang w:eastAsia="ar-SA"/>
        </w:rPr>
      </w:pPr>
      <w:r w:rsidRPr="00336F7E">
        <w:rPr>
          <w:rFonts w:ascii="Times New Roman" w:eastAsia="Times New Roman" w:hAnsi="Times New Roman" w:cs="Times New Roman"/>
          <w:b/>
          <w:noProof/>
          <w:sz w:val="24"/>
          <w:szCs w:val="24"/>
          <w:lang w:eastAsia="ru-RU"/>
        </w:rPr>
        <w:drawing>
          <wp:inline distT="0" distB="0" distL="0" distR="0">
            <wp:extent cx="3019425" cy="2066925"/>
            <wp:effectExtent l="0" t="0" r="9525" b="9525"/>
            <wp:docPr id="337994282" name="Рисунок 337994282"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1_1"/>
                    <pic:cNvPicPr>
                      <a:picLocks noChangeAspect="1" noChangeArrowheads="1"/>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066925"/>
                    </a:xfrm>
                    <a:prstGeom prst="rect">
                      <a:avLst/>
                    </a:prstGeom>
                    <a:noFill/>
                    <a:ln>
                      <a:noFill/>
                    </a:ln>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w:t>
      </w:r>
      <w:r w:rsidRPr="00336F7E">
        <w:rPr>
          <w:rFonts w:ascii="Times New Roman" w:eastAsia="Times New Roman" w:hAnsi="Times New Roman" w:cs="Times New Roman"/>
          <w:bCs/>
          <w:sz w:val="24"/>
          <w:szCs w:val="24"/>
          <w:lang w:eastAsia="ar-SA"/>
        </w:rPr>
        <w:t>15 – Размещение места для инвалидов под углом 45</w:t>
      </w:r>
      <w:r w:rsidRPr="00336F7E">
        <w:rPr>
          <w:rFonts w:ascii="Times New Roman" w:eastAsia="Times New Roman" w:hAnsi="Times New Roman" w:cs="Times New Roman"/>
          <w:bCs/>
          <w:sz w:val="24"/>
          <w:szCs w:val="24"/>
          <w:vertAlign w:val="superscript"/>
          <w:lang w:eastAsia="ar-SA"/>
        </w:rPr>
        <w:t>о</w:t>
      </w:r>
      <w:r w:rsidRPr="00336F7E">
        <w:rPr>
          <w:rFonts w:ascii="Times New Roman" w:eastAsia="Times New Roman" w:hAnsi="Times New Roman" w:cs="Times New Roman"/>
          <w:bCs/>
          <w:sz w:val="24"/>
          <w:szCs w:val="24"/>
          <w:lang w:eastAsia="ar-SA"/>
        </w:rPr>
        <w:t xml:space="preserve"> к тротуару (универсальный вариант)</w:t>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4314825" cy="1476375"/>
            <wp:effectExtent l="0" t="0" r="9525" b="9525"/>
            <wp:docPr id="337994283" name="Рисунок 33799428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825" cy="1476375"/>
                    </a:xfrm>
                    <a:prstGeom prst="rect">
                      <a:avLst/>
                    </a:prstGeom>
                    <a:noFill/>
                    <a:ln>
                      <a:noFill/>
                    </a:ln>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.16</w:t>
      </w:r>
      <w:r w:rsidRPr="00336F7E">
        <w:rPr>
          <w:rFonts w:ascii="Times New Roman" w:eastAsia="Times New Roman" w:hAnsi="Times New Roman" w:cs="Times New Roman"/>
          <w:bCs/>
          <w:sz w:val="24"/>
          <w:szCs w:val="24"/>
          <w:lang w:eastAsia="ar-SA"/>
        </w:rPr>
        <w:t xml:space="preserve"> – Размещение места для инвалидов вдоль тротуара на левой стороне проезжей части а.д. с односторонним движением (применим в стесненных условиях для водителей-инвалидов)</w:t>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4781550" cy="1704975"/>
            <wp:effectExtent l="0" t="0" r="0" b="9525"/>
            <wp:docPr id="337994284" name="Рисунок 3379942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1704975"/>
                    </a:xfrm>
                    <a:prstGeom prst="rect">
                      <a:avLst/>
                    </a:prstGeom>
                    <a:noFill/>
                    <a:ln>
                      <a:noFill/>
                    </a:ln>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.17</w:t>
      </w:r>
      <w:r w:rsidRPr="00336F7E">
        <w:rPr>
          <w:rFonts w:ascii="Times New Roman" w:eastAsia="Times New Roman" w:hAnsi="Times New Roman" w:cs="Times New Roman"/>
          <w:bCs/>
          <w:sz w:val="24"/>
          <w:szCs w:val="24"/>
          <w:lang w:eastAsia="ar-SA"/>
        </w:rPr>
        <w:t xml:space="preserve"> – Размещение места для инвалидов вдоль тротуара на левой стороне проезжей части а.д. с односторонним движением (применяется для водителей-инвалидов)</w:t>
      </w:r>
    </w:p>
    <w:p w:rsidR="00D370A8" w:rsidRPr="00336F7E" w:rsidRDefault="00D370A8" w:rsidP="00D370A8">
      <w:pPr>
        <w:suppressAutoHyphens/>
        <w:spacing w:after="0" w:line="360" w:lineRule="auto"/>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Для обеспечения слабовидящих категорий МГН необходимо использовать в пешеходно-транспортной инфраструктуре типы тактильных указателей,представленные на рисунке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.18.</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4607463" cy="1226909"/>
            <wp:effectExtent l="0" t="0" r="3175" b="0"/>
            <wp:docPr id="337994285" name="Рисунок 337994285" descr="P:\НИР\РАБОТЫ 2016 ГОДА\Транспорт Москвы без границ\Графические материалы\Готовые 01.12.2016\Виды тактильных указа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НИР\РАБОТЫ 2016 ГОДА\Транспорт Москвы без границ\Графические материалы\Готовые 01.12.2016\Виды тактильных указателей.jpg"/>
                    <pic:cNvPicPr>
                      <a:picLocks noChangeAspect="1" noChangeArrowheads="1"/>
                    </pic:cNvPicPr>
                  </pic:nvPicPr>
                  <pic:blipFill rotWithShape="1">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39203" cy="12353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.18 – Типы тактильных указателей</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sz w:val="24"/>
          <w:szCs w:val="24"/>
          <w:lang w:eastAsia="ar-SA"/>
        </w:rPr>
        <w:t>П</w:t>
      </w:r>
      <w:r w:rsidRPr="00336F7E">
        <w:rPr>
          <w:rFonts w:ascii="Times New Roman" w:eastAsia="Times New Roman" w:hAnsi="Times New Roman" w:cs="Times New Roman"/>
          <w:bCs/>
          <w:sz w:val="24"/>
          <w:szCs w:val="24"/>
          <w:lang w:eastAsia="ar-SA"/>
        </w:rPr>
        <w:t xml:space="preserve">осадка слепых и слабовидящих категорий граждан предполагается через переднюю дверь (через среднюю дверь с использованием аппарели осуществляют посадку инвалида-колясочники) и указание тактильной плитки должно подводить к первой двери подвижного состава пассажирского транспорта. Также необходимо зону павильона оградить тактильной плиткой для информирования слепых и слабовидящих о направлении движения. Предложения по расположению тактильной плитки на остановочном пункте представлено на рисунке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.19</w:t>
      </w:r>
    </w:p>
    <w:p w:rsidR="00D370A8" w:rsidRPr="00336F7E" w:rsidRDefault="00D370A8" w:rsidP="00D370A8">
      <w:pPr>
        <w:suppressAutoHyphens/>
        <w:spacing w:after="0" w:line="360" w:lineRule="auto"/>
        <w:ind w:firstLine="709"/>
        <w:jc w:val="both"/>
        <w:rPr>
          <w:rFonts w:ascii="Times New Roman" w:eastAsia="Times New Roman" w:hAnsi="Times New Roman" w:cs="Times New Roman"/>
          <w:i/>
          <w:sz w:val="24"/>
          <w:szCs w:val="24"/>
          <w:lang w:eastAsia="ar-SA"/>
        </w:rPr>
      </w:pPr>
      <w:r w:rsidRPr="00336F7E">
        <w:rPr>
          <w:rFonts w:ascii="Times New Roman" w:eastAsia="Times New Roman" w:hAnsi="Times New Roman" w:cs="Times New Roman"/>
          <w:sz w:val="24"/>
          <w:szCs w:val="24"/>
          <w:lang w:eastAsia="ar-SA"/>
        </w:rPr>
        <w:t xml:space="preserve">Для повышения доступности объектов транспортной инфраструктуры необходимо оборудование перекрестков пониженными бортами и тактильной плиткой. Типы пересечений и их оборудование представлена на рисунках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 xml:space="preserve">.20 -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.21.</w:t>
      </w:r>
    </w:p>
    <w:p w:rsidR="00D370A8" w:rsidRPr="00336F7E" w:rsidRDefault="00D370A8" w:rsidP="00D370A8">
      <w:pPr>
        <w:suppressAutoHyphens/>
        <w:spacing w:after="0" w:line="360" w:lineRule="auto"/>
        <w:ind w:firstLine="567"/>
        <w:jc w:val="both"/>
        <w:rPr>
          <w:rFonts w:ascii="Times New Roman" w:eastAsia="Times New Roman" w:hAnsi="Times New Roman" w:cs="Times New Roman"/>
          <w:i/>
          <w:sz w:val="24"/>
          <w:szCs w:val="24"/>
          <w:lang w:eastAsia="ar-SA"/>
        </w:rPr>
        <w:sectPr w:rsidR="00D370A8" w:rsidRPr="00336F7E" w:rsidSect="00D370A8">
          <w:type w:val="continuous"/>
          <w:pgSz w:w="11906" w:h="16838" w:code="9"/>
          <w:pgMar w:top="1134" w:right="850" w:bottom="1134" w:left="1701" w:header="708" w:footer="708" w:gutter="0"/>
          <w:cols w:space="708"/>
          <w:titlePg/>
          <w:docGrid w:linePitch="360"/>
        </w:sectPr>
      </w:pPr>
    </w:p>
    <w:p w:rsidR="00D370A8" w:rsidRPr="00336F7E" w:rsidRDefault="00D370A8" w:rsidP="00D370A8">
      <w:pPr>
        <w:suppressAutoHyphens/>
        <w:spacing w:after="0" w:line="360" w:lineRule="auto"/>
        <w:jc w:val="center"/>
        <w:rPr>
          <w:rFonts w:ascii="Times New Roman" w:eastAsia="Times New Roman" w:hAnsi="Times New Roman" w:cs="Times New Roman"/>
          <w:bCs/>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4429125" cy="2228850"/>
            <wp:effectExtent l="0" t="0" r="9525" b="0"/>
            <wp:docPr id="337994300" name="Рисунок 33799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9125" cy="2228850"/>
                    </a:xfrm>
                    <a:prstGeom prst="rect">
                      <a:avLst/>
                    </a:prstGeom>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.19 – Предложения по расположению тактильной плитки на остановочном пункте</w:t>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jc w:val="center"/>
        <w:rPr>
          <w:rFonts w:ascii="Times New Roman" w:eastAsia="Times New Roman" w:hAnsi="Times New Roman" w:cs="Times New Roman"/>
          <w:color w:val="000000" w:themeColor="text1"/>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5940425" cy="5051425"/>
            <wp:effectExtent l="0" t="0" r="3175" b="0"/>
            <wp:docPr id="337994301" name="Рисунок 33799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051425"/>
                    </a:xfrm>
                    <a:prstGeom prst="rect">
                      <a:avLst/>
                    </a:prstGeom>
                  </pic:spPr>
                </pic:pic>
              </a:graphicData>
            </a:graphic>
          </wp:inline>
        </w:drawing>
      </w:r>
    </w:p>
    <w:p w:rsidR="00D370A8" w:rsidRPr="00336F7E" w:rsidRDefault="00D370A8" w:rsidP="00D370A8">
      <w:pPr>
        <w:suppressAutoHyphens/>
        <w:spacing w:after="0" w:line="360" w:lineRule="auto"/>
        <w:ind w:firstLine="567"/>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.20 – Обустройство углового пешеходного перехода с учетом требований МГН</w:t>
      </w:r>
    </w:p>
    <w:p w:rsidR="00D370A8" w:rsidRPr="00336F7E" w:rsidRDefault="00D370A8" w:rsidP="00D370A8">
      <w:pPr>
        <w:suppressAutoHyphens/>
        <w:spacing w:after="0" w:line="360" w:lineRule="auto"/>
        <w:jc w:val="both"/>
        <w:rPr>
          <w:rFonts w:ascii="Times New Roman" w:eastAsia="Times New Roman" w:hAnsi="Times New Roman" w:cs="Times New Roman"/>
          <w:sz w:val="24"/>
          <w:szCs w:val="24"/>
          <w:lang w:eastAsia="ar-SA"/>
        </w:rPr>
        <w:sectPr w:rsidR="00D370A8" w:rsidRPr="00336F7E" w:rsidSect="00D370A8">
          <w:type w:val="continuous"/>
          <w:pgSz w:w="11906" w:h="16838" w:code="9"/>
          <w:pgMar w:top="1134" w:right="850" w:bottom="1134" w:left="1701" w:header="708" w:footer="708" w:gutter="0"/>
          <w:cols w:space="708"/>
          <w:titlePg/>
          <w:docGrid w:linePitch="360"/>
        </w:sectPr>
      </w:pP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noProof/>
          <w:sz w:val="24"/>
          <w:szCs w:val="24"/>
          <w:lang w:eastAsia="ru-RU"/>
        </w:rPr>
        <w:drawing>
          <wp:inline distT="0" distB="0" distL="0" distR="0">
            <wp:extent cx="3913373" cy="2316480"/>
            <wp:effectExtent l="0" t="0" r="0" b="7620"/>
            <wp:docPr id="337994302" name="Рисунок 337994302" descr="ÐÐ°ÑÑÐ¸Ð½ÐºÐ¸ Ð¿Ð¾ Ð·Ð°Ð¿ÑÐ¾ÑÑ Ð¾Ð±ÑÑÑÑÐ¾Ð¹ÑÑÐ²Ð¾ Ð¿ÑÐ¸Ð¿Ð¾Ð´Ð½ÑÑÐ¾Ð³Ð¾ Ð¿ÐµÑÐµÑÐ¾Ð´Ð½Ð¾Ð³Ð¾ Ð¿ÐµÑÐµÑÐ¾Ð´Ð° Ð´Ð»Ñ Ð¸Ð½Ð²Ð°Ð»Ð¸Ð´Ð¾Ð²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¾Ð±ÑÑÑÑÐ¾Ð¹ÑÑÐ²Ð¾ Ð¿ÑÐ¸Ð¿Ð¾Ð´Ð½ÑÑÐ¾Ð³Ð¾ Ð¿ÐµÑÐµÑÐ¾Ð´Ð½Ð¾Ð³Ð¾ Ð¿ÐµÑÐµÑÐ¾Ð´Ð° Ð´Ð»Ñ Ð¸Ð½Ð²Ð°Ð»Ð¸Ð´Ð¾Ð² ÑÑÐµÐ¼Ð°"/>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870" cy="2322694"/>
                    </a:xfrm>
                    <a:prstGeom prst="rect">
                      <a:avLst/>
                    </a:prstGeom>
                    <a:noFill/>
                    <a:ln>
                      <a:noFill/>
                    </a:ln>
                  </pic:spPr>
                </pic:pic>
              </a:graphicData>
            </a:graphic>
          </wp:inline>
        </w:drawing>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Рисунок </w:t>
      </w:r>
      <w:r>
        <w:rPr>
          <w:rFonts w:ascii="Times New Roman" w:eastAsia="Times New Roman" w:hAnsi="Times New Roman" w:cs="Times New Roman"/>
          <w:sz w:val="24"/>
          <w:szCs w:val="24"/>
          <w:lang w:eastAsia="ar-SA"/>
        </w:rPr>
        <w:t>3.10</w:t>
      </w:r>
      <w:r w:rsidRPr="00336F7E">
        <w:rPr>
          <w:rFonts w:ascii="Times New Roman" w:eastAsia="Times New Roman" w:hAnsi="Times New Roman" w:cs="Times New Roman"/>
          <w:sz w:val="24"/>
          <w:szCs w:val="24"/>
          <w:lang w:eastAsia="ar-SA"/>
        </w:rPr>
        <w:t>.21 – Обустройство приподнятого пешеходного перехода с учетом требований МГН</w:t>
      </w:r>
    </w:p>
    <w:p w:rsidR="00D370A8" w:rsidRPr="00336F7E" w:rsidRDefault="00D370A8" w:rsidP="00D370A8">
      <w:pPr>
        <w:suppressAutoHyphens/>
        <w:spacing w:after="0" w:line="360" w:lineRule="auto"/>
        <w:jc w:val="center"/>
        <w:rPr>
          <w:rFonts w:ascii="Times New Roman" w:eastAsia="Times New Roman" w:hAnsi="Times New Roman" w:cs="Times New Roman"/>
          <w:sz w:val="24"/>
          <w:szCs w:val="24"/>
          <w:lang w:eastAsia="ar-SA"/>
        </w:rPr>
      </w:pPr>
    </w:p>
    <w:p w:rsidR="00D370A8" w:rsidRPr="00336F7E" w:rsidRDefault="00D370A8" w:rsidP="00D370A8">
      <w:pPr>
        <w:suppressAutoHyphens/>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Таким образом, для комфортного передвижения представителей маломобильной группы населения необходимо обустроить не только объекты транспортной инфраструктуры (остановочные пункты, пешеходные переходы, тротуары и др.) и досуга, но и такие места притяжения, как: </w:t>
      </w:r>
    </w:p>
    <w:p w:rsidR="0018424C" w:rsidRDefault="0018424C" w:rsidP="00D370A8">
      <w:pPr>
        <w:numPr>
          <w:ilvl w:val="0"/>
          <w:numId w:val="3"/>
        </w:numPr>
        <w:suppressAutoHyphens/>
        <w:spacing w:after="0" w:line="360" w:lineRule="auto"/>
        <w:ind w:left="0" w:firstLine="709"/>
        <w:jc w:val="both"/>
        <w:rPr>
          <w:rFonts w:ascii="Times New Roman" w:eastAsia="Times New Roman" w:hAnsi="Times New Roman" w:cs="Times New Roman"/>
          <w:sz w:val="24"/>
          <w:szCs w:val="20"/>
          <w:lang w:eastAsia="ru-RU"/>
        </w:rPr>
      </w:pPr>
      <w:r w:rsidRPr="0018424C">
        <w:rPr>
          <w:rFonts w:ascii="Times New Roman" w:eastAsia="Times New Roman" w:hAnsi="Times New Roman" w:cs="Times New Roman"/>
          <w:sz w:val="24"/>
          <w:szCs w:val="20"/>
          <w:lang w:eastAsia="ru-RU"/>
        </w:rPr>
        <w:t>Всероссийское общество инвалидов</w:t>
      </w:r>
      <w:r>
        <w:rPr>
          <w:rFonts w:ascii="Times New Roman" w:eastAsia="Times New Roman" w:hAnsi="Times New Roman" w:cs="Times New Roman"/>
          <w:sz w:val="24"/>
          <w:szCs w:val="20"/>
          <w:lang w:eastAsia="ru-RU"/>
        </w:rPr>
        <w:t xml:space="preserve"> (Окуловка, </w:t>
      </w:r>
      <w:r w:rsidRPr="0018424C">
        <w:rPr>
          <w:rFonts w:ascii="Times New Roman" w:eastAsia="Times New Roman" w:hAnsi="Times New Roman" w:cs="Times New Roman"/>
          <w:sz w:val="24"/>
          <w:szCs w:val="20"/>
          <w:lang w:eastAsia="ru-RU"/>
        </w:rPr>
        <w:t>ул. Правды, 4</w:t>
      </w:r>
      <w:r>
        <w:rPr>
          <w:rFonts w:ascii="Times New Roman" w:eastAsia="Times New Roman" w:hAnsi="Times New Roman" w:cs="Times New Roman"/>
          <w:sz w:val="24"/>
          <w:szCs w:val="20"/>
          <w:lang w:eastAsia="ru-RU"/>
        </w:rPr>
        <w:t>);</w:t>
      </w:r>
    </w:p>
    <w:p w:rsidR="00D370A8" w:rsidRDefault="00D370A8" w:rsidP="00D370A8">
      <w:pPr>
        <w:numPr>
          <w:ilvl w:val="0"/>
          <w:numId w:val="3"/>
        </w:numPr>
        <w:suppressAutoHyphens/>
        <w:spacing w:after="0" w:line="360" w:lineRule="auto"/>
        <w:ind w:left="0" w:firstLine="709"/>
        <w:jc w:val="both"/>
        <w:rPr>
          <w:rFonts w:ascii="Times New Roman" w:eastAsia="Times New Roman" w:hAnsi="Times New Roman" w:cs="Times New Roman"/>
          <w:sz w:val="24"/>
          <w:szCs w:val="20"/>
          <w:lang w:eastAsia="ru-RU"/>
        </w:rPr>
      </w:pPr>
      <w:r w:rsidRPr="00336F7E">
        <w:rPr>
          <w:rFonts w:ascii="Times New Roman" w:eastAsia="Times New Roman" w:hAnsi="Times New Roman" w:cs="Times New Roman"/>
          <w:sz w:val="24"/>
          <w:szCs w:val="20"/>
          <w:lang w:eastAsia="ru-RU"/>
        </w:rPr>
        <w:t>Всероссийское общество слепых (</w:t>
      </w:r>
      <w:r w:rsidR="0018424C">
        <w:rPr>
          <w:rFonts w:ascii="Times New Roman" w:eastAsia="Times New Roman" w:hAnsi="Times New Roman" w:cs="Times New Roman"/>
          <w:sz w:val="24"/>
          <w:szCs w:val="20"/>
          <w:lang w:eastAsia="ru-RU"/>
        </w:rPr>
        <w:t xml:space="preserve">Окуловка, </w:t>
      </w:r>
      <w:r w:rsidRPr="00336F7E">
        <w:rPr>
          <w:rFonts w:ascii="Times New Roman" w:eastAsia="Times New Roman" w:hAnsi="Times New Roman" w:cs="Times New Roman"/>
          <w:sz w:val="24"/>
          <w:szCs w:val="20"/>
          <w:lang w:eastAsia="ru-RU"/>
        </w:rPr>
        <w:t xml:space="preserve">ул. </w:t>
      </w:r>
      <w:r w:rsidR="0018424C">
        <w:rPr>
          <w:rFonts w:ascii="Times New Roman" w:eastAsia="Times New Roman" w:hAnsi="Times New Roman" w:cs="Times New Roman"/>
          <w:sz w:val="24"/>
          <w:szCs w:val="20"/>
          <w:lang w:eastAsia="ru-RU"/>
        </w:rPr>
        <w:t>Уральская</w:t>
      </w:r>
      <w:r w:rsidRPr="00336F7E">
        <w:rPr>
          <w:rFonts w:ascii="Times New Roman" w:eastAsia="Times New Roman" w:hAnsi="Times New Roman" w:cs="Times New Roman"/>
          <w:sz w:val="24"/>
          <w:szCs w:val="20"/>
          <w:lang w:eastAsia="ru-RU"/>
        </w:rPr>
        <w:t xml:space="preserve">, </w:t>
      </w:r>
      <w:r w:rsidR="0018424C">
        <w:rPr>
          <w:rFonts w:ascii="Times New Roman" w:eastAsia="Times New Roman" w:hAnsi="Times New Roman" w:cs="Times New Roman"/>
          <w:sz w:val="24"/>
          <w:szCs w:val="20"/>
          <w:lang w:eastAsia="ru-RU"/>
        </w:rPr>
        <w:t>19</w:t>
      </w:r>
      <w:r w:rsidRPr="00336F7E">
        <w:rPr>
          <w:rFonts w:ascii="Times New Roman" w:eastAsia="Times New Roman" w:hAnsi="Times New Roman" w:cs="Times New Roman"/>
          <w:sz w:val="24"/>
          <w:szCs w:val="20"/>
          <w:lang w:eastAsia="ru-RU"/>
        </w:rPr>
        <w:t>);</w:t>
      </w:r>
    </w:p>
    <w:p w:rsidR="0018424C" w:rsidRDefault="0018424C" w:rsidP="0018424C">
      <w:pPr>
        <w:numPr>
          <w:ilvl w:val="0"/>
          <w:numId w:val="3"/>
        </w:numPr>
        <w:suppressAutoHyphens/>
        <w:spacing w:after="0" w:line="360" w:lineRule="auto"/>
        <w:ind w:left="0" w:firstLine="709"/>
        <w:jc w:val="both"/>
        <w:rPr>
          <w:rFonts w:ascii="Times New Roman" w:eastAsia="Times New Roman" w:hAnsi="Times New Roman" w:cs="Times New Roman"/>
          <w:sz w:val="24"/>
          <w:szCs w:val="20"/>
          <w:lang w:eastAsia="ru-RU"/>
        </w:rPr>
      </w:pPr>
      <w:r w:rsidRPr="0018424C">
        <w:rPr>
          <w:rFonts w:ascii="Times New Roman" w:eastAsia="Times New Roman" w:hAnsi="Times New Roman" w:cs="Times New Roman"/>
          <w:sz w:val="24"/>
          <w:szCs w:val="20"/>
          <w:lang w:eastAsia="ru-RU"/>
        </w:rPr>
        <w:t>Отделение Социального Обслуживания на Дому Граждан Пожилого Возраста и Инвалидов</w:t>
      </w:r>
      <w:r>
        <w:rPr>
          <w:rFonts w:ascii="Times New Roman" w:eastAsia="Times New Roman" w:hAnsi="Times New Roman" w:cs="Times New Roman"/>
          <w:sz w:val="24"/>
          <w:szCs w:val="20"/>
          <w:lang w:eastAsia="ru-RU"/>
        </w:rPr>
        <w:t xml:space="preserve"> (Окуловка, ул. Кирова, 8);</w:t>
      </w:r>
    </w:p>
    <w:p w:rsidR="0018424C" w:rsidRDefault="0018424C" w:rsidP="0018424C">
      <w:pPr>
        <w:numPr>
          <w:ilvl w:val="0"/>
          <w:numId w:val="3"/>
        </w:numPr>
        <w:suppressAutoHyphens/>
        <w:spacing w:after="0" w:line="360" w:lineRule="auto"/>
        <w:ind w:left="0" w:firstLine="709"/>
        <w:jc w:val="both"/>
        <w:rPr>
          <w:rFonts w:ascii="Times New Roman" w:eastAsia="Times New Roman" w:hAnsi="Times New Roman" w:cs="Times New Roman"/>
          <w:sz w:val="24"/>
          <w:szCs w:val="20"/>
          <w:lang w:eastAsia="ru-RU"/>
        </w:rPr>
      </w:pPr>
      <w:r w:rsidRPr="0018424C">
        <w:rPr>
          <w:rFonts w:ascii="Times New Roman" w:eastAsia="Times New Roman" w:hAnsi="Times New Roman" w:cs="Times New Roman"/>
          <w:sz w:val="24"/>
          <w:szCs w:val="20"/>
          <w:lang w:eastAsia="ru-RU"/>
        </w:rPr>
        <w:t>Окуловский Дом Ветеранов (Окуловка, ул. Грибоедова, 31)</w:t>
      </w:r>
      <w:r>
        <w:rPr>
          <w:rFonts w:ascii="Times New Roman" w:eastAsia="Times New Roman" w:hAnsi="Times New Roman" w:cs="Times New Roman"/>
          <w:sz w:val="24"/>
          <w:szCs w:val="20"/>
          <w:lang w:eastAsia="ru-RU"/>
        </w:rPr>
        <w:t>;</w:t>
      </w:r>
    </w:p>
    <w:p w:rsidR="0018424C" w:rsidRDefault="0018424C" w:rsidP="0018424C">
      <w:pPr>
        <w:numPr>
          <w:ilvl w:val="0"/>
          <w:numId w:val="3"/>
        </w:numPr>
        <w:suppressAutoHyphens/>
        <w:spacing w:after="0" w:line="360" w:lineRule="auto"/>
        <w:ind w:left="0" w:firstLine="709"/>
        <w:jc w:val="both"/>
        <w:rPr>
          <w:rFonts w:ascii="Times New Roman" w:eastAsia="Times New Roman" w:hAnsi="Times New Roman" w:cs="Times New Roman"/>
          <w:sz w:val="24"/>
          <w:szCs w:val="20"/>
          <w:lang w:eastAsia="ru-RU"/>
        </w:rPr>
      </w:pPr>
      <w:r w:rsidRPr="0018424C">
        <w:rPr>
          <w:rFonts w:ascii="Times New Roman" w:eastAsia="Times New Roman" w:hAnsi="Times New Roman" w:cs="Times New Roman"/>
          <w:sz w:val="24"/>
          <w:szCs w:val="20"/>
          <w:lang w:eastAsia="ru-RU"/>
        </w:rPr>
        <w:t>ГОБУЗ Оцрб</w:t>
      </w:r>
      <w:r>
        <w:rPr>
          <w:rFonts w:ascii="Times New Roman" w:eastAsia="Times New Roman" w:hAnsi="Times New Roman" w:cs="Times New Roman"/>
          <w:sz w:val="24"/>
          <w:szCs w:val="20"/>
          <w:lang w:eastAsia="ru-RU"/>
        </w:rPr>
        <w:t xml:space="preserve"> (Окуловка, ул. Кирова, 18);</w:t>
      </w:r>
    </w:p>
    <w:p w:rsidR="00D370A8" w:rsidRPr="008D3FE2" w:rsidRDefault="0018424C" w:rsidP="008D3FE2">
      <w:pPr>
        <w:numPr>
          <w:ilvl w:val="0"/>
          <w:numId w:val="3"/>
        </w:numPr>
        <w:suppressAutoHyphens/>
        <w:spacing w:after="0" w:line="360" w:lineRule="auto"/>
        <w:ind w:left="0" w:firstLine="709"/>
        <w:jc w:val="both"/>
        <w:rPr>
          <w:rFonts w:ascii="Times New Roman" w:eastAsia="Times New Roman" w:hAnsi="Times New Roman" w:cs="Times New Roman"/>
          <w:sz w:val="24"/>
          <w:szCs w:val="20"/>
          <w:lang w:eastAsia="ru-RU"/>
        </w:rPr>
      </w:pPr>
      <w:r w:rsidRPr="0018424C">
        <w:rPr>
          <w:rFonts w:ascii="Times New Roman" w:eastAsia="Times New Roman" w:hAnsi="Times New Roman" w:cs="Times New Roman"/>
          <w:sz w:val="24"/>
          <w:szCs w:val="20"/>
          <w:lang w:eastAsia="ru-RU"/>
        </w:rPr>
        <w:t>Окуловская центральная районная больница (Окуловка, ул. Калинина, 129)</w:t>
      </w:r>
      <w:r w:rsidR="008D3FE2">
        <w:rPr>
          <w:rFonts w:ascii="Times New Roman" w:eastAsia="Times New Roman" w:hAnsi="Times New Roman" w:cs="Times New Roman"/>
          <w:sz w:val="24"/>
          <w:szCs w:val="20"/>
          <w:lang w:eastAsia="ru-RU"/>
        </w:rPr>
        <w:t>.</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8" w:name="_Toc25586890"/>
      <w:r>
        <w:rPr>
          <w:rFonts w:ascii="Times New Roman" w:eastAsia="Times New Roman" w:hAnsi="Times New Roman" w:cs="Times New Roman"/>
          <w:sz w:val="24"/>
          <w:szCs w:val="24"/>
          <w:lang w:eastAsia="ru-RU"/>
        </w:rPr>
        <w:t xml:space="preserve">3.11 </w:t>
      </w:r>
      <w:r w:rsidR="00047AD0" w:rsidRPr="00047AD0">
        <w:rPr>
          <w:rFonts w:ascii="Times New Roman" w:eastAsia="Times New Roman" w:hAnsi="Times New Roman" w:cs="Times New Roman"/>
          <w:sz w:val="24"/>
          <w:szCs w:val="24"/>
          <w:lang w:eastAsia="ru-RU"/>
        </w:rPr>
        <w:t>Обеспечение маршрутов движения детей к образовательным организациям</w:t>
      </w:r>
      <w:bookmarkEnd w:id="168"/>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Дети и подростки в силу возрастных особенностей не всегда способны оценить обстановку, распознать опасность, а в силу физиологических особенностей не так заметены для водителей, как взрослый человек.</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Учитывая рассматриваемые факторы, организация и безопасность дорожного движения в районе образовательных учреждений, должна быть ориентирована на пассивную безопасность, направляющую движение к пешеходным переходам, ограничивающую от выхода на проезжую часть в неположенных местах, в том числе необходимо максимально информировать водителя об условиях движения в районе образовательных учреждений и на маршрутах движения детей от образовательных учреждений до дома или объектов массового посещений (стадионы, парки, спортивные площадки).</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Для обеспечения должного уровня БДД, на пешеходных переходах предлагается реализация мероприятий, включающих как обязательный перечень применяемых элементов ОДД в соответствии с ГОСТ, так и индивидуальный в зависимости от сопутствующих условий движения и прочего.</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xml:space="preserve">В таблице </w:t>
      </w:r>
      <w:r>
        <w:rPr>
          <w:rFonts w:ascii="Times New Roman" w:hAnsi="Times New Roman" w:cs="Times New Roman"/>
          <w:sz w:val="24"/>
          <w:szCs w:val="24"/>
        </w:rPr>
        <w:t>3.11.</w:t>
      </w:r>
      <w:r w:rsidRPr="00532F1A">
        <w:rPr>
          <w:rFonts w:ascii="Times New Roman" w:hAnsi="Times New Roman" w:cs="Times New Roman"/>
          <w:sz w:val="24"/>
          <w:szCs w:val="24"/>
        </w:rPr>
        <w:t>1 перечислены ТСОДД, применяемые при обустройстве УДС.</w:t>
      </w:r>
    </w:p>
    <w:p w:rsidR="003A5651" w:rsidRDefault="003A5651" w:rsidP="003A5651">
      <w:pPr>
        <w:spacing w:after="0" w:line="360" w:lineRule="auto"/>
        <w:jc w:val="both"/>
        <w:rPr>
          <w:rFonts w:ascii="Times New Roman" w:hAnsi="Times New Roman" w:cs="Times New Roman"/>
          <w:sz w:val="24"/>
          <w:szCs w:val="24"/>
        </w:rPr>
      </w:pPr>
    </w:p>
    <w:p w:rsidR="003A5651" w:rsidRDefault="003A5651" w:rsidP="003A5651">
      <w:pPr>
        <w:spacing w:after="0" w:line="360" w:lineRule="auto"/>
        <w:jc w:val="both"/>
        <w:rPr>
          <w:rFonts w:ascii="Times New Roman" w:hAnsi="Times New Roman" w:cs="Times New Roman"/>
          <w:sz w:val="24"/>
          <w:szCs w:val="24"/>
        </w:rPr>
      </w:pPr>
      <w:r w:rsidRPr="00532F1A">
        <w:rPr>
          <w:rFonts w:ascii="Times New Roman" w:hAnsi="Times New Roman" w:cs="Times New Roman"/>
          <w:sz w:val="24"/>
          <w:szCs w:val="24"/>
        </w:rPr>
        <w:t xml:space="preserve">Таблица </w:t>
      </w:r>
      <w:r>
        <w:rPr>
          <w:rFonts w:ascii="Times New Roman" w:hAnsi="Times New Roman" w:cs="Times New Roman"/>
          <w:sz w:val="24"/>
          <w:szCs w:val="24"/>
        </w:rPr>
        <w:t>3.11.</w:t>
      </w:r>
      <w:r w:rsidRPr="00532F1A">
        <w:rPr>
          <w:rFonts w:ascii="Times New Roman" w:hAnsi="Times New Roman" w:cs="Times New Roman"/>
          <w:sz w:val="24"/>
          <w:szCs w:val="24"/>
        </w:rPr>
        <w:t>1 – Классификация по элементам</w:t>
      </w:r>
    </w:p>
    <w:tbl>
      <w:tblPr>
        <w:tblW w:w="0" w:type="auto"/>
        <w:tblLook w:val="04A0"/>
      </w:tblPr>
      <w:tblGrid>
        <w:gridCol w:w="2263"/>
        <w:gridCol w:w="7082"/>
      </w:tblGrid>
      <w:tr w:rsidR="003A5651" w:rsidRPr="00A27B4A" w:rsidTr="001F5330">
        <w:tc>
          <w:tcPr>
            <w:tcW w:w="2263"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jc w:val="center"/>
              <w:rPr>
                <w:rFonts w:ascii="Times New Roman" w:hAnsi="Times New Roman"/>
              </w:rPr>
            </w:pPr>
            <w:r w:rsidRPr="00A27B4A">
              <w:rPr>
                <w:rFonts w:ascii="Times New Roman" w:hAnsi="Times New Roman"/>
              </w:rPr>
              <w:t>Дорожные знаки</w:t>
            </w:r>
          </w:p>
        </w:tc>
        <w:tc>
          <w:tcPr>
            <w:tcW w:w="7082"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rPr>
                <w:rFonts w:ascii="Times New Roman" w:hAnsi="Times New Roman"/>
              </w:rPr>
            </w:pPr>
            <w:r w:rsidRPr="00A27B4A">
              <w:rPr>
                <w:rFonts w:ascii="Times New Roman" w:hAnsi="Times New Roman"/>
              </w:rPr>
              <w:t>5.19.1(2) «Пешеходный переход» - 4 шт.</w:t>
            </w:r>
          </w:p>
          <w:p w:rsidR="003A5651" w:rsidRPr="00A27B4A" w:rsidRDefault="003A5651" w:rsidP="001F5330">
            <w:pPr>
              <w:rPr>
                <w:rFonts w:ascii="Times New Roman" w:hAnsi="Times New Roman"/>
              </w:rPr>
            </w:pPr>
            <w:r w:rsidRPr="00A27B4A">
              <w:rPr>
                <w:rFonts w:ascii="Times New Roman" w:hAnsi="Times New Roman"/>
              </w:rPr>
              <w:t>1.23 «Дети» - 4 шт.</w:t>
            </w:r>
          </w:p>
          <w:p w:rsidR="003A5651" w:rsidRPr="00A27B4A" w:rsidRDefault="003A5651" w:rsidP="001F5330">
            <w:pPr>
              <w:rPr>
                <w:rFonts w:ascii="Times New Roman" w:hAnsi="Times New Roman"/>
              </w:rPr>
            </w:pPr>
            <w:r w:rsidRPr="00A27B4A">
              <w:rPr>
                <w:rFonts w:ascii="Times New Roman" w:hAnsi="Times New Roman"/>
              </w:rPr>
              <w:t>8.2.1 «Зона действия» - 2 шт.</w:t>
            </w:r>
          </w:p>
          <w:p w:rsidR="003A5651" w:rsidRPr="00A27B4A" w:rsidRDefault="003A5651" w:rsidP="001F5330">
            <w:pPr>
              <w:rPr>
                <w:rFonts w:ascii="Times New Roman" w:hAnsi="Times New Roman"/>
              </w:rPr>
            </w:pPr>
            <w:r w:rsidRPr="00A27B4A">
              <w:rPr>
                <w:rFonts w:ascii="Times New Roman" w:hAnsi="Times New Roman"/>
              </w:rPr>
              <w:t>5.20 «Искусственная неровность» - 2 шт.</w:t>
            </w:r>
          </w:p>
          <w:p w:rsidR="003A5651" w:rsidRPr="00A27B4A" w:rsidRDefault="003A5651" w:rsidP="001F5330">
            <w:pPr>
              <w:rPr>
                <w:rFonts w:ascii="Times New Roman" w:hAnsi="Times New Roman"/>
              </w:rPr>
            </w:pPr>
            <w:r w:rsidRPr="00A27B4A">
              <w:rPr>
                <w:rFonts w:ascii="Times New Roman" w:hAnsi="Times New Roman"/>
              </w:rPr>
              <w:t>1.17 «Искусственная неровность» - 2 шт.</w:t>
            </w:r>
          </w:p>
          <w:p w:rsidR="003A5651" w:rsidRPr="00A27B4A" w:rsidRDefault="003A5651" w:rsidP="001F5330">
            <w:pPr>
              <w:rPr>
                <w:rFonts w:ascii="Times New Roman" w:hAnsi="Times New Roman"/>
              </w:rPr>
            </w:pPr>
            <w:r w:rsidRPr="00A27B4A">
              <w:rPr>
                <w:rFonts w:ascii="Times New Roman" w:hAnsi="Times New Roman"/>
              </w:rPr>
              <w:t>3.24 «Ограничение максимальной скорости» 20, 40 – 4 шт.</w:t>
            </w:r>
          </w:p>
          <w:p w:rsidR="003A5651" w:rsidRPr="00A27B4A" w:rsidRDefault="003A5651" w:rsidP="001F5330">
            <w:pPr>
              <w:rPr>
                <w:rFonts w:ascii="Times New Roman" w:hAnsi="Times New Roman"/>
              </w:rPr>
            </w:pPr>
            <w:r w:rsidRPr="00A27B4A">
              <w:rPr>
                <w:rFonts w:ascii="Times New Roman" w:hAnsi="Times New Roman"/>
              </w:rPr>
              <w:t>3.25 «Конец ограничения максимальной скорости» 20 – 2 шт.</w:t>
            </w:r>
          </w:p>
        </w:tc>
      </w:tr>
      <w:tr w:rsidR="003A5651" w:rsidRPr="00A27B4A" w:rsidTr="001F5330">
        <w:tc>
          <w:tcPr>
            <w:tcW w:w="2263"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jc w:val="center"/>
              <w:rPr>
                <w:rFonts w:ascii="Times New Roman" w:hAnsi="Times New Roman"/>
              </w:rPr>
            </w:pPr>
            <w:r w:rsidRPr="00A27B4A">
              <w:rPr>
                <w:rFonts w:ascii="Times New Roman" w:hAnsi="Times New Roman"/>
              </w:rPr>
              <w:t>Дорожная разметка</w:t>
            </w:r>
          </w:p>
        </w:tc>
        <w:tc>
          <w:tcPr>
            <w:tcW w:w="7082"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rPr>
                <w:rFonts w:ascii="Times New Roman" w:hAnsi="Times New Roman"/>
              </w:rPr>
            </w:pPr>
            <w:r w:rsidRPr="00A27B4A">
              <w:rPr>
                <w:rFonts w:ascii="Times New Roman" w:hAnsi="Times New Roman"/>
              </w:rPr>
              <w:t>1.25 Обозначение искусственной неровности – 2 шт.</w:t>
            </w:r>
          </w:p>
          <w:p w:rsidR="003A5651" w:rsidRPr="00A27B4A" w:rsidRDefault="003A5651" w:rsidP="001F5330">
            <w:pPr>
              <w:rPr>
                <w:rFonts w:ascii="Times New Roman" w:hAnsi="Times New Roman"/>
              </w:rPr>
            </w:pPr>
            <w:r w:rsidRPr="00A27B4A">
              <w:rPr>
                <w:rFonts w:ascii="Times New Roman" w:hAnsi="Times New Roman"/>
              </w:rPr>
              <w:t>1.14.1 Обозначение зоны пешеходного перехода с противоскользящим (желтым) дублирующим покрытием – 1 шт.</w:t>
            </w:r>
          </w:p>
          <w:p w:rsidR="003A5651" w:rsidRPr="00A27B4A" w:rsidRDefault="003A5651" w:rsidP="001F5330">
            <w:pPr>
              <w:rPr>
                <w:rFonts w:ascii="Times New Roman" w:hAnsi="Times New Roman"/>
              </w:rPr>
            </w:pPr>
            <w:r w:rsidRPr="00A27B4A">
              <w:rPr>
                <w:rFonts w:ascii="Times New Roman" w:hAnsi="Times New Roman"/>
              </w:rPr>
              <w:t>Дорожная разметка, дублирующая знаки 1.23, 3.24 – 8 шт.</w:t>
            </w:r>
          </w:p>
          <w:p w:rsidR="003A5651" w:rsidRPr="00A27B4A" w:rsidRDefault="003A5651" w:rsidP="001F5330">
            <w:pPr>
              <w:rPr>
                <w:rFonts w:ascii="Times New Roman" w:hAnsi="Times New Roman"/>
              </w:rPr>
            </w:pPr>
            <w:r w:rsidRPr="00A27B4A">
              <w:rPr>
                <w:rFonts w:ascii="Times New Roman" w:hAnsi="Times New Roman"/>
              </w:rPr>
              <w:t>Надпись «ШКОЛА» -2 шт.</w:t>
            </w:r>
          </w:p>
        </w:tc>
      </w:tr>
      <w:tr w:rsidR="003A5651" w:rsidRPr="00A27B4A" w:rsidTr="001F5330">
        <w:tc>
          <w:tcPr>
            <w:tcW w:w="2263"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jc w:val="center"/>
              <w:rPr>
                <w:rFonts w:ascii="Times New Roman" w:hAnsi="Times New Roman"/>
              </w:rPr>
            </w:pPr>
            <w:r w:rsidRPr="00A27B4A">
              <w:rPr>
                <w:rFonts w:ascii="Times New Roman" w:hAnsi="Times New Roman"/>
              </w:rPr>
              <w:t>Светофоры Т.7</w:t>
            </w:r>
          </w:p>
        </w:tc>
        <w:tc>
          <w:tcPr>
            <w:tcW w:w="7082"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rPr>
                <w:rFonts w:ascii="Times New Roman" w:hAnsi="Times New Roman"/>
              </w:rPr>
            </w:pPr>
            <w:r w:rsidRPr="00A27B4A">
              <w:rPr>
                <w:rFonts w:ascii="Times New Roman" w:hAnsi="Times New Roman"/>
              </w:rPr>
              <w:t>С обеих сторон по ближайшей по ходу движения границе пешеходного перехода, над серединой полосы попутного движения – 2 шт.</w:t>
            </w:r>
          </w:p>
        </w:tc>
      </w:tr>
      <w:tr w:rsidR="003A5651" w:rsidRPr="00A27B4A" w:rsidTr="001F5330">
        <w:tc>
          <w:tcPr>
            <w:tcW w:w="2263"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jc w:val="center"/>
              <w:rPr>
                <w:rFonts w:ascii="Times New Roman" w:hAnsi="Times New Roman"/>
              </w:rPr>
            </w:pPr>
            <w:r w:rsidRPr="00A27B4A">
              <w:rPr>
                <w:rFonts w:ascii="Times New Roman" w:hAnsi="Times New Roman"/>
              </w:rPr>
              <w:t>Пешеходные ограждения</w:t>
            </w:r>
          </w:p>
        </w:tc>
        <w:tc>
          <w:tcPr>
            <w:tcW w:w="7082"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rPr>
                <w:rFonts w:ascii="Times New Roman" w:hAnsi="Times New Roman"/>
              </w:rPr>
            </w:pPr>
            <w:r w:rsidRPr="00A27B4A">
              <w:rPr>
                <w:rFonts w:ascii="Times New Roman" w:hAnsi="Times New Roman"/>
              </w:rPr>
              <w:t>На подходах к пешеходному переходу со всех сторон не менее 50м</w:t>
            </w:r>
          </w:p>
        </w:tc>
      </w:tr>
      <w:tr w:rsidR="003A5651" w:rsidRPr="00A27B4A" w:rsidTr="001F5330">
        <w:tc>
          <w:tcPr>
            <w:tcW w:w="2263" w:type="dxa"/>
            <w:tcBorders>
              <w:top w:val="single" w:sz="4" w:space="0" w:color="auto"/>
              <w:left w:val="single" w:sz="4" w:space="0" w:color="auto"/>
              <w:bottom w:val="single" w:sz="4" w:space="0" w:color="auto"/>
              <w:right w:val="single" w:sz="4" w:space="0" w:color="auto"/>
            </w:tcBorders>
            <w:hideMark/>
          </w:tcPr>
          <w:p w:rsidR="003A5651" w:rsidRPr="00A27B4A" w:rsidRDefault="003A5651" w:rsidP="001F5330">
            <w:pPr>
              <w:jc w:val="center"/>
              <w:rPr>
                <w:rFonts w:ascii="Times New Roman" w:hAnsi="Times New Roman"/>
              </w:rPr>
            </w:pPr>
            <w:r w:rsidRPr="00A27B4A">
              <w:rPr>
                <w:rFonts w:ascii="Times New Roman" w:hAnsi="Times New Roman"/>
              </w:rPr>
              <w:t>Искусственные неровности</w:t>
            </w:r>
          </w:p>
        </w:tc>
        <w:tc>
          <w:tcPr>
            <w:tcW w:w="7082" w:type="dxa"/>
            <w:tcBorders>
              <w:top w:val="single" w:sz="4" w:space="0" w:color="auto"/>
              <w:left w:val="single" w:sz="4" w:space="0" w:color="auto"/>
              <w:bottom w:val="single" w:sz="4" w:space="0" w:color="auto"/>
              <w:right w:val="single" w:sz="4" w:space="0" w:color="auto"/>
            </w:tcBorders>
            <w:vAlign w:val="center"/>
            <w:hideMark/>
          </w:tcPr>
          <w:p w:rsidR="003A5651" w:rsidRPr="00A27B4A" w:rsidRDefault="003A5651" w:rsidP="001F5330">
            <w:pPr>
              <w:rPr>
                <w:rFonts w:ascii="Times New Roman" w:hAnsi="Times New Roman"/>
              </w:rPr>
            </w:pPr>
            <w:r w:rsidRPr="00A27B4A">
              <w:rPr>
                <w:rFonts w:ascii="Times New Roman" w:hAnsi="Times New Roman"/>
              </w:rPr>
              <w:t>С обоих сторон пешеходного перехода</w:t>
            </w:r>
          </w:p>
        </w:tc>
      </w:tr>
    </w:tbl>
    <w:p w:rsidR="003A5651" w:rsidRDefault="003A5651" w:rsidP="003A5651">
      <w:pPr>
        <w:spacing w:after="0" w:line="360" w:lineRule="auto"/>
        <w:jc w:val="both"/>
        <w:rPr>
          <w:rFonts w:ascii="Times New Roman" w:hAnsi="Times New Roman" w:cs="Times New Roman"/>
          <w:sz w:val="24"/>
          <w:szCs w:val="24"/>
        </w:rPr>
      </w:pPr>
    </w:p>
    <w:p w:rsidR="004256C5" w:rsidRDefault="004256C5" w:rsidP="003A5651">
      <w:pPr>
        <w:spacing w:after="0" w:line="360" w:lineRule="auto"/>
        <w:jc w:val="both"/>
        <w:rPr>
          <w:rFonts w:ascii="Times New Roman" w:hAnsi="Times New Roman" w:cs="Times New Roman"/>
          <w:sz w:val="24"/>
          <w:szCs w:val="24"/>
        </w:rPr>
      </w:pPr>
    </w:p>
    <w:p w:rsidR="004256C5" w:rsidRDefault="004256C5" w:rsidP="003A5651">
      <w:pPr>
        <w:spacing w:after="0" w:line="360" w:lineRule="auto"/>
        <w:jc w:val="both"/>
        <w:rPr>
          <w:rFonts w:ascii="Times New Roman" w:hAnsi="Times New Roman" w:cs="Times New Roman"/>
          <w:sz w:val="24"/>
          <w:szCs w:val="24"/>
        </w:rPr>
      </w:pP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Основные мероприятия по ОДД и обеспечению БДД вблизи образовательных учреждений:</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на подъезде к нерегулируемым пешеходным переходами, необходима установка ИДН, «подушка безопасности» один из новейших видов ИДН, эффективно снижает скорость легковых ТС, а из-за ее ширины не создает помех для движения ТС;</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для плавного изменения скорости ТП перед пешеходным переходом необходимо производить ступенчатое снижение скорости движения, с шагом не более 20км/ч;</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наличие освещения, разметки, ограждения на подходах к пешеходным переходам;</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наличие ДЗ «Пешеходный переход» и «Дети» выполненных на щитах желто-зеленого цвета;</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установка ДЗ 5.19.1(2) «Пешеходный переход» повышенной информативности и дублирующего ДЗ над проезжей частью 5.19.1 (ДЗ 5.19.1 дублируется над проезжей частью, если переход проезжей части происходит через 2 и более полосы для движения ТС в одном направлении согласно ГОСТ);</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устройство светофоров Т.7 над проезжей частью (рекомендуется установка в районе основного пешеходного перехода в районе общеобразовательного заведения, ограничение по количеству полос отсутствует, поэтому для 1 полосы устанавливается только светофор Т.7, а для 2-х полос вместе с дублирующим знаком 5.19.1);</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устройство желтого противоскользящего покрытия между линиями разметки 1.14.1 «Пешеходный переход»;</w:t>
      </w:r>
    </w:p>
    <w:p w:rsidR="003A5651" w:rsidRPr="00532F1A"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для обеспечения доступности детских учреждений МГН необходима организация пониженного бортового камня (исключение составляют пешеходные переходы, на которых организованны повышенные пешеходные переходы);</w:t>
      </w:r>
    </w:p>
    <w:p w:rsidR="003A5651" w:rsidRDefault="003A5651" w:rsidP="003A5651">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 xml:space="preserve">- наличие тротуаров (пешеходных дорожек), устраивают на дорогах с твердым покрытием. </w:t>
      </w:r>
    </w:p>
    <w:p w:rsidR="001F5330" w:rsidRDefault="001F5330" w:rsidP="001F5330">
      <w:pPr>
        <w:spacing w:after="0" w:line="360" w:lineRule="auto"/>
        <w:ind w:firstLine="709"/>
        <w:jc w:val="both"/>
        <w:rPr>
          <w:rFonts w:ascii="Times New Roman" w:hAnsi="Times New Roman" w:cs="Times New Roman"/>
          <w:sz w:val="24"/>
          <w:szCs w:val="24"/>
        </w:rPr>
      </w:pPr>
      <w:r w:rsidRPr="00532F1A">
        <w:rPr>
          <w:rFonts w:ascii="Times New Roman" w:hAnsi="Times New Roman" w:cs="Times New Roman"/>
          <w:sz w:val="24"/>
          <w:szCs w:val="24"/>
        </w:rPr>
        <w:t>Перечень мероприятий по повышению БДД вблизи образовательных учреждений приведен в таблице 3.</w:t>
      </w:r>
      <w:r>
        <w:rPr>
          <w:rFonts w:ascii="Times New Roman" w:hAnsi="Times New Roman" w:cs="Times New Roman"/>
          <w:sz w:val="24"/>
          <w:szCs w:val="24"/>
        </w:rPr>
        <w:t>11</w:t>
      </w:r>
      <w:r w:rsidRPr="00532F1A">
        <w:rPr>
          <w:rFonts w:ascii="Times New Roman" w:hAnsi="Times New Roman" w:cs="Times New Roman"/>
          <w:sz w:val="24"/>
          <w:szCs w:val="24"/>
        </w:rPr>
        <w:t>.2</w:t>
      </w:r>
      <w:r>
        <w:rPr>
          <w:rFonts w:ascii="Times New Roman" w:hAnsi="Times New Roman" w:cs="Times New Roman"/>
          <w:sz w:val="24"/>
          <w:szCs w:val="24"/>
        </w:rPr>
        <w:t>.</w:t>
      </w:r>
    </w:p>
    <w:p w:rsidR="001F5330" w:rsidRDefault="001F5330" w:rsidP="001F5330">
      <w:pPr>
        <w:spacing w:after="0" w:line="360" w:lineRule="auto"/>
        <w:jc w:val="both"/>
        <w:rPr>
          <w:rFonts w:ascii="Times New Roman" w:hAnsi="Times New Roman" w:cs="Times New Roman"/>
          <w:sz w:val="24"/>
          <w:szCs w:val="24"/>
        </w:rPr>
      </w:pPr>
    </w:p>
    <w:p w:rsidR="001F5330" w:rsidRDefault="001F5330" w:rsidP="001F5330">
      <w:pPr>
        <w:spacing w:after="0" w:line="360" w:lineRule="auto"/>
        <w:jc w:val="both"/>
        <w:rPr>
          <w:rFonts w:ascii="Times New Roman" w:hAnsi="Times New Roman" w:cs="Times New Roman"/>
          <w:sz w:val="24"/>
          <w:szCs w:val="24"/>
        </w:rPr>
      </w:pPr>
      <w:r w:rsidRPr="00532F1A">
        <w:rPr>
          <w:rFonts w:ascii="Times New Roman" w:hAnsi="Times New Roman" w:cs="Times New Roman"/>
          <w:sz w:val="24"/>
          <w:szCs w:val="24"/>
        </w:rPr>
        <w:t>Таблица 3.</w:t>
      </w:r>
      <w:r>
        <w:rPr>
          <w:rFonts w:ascii="Times New Roman" w:hAnsi="Times New Roman" w:cs="Times New Roman"/>
          <w:sz w:val="24"/>
          <w:szCs w:val="24"/>
        </w:rPr>
        <w:t>11</w:t>
      </w:r>
      <w:r w:rsidRPr="00532F1A">
        <w:rPr>
          <w:rFonts w:ascii="Times New Roman" w:hAnsi="Times New Roman" w:cs="Times New Roman"/>
          <w:sz w:val="24"/>
          <w:szCs w:val="24"/>
        </w:rPr>
        <w:t>.2 – Перечень мероприятий по повышению БДД вблизи образовательных учреждений</w:t>
      </w:r>
    </w:p>
    <w:tbl>
      <w:tblPr>
        <w:tblW w:w="5000" w:type="pct"/>
        <w:shd w:val="clear" w:color="auto" w:fill="FFFFFF"/>
        <w:tblCellMar>
          <w:top w:w="15" w:type="dxa"/>
          <w:left w:w="15" w:type="dxa"/>
          <w:bottom w:w="15" w:type="dxa"/>
          <w:right w:w="15" w:type="dxa"/>
        </w:tblCellMar>
        <w:tblLook w:val="04A0"/>
      </w:tblPr>
      <w:tblGrid>
        <w:gridCol w:w="423"/>
        <w:gridCol w:w="2437"/>
        <w:gridCol w:w="2152"/>
        <w:gridCol w:w="4433"/>
      </w:tblGrid>
      <w:tr w:rsidR="001F5330" w:rsidRPr="00A27B4A" w:rsidTr="00B77E9A">
        <w:trPr>
          <w:tblHeader/>
        </w:trPr>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1F5330" w:rsidRPr="00A27B4A" w:rsidRDefault="001F5330" w:rsidP="001F5330">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rsidR="001F5330" w:rsidRPr="00BE5AFC" w:rsidRDefault="001F5330" w:rsidP="001F5330">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b/>
                <w:bCs/>
                <w:color w:val="000000"/>
                <w:lang w:eastAsia="ru-RU"/>
              </w:rPr>
              <w:t>Наименование учреждения</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rsidR="001F5330" w:rsidRPr="00BE5AFC" w:rsidRDefault="001F5330" w:rsidP="001F5330">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b/>
                <w:bCs/>
                <w:color w:val="000000"/>
                <w:lang w:eastAsia="ru-RU"/>
              </w:rPr>
              <w:t>Адрес</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rsidR="001F5330" w:rsidRPr="00A27B4A" w:rsidRDefault="001F5330" w:rsidP="001F5330">
            <w:pPr>
              <w:spacing w:after="0" w:line="240" w:lineRule="auto"/>
              <w:jc w:val="center"/>
              <w:rPr>
                <w:rFonts w:ascii="Times New Roman" w:eastAsia="Times New Roman" w:hAnsi="Times New Roman" w:cs="Times New Roman"/>
                <w:color w:val="000000"/>
                <w:lang w:eastAsia="ru-RU"/>
              </w:rPr>
            </w:pPr>
            <w:r w:rsidRPr="00A27B4A">
              <w:rPr>
                <w:rFonts w:ascii="Times New Roman" w:eastAsia="Times New Roman" w:hAnsi="Times New Roman" w:cs="Times New Roman"/>
                <w:b/>
                <w:bCs/>
                <w:color w:val="000000"/>
                <w:lang w:eastAsia="ru-RU"/>
              </w:rPr>
              <w:t>Предложения</w:t>
            </w:r>
          </w:p>
        </w:tc>
      </w:tr>
      <w:tr w:rsidR="001F5330" w:rsidRPr="00A27B4A" w:rsidTr="00B77E9A">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1F5330" w:rsidRPr="00A27B4A" w:rsidRDefault="001F5330" w:rsidP="001F533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1F5330" w:rsidRPr="00BE5AFC" w:rsidRDefault="001F5330" w:rsidP="004A0DF2">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МАОУ СШ № 1 г. Окуловка</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1F5330" w:rsidRPr="00BE5AFC" w:rsidRDefault="001F5330" w:rsidP="001F5330">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ул. Николая Николаева, 34</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1F5330" w:rsidRPr="00A27B4A" w:rsidRDefault="008D4C1C" w:rsidP="001F5330">
            <w:pPr>
              <w:spacing w:after="0" w:line="240" w:lineRule="auto"/>
              <w:jc w:val="center"/>
              <w:rPr>
                <w:rFonts w:ascii="Times New Roman" w:eastAsia="Times New Roman" w:hAnsi="Times New Roman" w:cs="Times New Roman"/>
                <w:color w:val="000000"/>
                <w:lang w:eastAsia="ru-RU"/>
              </w:rPr>
            </w:pPr>
            <w:r w:rsidRPr="00A27B4A">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r>
              <w:rPr>
                <w:rFonts w:ascii="Times New Roman" w:eastAsia="Times New Roman" w:hAnsi="Times New Roman" w:cs="Times New Roman"/>
                <w:color w:val="000000"/>
                <w:lang w:eastAsia="ru-RU"/>
              </w:rPr>
              <w:t xml:space="preserve">, ограничение скорости 40 км/ч на ул. </w:t>
            </w:r>
            <w:r w:rsidRPr="001F5330">
              <w:rPr>
                <w:rFonts w:ascii="Times New Roman" w:eastAsia="Times New Roman" w:hAnsi="Times New Roman" w:cs="Times New Roman"/>
                <w:color w:val="000000"/>
                <w:lang w:eastAsia="ru-RU"/>
              </w:rPr>
              <w:t>Николая Николаева</w:t>
            </w:r>
            <w:r>
              <w:rPr>
                <w:rFonts w:ascii="Times New Roman" w:eastAsia="Times New Roman" w:hAnsi="Times New Roman" w:cs="Times New Roman"/>
                <w:color w:val="000000"/>
                <w:lang w:eastAsia="ru-RU"/>
              </w:rPr>
              <w:t xml:space="preserve"> от д. 39 до д. 51</w:t>
            </w:r>
          </w:p>
        </w:tc>
      </w:tr>
      <w:tr w:rsidR="008D4C1C"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D4C1C" w:rsidRPr="00A27B4A" w:rsidRDefault="008D4C1C" w:rsidP="008D4C1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МАОУ Средняя школа № 2 г. Окуловка</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ул. Парфёнова, 10</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8D4C1C" w:rsidRPr="00A27B4A" w:rsidRDefault="008D4C1C" w:rsidP="008D4C1C">
            <w:pPr>
              <w:spacing w:after="0" w:line="240" w:lineRule="auto"/>
              <w:jc w:val="center"/>
              <w:rPr>
                <w:rFonts w:ascii="Times New Roman" w:eastAsia="Times New Roman" w:hAnsi="Times New Roman" w:cs="Times New Roman"/>
                <w:color w:val="000000"/>
                <w:lang w:eastAsia="ru-RU"/>
              </w:rPr>
            </w:pPr>
            <w:r w:rsidRPr="00570C8C">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r>
              <w:rPr>
                <w:rFonts w:ascii="Times New Roman" w:eastAsia="Times New Roman" w:hAnsi="Times New Roman" w:cs="Times New Roman"/>
                <w:color w:val="000000"/>
                <w:lang w:eastAsia="ru-RU"/>
              </w:rPr>
              <w:t>, ограничение скорости 40 км/ч на ул. Парфенова от ул. Трычкова до ул. Театральная</w:t>
            </w:r>
          </w:p>
        </w:tc>
      </w:tr>
      <w:tr w:rsidR="008D4C1C"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D4C1C" w:rsidRDefault="008D4C1C" w:rsidP="008D4C1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 xml:space="preserve">Средняя школа № 3 </w:t>
            </w:r>
            <w:r w:rsidR="0074422A">
              <w:rPr>
                <w:rFonts w:ascii="Times New Roman" w:eastAsia="Times New Roman" w:hAnsi="Times New Roman" w:cs="Times New Roman"/>
                <w:color w:val="000000"/>
                <w:lang w:eastAsia="ru-RU"/>
              </w:rPr>
              <w:br/>
            </w:r>
            <w:r w:rsidRPr="00BE5AFC">
              <w:rPr>
                <w:rFonts w:ascii="Times New Roman" w:eastAsia="Times New Roman" w:hAnsi="Times New Roman" w:cs="Times New Roman"/>
                <w:color w:val="000000"/>
                <w:lang w:eastAsia="ru-RU"/>
              </w:rPr>
              <w:t>г. Окуловка</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Советская ул., 32А</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8D4C1C" w:rsidRPr="00A27B4A" w:rsidRDefault="008D4C1C" w:rsidP="008D4C1C">
            <w:pPr>
              <w:spacing w:after="0" w:line="240" w:lineRule="auto"/>
              <w:jc w:val="center"/>
              <w:rPr>
                <w:rFonts w:ascii="Times New Roman" w:eastAsia="Times New Roman" w:hAnsi="Times New Roman" w:cs="Times New Roman"/>
                <w:color w:val="000000"/>
                <w:lang w:eastAsia="ru-RU"/>
              </w:rPr>
            </w:pPr>
            <w:r w:rsidRPr="00570C8C">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r>
              <w:rPr>
                <w:rFonts w:ascii="Times New Roman" w:eastAsia="Times New Roman" w:hAnsi="Times New Roman" w:cs="Times New Roman"/>
                <w:color w:val="000000"/>
                <w:lang w:eastAsia="ru-RU"/>
              </w:rPr>
              <w:t xml:space="preserve">, ограничение скорости 40 км/ч на ул. </w:t>
            </w:r>
            <w:r w:rsidR="00D214F5" w:rsidRPr="001F5330">
              <w:rPr>
                <w:rFonts w:ascii="Times New Roman" w:eastAsia="Times New Roman" w:hAnsi="Times New Roman" w:cs="Times New Roman"/>
                <w:color w:val="000000"/>
                <w:lang w:eastAsia="ru-RU"/>
              </w:rPr>
              <w:t xml:space="preserve">Советская </w:t>
            </w:r>
            <w:r>
              <w:rPr>
                <w:rFonts w:ascii="Times New Roman" w:eastAsia="Times New Roman" w:hAnsi="Times New Roman" w:cs="Times New Roman"/>
                <w:color w:val="000000"/>
                <w:lang w:eastAsia="ru-RU"/>
              </w:rPr>
              <w:t xml:space="preserve">от </w:t>
            </w:r>
            <w:r w:rsidR="00D214F5">
              <w:rPr>
                <w:rFonts w:ascii="Times New Roman" w:eastAsia="Times New Roman" w:hAnsi="Times New Roman" w:cs="Times New Roman"/>
                <w:color w:val="000000"/>
                <w:lang w:eastAsia="ru-RU"/>
              </w:rPr>
              <w:t>ул. Труда до ул. Горького</w:t>
            </w:r>
          </w:p>
        </w:tc>
      </w:tr>
      <w:tr w:rsidR="008D4C1C"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D4C1C" w:rsidRDefault="00BE5AFC" w:rsidP="008D4C1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 xml:space="preserve">Детский сад № 6 </w:t>
            </w:r>
            <w:r w:rsidR="0074422A">
              <w:rPr>
                <w:rFonts w:ascii="Times New Roman" w:eastAsia="Times New Roman" w:hAnsi="Times New Roman" w:cs="Times New Roman"/>
                <w:color w:val="000000"/>
                <w:lang w:eastAsia="ru-RU"/>
              </w:rPr>
              <w:br/>
            </w:r>
            <w:r w:rsidRPr="00BE5AFC">
              <w:rPr>
                <w:rFonts w:ascii="Times New Roman" w:eastAsia="Times New Roman" w:hAnsi="Times New Roman" w:cs="Times New Roman"/>
                <w:color w:val="000000"/>
                <w:lang w:eastAsia="ru-RU"/>
              </w:rPr>
              <w:t>г. Окуловка</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ул. Чайковского, 8</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8D4C1C" w:rsidRPr="00A27B4A" w:rsidRDefault="008D4C1C" w:rsidP="008D4C1C">
            <w:pPr>
              <w:spacing w:after="0" w:line="240" w:lineRule="auto"/>
              <w:jc w:val="center"/>
              <w:rPr>
                <w:rFonts w:ascii="Times New Roman" w:eastAsia="Times New Roman" w:hAnsi="Times New Roman" w:cs="Times New Roman"/>
                <w:color w:val="000000"/>
                <w:lang w:eastAsia="ru-RU"/>
              </w:rPr>
            </w:pPr>
            <w:r w:rsidRPr="00570C8C">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r w:rsidR="00D214F5">
              <w:rPr>
                <w:rFonts w:ascii="Times New Roman" w:eastAsia="Times New Roman" w:hAnsi="Times New Roman" w:cs="Times New Roman"/>
                <w:color w:val="000000"/>
                <w:lang w:eastAsia="ru-RU"/>
              </w:rPr>
              <w:t>, ограничение скорости 40 км/ч на ул. Чайковскогоот ул. наб. реки Перетны до ул. Стрельцова</w:t>
            </w:r>
          </w:p>
        </w:tc>
      </w:tr>
      <w:tr w:rsidR="008D4C1C"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D4C1C" w:rsidRDefault="00BE5AFC" w:rsidP="008D4C1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ГОБОУ АШИ № 5</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4A0DF2">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Кулотино, ул. Кирова, 4</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8D4C1C" w:rsidRPr="00A27B4A" w:rsidRDefault="008D4C1C" w:rsidP="008D4C1C">
            <w:pPr>
              <w:spacing w:after="0" w:line="240" w:lineRule="auto"/>
              <w:jc w:val="center"/>
              <w:rPr>
                <w:rFonts w:ascii="Times New Roman" w:eastAsia="Times New Roman" w:hAnsi="Times New Roman" w:cs="Times New Roman"/>
                <w:color w:val="000000"/>
                <w:lang w:eastAsia="ru-RU"/>
              </w:rPr>
            </w:pPr>
            <w:r w:rsidRPr="00570C8C">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r w:rsidR="00D214F5">
              <w:rPr>
                <w:rFonts w:ascii="Times New Roman" w:eastAsia="Times New Roman" w:hAnsi="Times New Roman" w:cs="Times New Roman"/>
                <w:color w:val="000000"/>
                <w:lang w:eastAsia="ru-RU"/>
              </w:rPr>
              <w:t>, ограничение скорости 40 км/ч на ул. Кироваот ул. Ленина до пр-та Коммунаров</w:t>
            </w:r>
          </w:p>
        </w:tc>
      </w:tr>
      <w:tr w:rsidR="008D4C1C"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D4C1C" w:rsidRPr="00BE5AFC" w:rsidRDefault="00BE5AF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6</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МАОУ Средняя школа пос. Угловка</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Молодёжная ул., 11</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8D4C1C" w:rsidRPr="00A27B4A" w:rsidRDefault="008D4C1C" w:rsidP="008D4C1C">
            <w:pPr>
              <w:spacing w:after="0" w:line="240" w:lineRule="auto"/>
              <w:jc w:val="center"/>
              <w:rPr>
                <w:rFonts w:ascii="Times New Roman" w:eastAsia="Times New Roman" w:hAnsi="Times New Roman" w:cs="Times New Roman"/>
                <w:color w:val="000000"/>
                <w:lang w:eastAsia="ru-RU"/>
              </w:rPr>
            </w:pPr>
            <w:r w:rsidRPr="00570C8C">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p>
        </w:tc>
      </w:tr>
      <w:tr w:rsidR="008D4C1C"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D4C1C" w:rsidRPr="00BE5AFC" w:rsidRDefault="00BE5AF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7</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Детский сад п. Угловка</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8D4C1C" w:rsidRPr="00BE5AFC" w:rsidRDefault="008D4C1C" w:rsidP="008D4C1C">
            <w:pPr>
              <w:spacing w:after="0" w:line="240" w:lineRule="auto"/>
              <w:jc w:val="center"/>
              <w:rPr>
                <w:rFonts w:ascii="Times New Roman" w:eastAsia="Times New Roman" w:hAnsi="Times New Roman" w:cs="Times New Roman"/>
                <w:color w:val="000000"/>
                <w:lang w:eastAsia="ru-RU"/>
              </w:rPr>
            </w:pPr>
            <w:r w:rsidRPr="00BE5AFC">
              <w:rPr>
                <w:rFonts w:ascii="Times New Roman" w:eastAsia="Times New Roman" w:hAnsi="Times New Roman" w:cs="Times New Roman"/>
                <w:color w:val="000000"/>
                <w:lang w:eastAsia="ru-RU"/>
              </w:rPr>
              <w:t>Центральная ул., 11</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8D4C1C" w:rsidRPr="00A27B4A" w:rsidRDefault="008D4C1C" w:rsidP="008D4C1C">
            <w:pPr>
              <w:spacing w:after="0" w:line="240" w:lineRule="auto"/>
              <w:jc w:val="center"/>
              <w:rPr>
                <w:rFonts w:ascii="Times New Roman" w:eastAsia="Times New Roman" w:hAnsi="Times New Roman" w:cs="Times New Roman"/>
                <w:color w:val="000000"/>
                <w:lang w:eastAsia="ru-RU"/>
              </w:rPr>
            </w:pPr>
            <w:r w:rsidRPr="00570C8C">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r>
              <w:rPr>
                <w:rFonts w:ascii="Times New Roman" w:eastAsia="Times New Roman" w:hAnsi="Times New Roman" w:cs="Times New Roman"/>
                <w:color w:val="000000"/>
                <w:lang w:eastAsia="ru-RU"/>
              </w:rPr>
              <w:t>, ограничение скорости 40 км/ч на ул. Центральная</w:t>
            </w:r>
          </w:p>
        </w:tc>
      </w:tr>
      <w:tr w:rsidR="0074422A"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74422A" w:rsidRPr="00BE5AFC" w:rsidRDefault="0074422A" w:rsidP="008D4C1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74422A" w:rsidRPr="00BE5AFC" w:rsidRDefault="0074422A" w:rsidP="008D4C1C">
            <w:pPr>
              <w:spacing w:after="0" w:line="240" w:lineRule="auto"/>
              <w:jc w:val="center"/>
              <w:rPr>
                <w:rFonts w:ascii="Times New Roman" w:eastAsia="Times New Roman" w:hAnsi="Times New Roman" w:cs="Times New Roman"/>
                <w:color w:val="000000"/>
                <w:lang w:eastAsia="ru-RU"/>
              </w:rPr>
            </w:pPr>
            <w:r w:rsidRPr="0074422A">
              <w:rPr>
                <w:rFonts w:ascii="Times New Roman" w:eastAsia="Times New Roman" w:hAnsi="Times New Roman" w:cs="Times New Roman"/>
                <w:color w:val="000000"/>
                <w:lang w:eastAsia="ru-RU"/>
              </w:rPr>
              <w:t>МАОУ Средняя школа пос.Кулотино</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74422A" w:rsidRPr="00BE5AFC" w:rsidRDefault="0074422A" w:rsidP="008D4C1C">
            <w:pPr>
              <w:spacing w:after="0" w:line="240" w:lineRule="auto"/>
              <w:jc w:val="center"/>
              <w:rPr>
                <w:rFonts w:ascii="Times New Roman" w:eastAsia="Times New Roman" w:hAnsi="Times New Roman" w:cs="Times New Roman"/>
                <w:color w:val="000000"/>
                <w:lang w:eastAsia="ru-RU"/>
              </w:rPr>
            </w:pPr>
            <w:r w:rsidRPr="0074422A">
              <w:rPr>
                <w:rFonts w:ascii="Times New Roman" w:eastAsia="Times New Roman" w:hAnsi="Times New Roman" w:cs="Times New Roman"/>
                <w:color w:val="000000"/>
                <w:lang w:eastAsia="ru-RU"/>
              </w:rPr>
              <w:t>ул.Пионерская, д.2</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74422A" w:rsidRPr="00570C8C" w:rsidRDefault="0074422A" w:rsidP="008D4C1C">
            <w:pPr>
              <w:spacing w:after="0" w:line="240" w:lineRule="auto"/>
              <w:jc w:val="center"/>
              <w:rPr>
                <w:rFonts w:ascii="Times New Roman" w:eastAsia="Times New Roman" w:hAnsi="Times New Roman" w:cs="Times New Roman"/>
                <w:color w:val="000000"/>
                <w:lang w:eastAsia="ru-RU"/>
              </w:rPr>
            </w:pPr>
            <w:r w:rsidRPr="0074422A">
              <w:rPr>
                <w:rFonts w:ascii="Times New Roman" w:eastAsia="Times New Roman" w:hAnsi="Times New Roman" w:cs="Times New Roman"/>
                <w:color w:val="000000"/>
                <w:lang w:eastAsia="ru-RU"/>
              </w:rPr>
              <w:t>Установка ИДН на пешеходном переходе перед выходом из образовательного учреждения</w:t>
            </w:r>
          </w:p>
        </w:tc>
      </w:tr>
      <w:tr w:rsidR="0074422A" w:rsidRPr="00A27B4A" w:rsidTr="008D4C1C">
        <w:tc>
          <w:tcPr>
            <w:tcW w:w="2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74422A" w:rsidRPr="00BE5AFC" w:rsidRDefault="0074422A" w:rsidP="008D4C1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1290"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74422A" w:rsidRPr="00BE5AFC" w:rsidRDefault="0074422A" w:rsidP="008D4C1C">
            <w:pPr>
              <w:spacing w:after="0" w:line="240" w:lineRule="auto"/>
              <w:jc w:val="center"/>
              <w:rPr>
                <w:rFonts w:ascii="Times New Roman" w:eastAsia="Times New Roman" w:hAnsi="Times New Roman" w:cs="Times New Roman"/>
                <w:color w:val="000000"/>
                <w:lang w:eastAsia="ru-RU"/>
              </w:rPr>
            </w:pPr>
            <w:r w:rsidRPr="0074422A">
              <w:rPr>
                <w:rFonts w:ascii="Times New Roman" w:eastAsia="Times New Roman" w:hAnsi="Times New Roman" w:cs="Times New Roman"/>
                <w:color w:val="000000"/>
                <w:lang w:eastAsia="ru-RU"/>
              </w:rPr>
              <w:t>МАДОУ Детский сад комбинированного типа р.п. Кулотино</w:t>
            </w:r>
          </w:p>
        </w:tc>
        <w:tc>
          <w:tcPr>
            <w:tcW w:w="1139"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tcPr>
          <w:p w:rsidR="0074422A" w:rsidRPr="00BE5AFC" w:rsidRDefault="0074422A" w:rsidP="008D4C1C">
            <w:pPr>
              <w:spacing w:after="0" w:line="240" w:lineRule="auto"/>
              <w:jc w:val="center"/>
              <w:rPr>
                <w:rFonts w:ascii="Times New Roman" w:eastAsia="Times New Roman" w:hAnsi="Times New Roman" w:cs="Times New Roman"/>
                <w:color w:val="000000"/>
                <w:lang w:eastAsia="ru-RU"/>
              </w:rPr>
            </w:pPr>
            <w:r w:rsidRPr="0074422A">
              <w:rPr>
                <w:rFonts w:ascii="Times New Roman" w:eastAsia="Times New Roman" w:hAnsi="Times New Roman" w:cs="Times New Roman"/>
                <w:color w:val="000000"/>
                <w:lang w:eastAsia="ru-RU"/>
              </w:rPr>
              <w:t xml:space="preserve">пр.Коммунаров, </w:t>
            </w:r>
            <w:r>
              <w:rPr>
                <w:rFonts w:ascii="Times New Roman" w:eastAsia="Times New Roman" w:hAnsi="Times New Roman" w:cs="Times New Roman"/>
                <w:color w:val="000000"/>
                <w:lang w:eastAsia="ru-RU"/>
              </w:rPr>
              <w:br/>
            </w:r>
            <w:r w:rsidRPr="0074422A">
              <w:rPr>
                <w:rFonts w:ascii="Times New Roman" w:eastAsia="Times New Roman" w:hAnsi="Times New Roman" w:cs="Times New Roman"/>
                <w:color w:val="000000"/>
                <w:lang w:eastAsia="ru-RU"/>
              </w:rPr>
              <w:t>д.6 «а»</w:t>
            </w:r>
          </w:p>
        </w:tc>
        <w:tc>
          <w:tcPr>
            <w:tcW w:w="2347" w:type="pct"/>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tcPr>
          <w:p w:rsidR="0074422A" w:rsidRPr="00570C8C" w:rsidRDefault="0074422A" w:rsidP="008D4C1C">
            <w:pPr>
              <w:spacing w:after="0" w:line="240" w:lineRule="auto"/>
              <w:jc w:val="center"/>
              <w:rPr>
                <w:rFonts w:ascii="Times New Roman" w:eastAsia="Times New Roman" w:hAnsi="Times New Roman" w:cs="Times New Roman"/>
                <w:color w:val="000000"/>
                <w:lang w:eastAsia="ru-RU"/>
              </w:rPr>
            </w:pPr>
            <w:r w:rsidRPr="0074422A">
              <w:rPr>
                <w:rFonts w:ascii="Times New Roman" w:eastAsia="Times New Roman" w:hAnsi="Times New Roman" w:cs="Times New Roman"/>
                <w:color w:val="000000"/>
                <w:lang w:eastAsia="ru-RU"/>
              </w:rPr>
              <w:t>Установка ИДН на пешеходном переходе перед выходом из образовательного учреждения</w:t>
            </w:r>
          </w:p>
        </w:tc>
      </w:tr>
    </w:tbl>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69" w:name="_Toc25586891"/>
      <w:r>
        <w:rPr>
          <w:rFonts w:ascii="Times New Roman" w:eastAsia="Times New Roman" w:hAnsi="Times New Roman" w:cs="Times New Roman"/>
          <w:sz w:val="24"/>
          <w:szCs w:val="24"/>
          <w:lang w:eastAsia="ru-RU"/>
        </w:rPr>
        <w:t xml:space="preserve">3.12 </w:t>
      </w:r>
      <w:r w:rsidR="00047AD0" w:rsidRPr="00047AD0">
        <w:rPr>
          <w:rFonts w:ascii="Times New Roman" w:eastAsia="Times New Roman" w:hAnsi="Times New Roman" w:cs="Times New Roman"/>
          <w:sz w:val="24"/>
          <w:szCs w:val="24"/>
          <w:lang w:eastAsia="ru-RU"/>
        </w:rPr>
        <w:t>Развитие сети дорог, дорог или участков дорог, локально-реконструкционные мероприятия, повышающие эффективность функционирования сети дорог в целом</w:t>
      </w:r>
      <w:bookmarkEnd w:id="169"/>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D459E2" w:rsidRPr="00D459E2" w:rsidRDefault="00D459E2"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Мероприятия по развитию </w:t>
      </w:r>
      <w:r w:rsidRPr="00D459E2">
        <w:rPr>
          <w:rFonts w:ascii="Times New Roman" w:eastAsia="Times New Roman" w:hAnsi="Times New Roman" w:cs="Times New Roman"/>
          <w:sz w:val="24"/>
          <w:szCs w:val="24"/>
          <w:lang w:eastAsia="ru-RU"/>
        </w:rPr>
        <w:t>сети дорог, дорог или участков дорог, локально-реконструкционные мероприятия, повышающие эффективность функционирования сети дорог в целом</w:t>
      </w:r>
      <w:r>
        <w:rPr>
          <w:rFonts w:ascii="Times New Roman" w:eastAsia="Times New Roman" w:hAnsi="Times New Roman" w:cs="Times New Roman"/>
          <w:sz w:val="24"/>
          <w:szCs w:val="24"/>
          <w:lang w:eastAsia="ru-RU"/>
        </w:rPr>
        <w:t xml:space="preserve"> на территории Окуловского района представлены в таблице 3.12.1.</w:t>
      </w:r>
    </w:p>
    <w:p w:rsidR="00D459E2" w:rsidRDefault="00D459E2"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D459E2" w:rsidRDefault="00D459E2" w:rsidP="00D459E2">
      <w:pPr>
        <w:widowControl w:val="0"/>
        <w:suppressAutoHyphen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3.12.1 – Перечень мероприятий по развитию УДС Окуловского </w:t>
      </w:r>
      <w:r w:rsidR="00EB3305">
        <w:rPr>
          <w:rFonts w:ascii="Times New Roman" w:eastAsia="Times New Roman" w:hAnsi="Times New Roman" w:cs="Times New Roman"/>
          <w:sz w:val="24"/>
          <w:szCs w:val="24"/>
          <w:lang w:eastAsia="ru-RU"/>
        </w:rPr>
        <w:t>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840"/>
        <w:gridCol w:w="3178"/>
        <w:gridCol w:w="1598"/>
        <w:gridCol w:w="1581"/>
        <w:gridCol w:w="1751"/>
      </w:tblGrid>
      <w:tr w:rsidR="00D459E2" w:rsidRPr="00044BBE" w:rsidTr="00EB3305">
        <w:trPr>
          <w:trHeight w:val="570"/>
          <w:tblHeader/>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b/>
                <w:bCs/>
                <w:color w:val="000000"/>
                <w:lang w:eastAsia="ru-RU"/>
              </w:rPr>
            </w:pPr>
            <w:r w:rsidRPr="00044BBE">
              <w:rPr>
                <w:rFonts w:ascii="Times New Roman" w:eastAsia="Times New Roman" w:hAnsi="Times New Roman" w:cs="Times New Roman"/>
                <w:b/>
                <w:bCs/>
                <w:color w:val="000000"/>
                <w:lang w:eastAsia="ru-RU"/>
              </w:rPr>
              <w:t>№ п/п</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b/>
                <w:bCs/>
                <w:color w:val="000000"/>
                <w:lang w:eastAsia="ru-RU"/>
              </w:rPr>
            </w:pPr>
            <w:r w:rsidRPr="00044BBE">
              <w:rPr>
                <w:rFonts w:ascii="Times New Roman" w:eastAsia="Times New Roman" w:hAnsi="Times New Roman" w:cs="Times New Roman"/>
                <w:b/>
                <w:bCs/>
                <w:color w:val="000000"/>
                <w:lang w:eastAsia="ru-RU"/>
              </w:rPr>
              <w:t>№ на карте ГП</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b/>
                <w:bCs/>
                <w:color w:val="000000"/>
                <w:lang w:eastAsia="ru-RU"/>
              </w:rPr>
            </w:pPr>
            <w:r w:rsidRPr="00044BBE">
              <w:rPr>
                <w:rFonts w:ascii="Times New Roman" w:eastAsia="Times New Roman" w:hAnsi="Times New Roman" w:cs="Times New Roman"/>
                <w:b/>
                <w:bCs/>
                <w:color w:val="000000"/>
                <w:lang w:eastAsia="ru-RU"/>
              </w:rPr>
              <w:t xml:space="preserve">Обозначение инфраструктуры </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b/>
                <w:bCs/>
                <w:color w:val="000000"/>
                <w:lang w:eastAsia="ru-RU"/>
              </w:rPr>
            </w:pPr>
            <w:r w:rsidRPr="00044BBE">
              <w:rPr>
                <w:rFonts w:ascii="Times New Roman" w:eastAsia="Times New Roman" w:hAnsi="Times New Roman" w:cs="Times New Roman"/>
                <w:b/>
                <w:bCs/>
                <w:color w:val="000000"/>
                <w:lang w:eastAsia="ru-RU"/>
              </w:rPr>
              <w:t>Количество полос движения</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b/>
                <w:bCs/>
                <w:color w:val="000000"/>
                <w:lang w:eastAsia="ru-RU"/>
              </w:rPr>
            </w:pPr>
            <w:r w:rsidRPr="00044BBE">
              <w:rPr>
                <w:rFonts w:ascii="Times New Roman" w:eastAsia="Times New Roman" w:hAnsi="Times New Roman" w:cs="Times New Roman"/>
                <w:b/>
                <w:bCs/>
                <w:color w:val="000000"/>
                <w:lang w:eastAsia="ru-RU"/>
              </w:rPr>
              <w:t>Основной показатель объекта (км.)</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b/>
                <w:bCs/>
                <w:color w:val="000000"/>
                <w:lang w:eastAsia="ru-RU"/>
              </w:rPr>
            </w:pPr>
            <w:r w:rsidRPr="00044BBE">
              <w:rPr>
                <w:rFonts w:ascii="Times New Roman" w:eastAsia="Times New Roman" w:hAnsi="Times New Roman" w:cs="Times New Roman"/>
                <w:b/>
                <w:bCs/>
                <w:color w:val="000000"/>
                <w:lang w:eastAsia="ru-RU"/>
              </w:rPr>
              <w:t>Период реализации</w:t>
            </w:r>
          </w:p>
        </w:tc>
      </w:tr>
      <w:tr w:rsidR="00D459E2" w:rsidRPr="00044BBE" w:rsidTr="00EB3305">
        <w:trPr>
          <w:trHeight w:val="9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1.2.20.</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Обход г. Окуловка с юго-восточной стороны (со строительством путепровода) (протяженность - 6 км)</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6,00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12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1.2.64.</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Реконструкция участка автомобильной дороги общего пользования межмуниципального значения Боровёнка – Заручевье – Сутоки км 29+530 – км 33+880 (1 км)</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1,00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15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3</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1.2.65.</w:t>
            </w:r>
          </w:p>
        </w:tc>
        <w:tc>
          <w:tcPr>
            <w:tcW w:w="1660" w:type="pct"/>
            <w:shd w:val="clear" w:color="auto" w:fill="auto"/>
            <w:vAlign w:val="center"/>
            <w:hideMark/>
          </w:tcPr>
          <w:p w:rsidR="00D459E2"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 xml:space="preserve">Реконструкция участка автомобильной дороги общего пользования межмуниципального значения «Крестцы – Окуловка – Боровичи» – Забродье – Заозерье км 3+900 – км 9+700 </w:t>
            </w:r>
          </w:p>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(5,6 км)</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5,60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1573"/>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4</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1.2.81.</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Реконструкция автомобильной дороги общего пользования межмуниципального значения Окуловка – Кулотино – Топорок км 5+890 – км 6+050 с устройством искусственных неровностей около образовательных учреждений в Окуловском муниципальном районе (0,16 км)</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0,16</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811"/>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5</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2.4</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Строительство автомобильной дороги Оксочи – Торбино общего пользования межмуниципального значения (12 км: 8 и 4 км, соответственно)</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12,00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Долгосрочный</w:t>
            </w:r>
          </w:p>
        </w:tc>
      </w:tr>
      <w:tr w:rsidR="00D459E2" w:rsidRPr="00044BBE" w:rsidTr="00EB3305">
        <w:trPr>
          <w:trHeight w:val="9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6</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Рекон</w:t>
            </w:r>
            <w:r w:rsidR="00EB3305">
              <w:rPr>
                <w:rFonts w:ascii="Times New Roman" w:eastAsia="Times New Roman" w:hAnsi="Times New Roman" w:cs="Times New Roman"/>
                <w:color w:val="000000"/>
                <w:lang w:eastAsia="ru-RU"/>
              </w:rPr>
              <w:t>струкция</w:t>
            </w:r>
            <w:r w:rsidRPr="00044BBE">
              <w:rPr>
                <w:rFonts w:ascii="Times New Roman" w:eastAsia="Times New Roman" w:hAnsi="Times New Roman" w:cs="Times New Roman"/>
                <w:color w:val="000000"/>
                <w:lang w:eastAsia="ru-RU"/>
              </w:rPr>
              <w:t xml:space="preserve"> автомобильной дороги общего пользования межпоселенческого значения «Данилово - Верховик до д. Полежалово»</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1,50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9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7</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 xml:space="preserve">Реконструкция автомобильной дороги общего пользования межпоселенческого значения «Новая Давыдовщина - Выдрино» </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2,10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8</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Константинова</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1,21</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9</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Дзержинского</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1,18</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10</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Летная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1,15</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6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11</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Энергетиков (магистральная улица районного значения)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1,60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Дачная (улица в жилой застройке)</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2,06</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6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13</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 xml:space="preserve">магистральная улица районного значения </w:t>
            </w:r>
          </w:p>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(оз.Окуловское)</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5,35</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Долгосрочный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14</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Горная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1,88</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15</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Чкалова</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 </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1,00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16</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улица в жилой зоне (ПП ул. Горная 17)</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0,53</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17</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Горная (ПП)</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1,70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18</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Озёрная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1,43</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19</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Горная (ПП)</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2,06</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20</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Кирова (ПП)</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0,93</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21</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Бианки</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0,68</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22</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Садовая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1,29</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23</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Фрунзе</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1,20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24</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Дачная/ул. Горная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0,75</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25</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ул.Боровичская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1,02</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6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26</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Горная/Магистральная улица районного значения</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0,82</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Долгосрочный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27</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Новостроек (ПП)</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0,56</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Среднесрочный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28</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Новгородская (ПП)</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0,60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29</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Новгородская(ПП)</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0,90</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30</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ул. Новгородская (ПП)</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0,44</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3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31</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пер. Карьерный/ул. Кропоткина</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5,16</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r w:rsidR="00D459E2" w:rsidRPr="00044BBE" w:rsidTr="00EB3305">
        <w:trPr>
          <w:trHeight w:val="600"/>
        </w:trPr>
        <w:tc>
          <w:tcPr>
            <w:tcW w:w="32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32</w:t>
            </w:r>
          </w:p>
        </w:tc>
        <w:tc>
          <w:tcPr>
            <w:tcW w:w="439"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w:t>
            </w:r>
          </w:p>
        </w:tc>
        <w:tc>
          <w:tcPr>
            <w:tcW w:w="1660"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а/д местного значения в районе ул. Дзержинского ул. Константинова</w:t>
            </w:r>
          </w:p>
        </w:tc>
        <w:tc>
          <w:tcPr>
            <w:tcW w:w="83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2</w:t>
            </w:r>
          </w:p>
        </w:tc>
        <w:tc>
          <w:tcPr>
            <w:tcW w:w="826"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3,23</w:t>
            </w:r>
          </w:p>
        </w:tc>
        <w:tc>
          <w:tcPr>
            <w:tcW w:w="915" w:type="pct"/>
            <w:shd w:val="clear" w:color="auto" w:fill="auto"/>
            <w:vAlign w:val="center"/>
            <w:hideMark/>
          </w:tcPr>
          <w:p w:rsidR="00D459E2" w:rsidRPr="00044BBE" w:rsidRDefault="00D459E2" w:rsidP="00194710">
            <w:pPr>
              <w:spacing w:after="0" w:line="240" w:lineRule="auto"/>
              <w:jc w:val="center"/>
              <w:rPr>
                <w:rFonts w:ascii="Times New Roman" w:eastAsia="Times New Roman" w:hAnsi="Times New Roman" w:cs="Times New Roman"/>
                <w:color w:val="000000"/>
                <w:lang w:eastAsia="ru-RU"/>
              </w:rPr>
            </w:pPr>
            <w:r w:rsidRPr="00044BBE">
              <w:rPr>
                <w:rFonts w:ascii="Times New Roman" w:eastAsia="Times New Roman" w:hAnsi="Times New Roman" w:cs="Times New Roman"/>
                <w:color w:val="000000"/>
                <w:lang w:eastAsia="ru-RU"/>
              </w:rPr>
              <w:t>Краткосрочный</w:t>
            </w:r>
          </w:p>
        </w:tc>
      </w:tr>
    </w:tbl>
    <w:p w:rsidR="00D459E2" w:rsidRDefault="00D459E2"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0" w:name="_Toc25586892"/>
      <w:r>
        <w:rPr>
          <w:rFonts w:ascii="Times New Roman" w:eastAsia="Times New Roman" w:hAnsi="Times New Roman" w:cs="Times New Roman"/>
          <w:sz w:val="24"/>
          <w:szCs w:val="24"/>
          <w:lang w:eastAsia="ru-RU"/>
        </w:rPr>
        <w:t xml:space="preserve">3.13 </w:t>
      </w:r>
      <w:r w:rsidR="00047AD0">
        <w:rPr>
          <w:rFonts w:ascii="Times New Roman" w:eastAsia="Times New Roman" w:hAnsi="Times New Roman" w:cs="Times New Roman"/>
          <w:sz w:val="24"/>
          <w:szCs w:val="24"/>
          <w:lang w:eastAsia="ru-RU"/>
        </w:rPr>
        <w:t>Р</w:t>
      </w:r>
      <w:r w:rsidR="00047AD0" w:rsidRPr="00047AD0">
        <w:rPr>
          <w:rFonts w:ascii="Times New Roman" w:eastAsia="Times New Roman" w:hAnsi="Times New Roman" w:cs="Times New Roman"/>
          <w:sz w:val="24"/>
          <w:szCs w:val="24"/>
          <w:lang w:eastAsia="ru-RU"/>
        </w:rPr>
        <w:t>асстановка работающих в автоматическом режиме средств фото- и видеофиксации нарушений правил дорожного движения</w:t>
      </w:r>
      <w:bookmarkEnd w:id="170"/>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Станции видеонаблюдения составляют основу подсистемы видеонаблюдения АСУДД ипредназначены для получения видеоинформации с выбранных элементов транспортной системы.</w:t>
      </w: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В рамках подсистемы видеонаблюдения за УДС разрабатываются:</w:t>
      </w: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1) система управления дорожными станциями видеонаблюдения;</w:t>
      </w:r>
    </w:p>
    <w:p w:rsidR="008D3FE2"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2) ПО видеоархива.</w:t>
      </w:r>
    </w:p>
    <w:p w:rsidR="008D3FE2" w:rsidRDefault="008D3FE2" w:rsidP="008D3FE2">
      <w:pPr>
        <w:spacing w:after="0" w:line="360" w:lineRule="auto"/>
        <w:ind w:firstLine="709"/>
        <w:jc w:val="both"/>
        <w:rPr>
          <w:rFonts w:ascii="Times New Roman" w:hAnsi="Times New Roman" w:cs="Times New Roman"/>
          <w:sz w:val="24"/>
        </w:rPr>
      </w:pPr>
      <w:r>
        <w:rPr>
          <w:rFonts w:ascii="Times New Roman" w:hAnsi="Times New Roman" w:cs="Times New Roman"/>
          <w:sz w:val="24"/>
        </w:rPr>
        <w:t>На рисунке 3.13.1 представлены образцы дорожной видеокамеры.</w:t>
      </w:r>
    </w:p>
    <w:p w:rsidR="008D3FE2" w:rsidRDefault="008D3FE2" w:rsidP="008D3FE2">
      <w:pPr>
        <w:spacing w:after="0" w:line="360" w:lineRule="auto"/>
        <w:ind w:firstLine="709"/>
        <w:jc w:val="both"/>
        <w:rPr>
          <w:rFonts w:ascii="Times New Roman" w:hAnsi="Times New Roman" w:cs="Times New Roman"/>
          <w:sz w:val="24"/>
        </w:rPr>
      </w:pPr>
    </w:p>
    <w:p w:rsidR="008D3FE2" w:rsidRDefault="008D3FE2" w:rsidP="008D3FE2">
      <w:pPr>
        <w:spacing w:after="0" w:line="360" w:lineRule="auto"/>
        <w:jc w:val="center"/>
        <w:rPr>
          <w:rFonts w:ascii="Times New Roman" w:hAnsi="Times New Roman" w:cs="Times New Roman"/>
          <w:sz w:val="24"/>
        </w:rPr>
      </w:pPr>
      <w:r w:rsidRPr="005E6505">
        <w:rPr>
          <w:rFonts w:ascii="Times New Roman" w:hAnsi="Times New Roman" w:cs="Times New Roman"/>
          <w:noProof/>
          <w:sz w:val="24"/>
          <w:lang w:eastAsia="ru-RU"/>
        </w:rPr>
        <w:drawing>
          <wp:inline distT="0" distB="0" distL="0" distR="0">
            <wp:extent cx="2552266" cy="2073275"/>
            <wp:effectExtent l="0" t="0" r="635" b="3175"/>
            <wp:docPr id="58" name="Рисунок 58" descr="Картинки по запросу дорожная видео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дорожная видеокамера"/>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96339" cy="21090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2728460" cy="2074516"/>
            <wp:effectExtent l="0" t="0" r="0" b="2540"/>
            <wp:docPr id="59" name="Рисунок 5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75604" cy="2110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D3FE2" w:rsidRDefault="008D3FE2" w:rsidP="008D3FE2">
      <w:pPr>
        <w:spacing w:after="0" w:line="360" w:lineRule="auto"/>
        <w:jc w:val="center"/>
        <w:rPr>
          <w:rFonts w:ascii="Times New Roman" w:hAnsi="Times New Roman" w:cs="Times New Roman"/>
          <w:sz w:val="24"/>
        </w:rPr>
      </w:pPr>
      <w:r>
        <w:rPr>
          <w:rFonts w:ascii="Times New Roman" w:hAnsi="Times New Roman" w:cs="Times New Roman"/>
          <w:sz w:val="24"/>
        </w:rPr>
        <w:t>Рисунок 3.13.1 - О</w:t>
      </w:r>
      <w:r w:rsidRPr="005E6505">
        <w:rPr>
          <w:rFonts w:ascii="Times New Roman" w:hAnsi="Times New Roman" w:cs="Times New Roman"/>
          <w:sz w:val="24"/>
        </w:rPr>
        <w:t>бразцы дорожной видеокамеры</w:t>
      </w:r>
    </w:p>
    <w:p w:rsidR="008D3FE2" w:rsidRDefault="008D3FE2" w:rsidP="008D3FE2">
      <w:pPr>
        <w:spacing w:after="0" w:line="360" w:lineRule="auto"/>
        <w:ind w:firstLine="709"/>
        <w:jc w:val="both"/>
        <w:rPr>
          <w:rFonts w:ascii="Times New Roman" w:hAnsi="Times New Roman" w:cs="Times New Roman"/>
          <w:sz w:val="24"/>
        </w:rPr>
      </w:pP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Основные функции подсистемы видеонаблюдения:</w:t>
      </w: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 предоставление видеоизображения с видеокамер, расположенных на УДС города;</w:t>
      </w: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 предоставление видеоизображения с видеокамер см</w:t>
      </w:r>
      <w:r>
        <w:rPr>
          <w:rFonts w:ascii="Times New Roman" w:hAnsi="Times New Roman" w:cs="Times New Roman"/>
          <w:sz w:val="24"/>
        </w:rPr>
        <w:t>ежных систем по запросам пользо</w:t>
      </w:r>
      <w:r w:rsidRPr="005E6505">
        <w:rPr>
          <w:rFonts w:ascii="Times New Roman" w:hAnsi="Times New Roman" w:cs="Times New Roman"/>
          <w:sz w:val="24"/>
        </w:rPr>
        <w:t>вателей;</w:t>
      </w: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 ведение архива видеоданных о событиях;</w:t>
      </w:r>
    </w:p>
    <w:p w:rsidR="008D3FE2" w:rsidRPr="005E6505" w:rsidRDefault="008D3FE2" w:rsidP="008D3FE2">
      <w:pPr>
        <w:spacing w:after="0" w:line="360" w:lineRule="auto"/>
        <w:ind w:firstLine="709"/>
        <w:jc w:val="both"/>
        <w:rPr>
          <w:rFonts w:ascii="Times New Roman" w:hAnsi="Times New Roman" w:cs="Times New Roman"/>
          <w:sz w:val="24"/>
        </w:rPr>
      </w:pPr>
      <w:r w:rsidRPr="005E6505">
        <w:rPr>
          <w:rFonts w:ascii="Times New Roman" w:hAnsi="Times New Roman" w:cs="Times New Roman"/>
          <w:sz w:val="24"/>
        </w:rPr>
        <w:t>− фильтрация выдачи данных пользователям.</w:t>
      </w:r>
    </w:p>
    <w:p w:rsidR="008D3FE2" w:rsidRDefault="008D3FE2"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D3FE2" w:rsidRDefault="008D3FE2"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разработки КСОДД на территории Окуловского района установка камер фото-видеофиксации нарушений ПДД не предусмотрена.</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1" w:name="_Toc25586893"/>
      <w:r>
        <w:rPr>
          <w:rFonts w:ascii="Times New Roman" w:eastAsia="Times New Roman" w:hAnsi="Times New Roman" w:cs="Times New Roman"/>
          <w:sz w:val="24"/>
          <w:szCs w:val="24"/>
          <w:lang w:eastAsia="ru-RU"/>
        </w:rPr>
        <w:t xml:space="preserve">3.14 </w:t>
      </w:r>
      <w:r w:rsidR="00047AD0" w:rsidRPr="00047AD0">
        <w:rPr>
          <w:rFonts w:ascii="Times New Roman" w:eastAsia="Times New Roman" w:hAnsi="Times New Roman" w:cs="Times New Roman"/>
          <w:sz w:val="24"/>
          <w:szCs w:val="24"/>
          <w:lang w:eastAsia="ru-RU"/>
        </w:rPr>
        <w:t>Оптимизация светофорного регулирования, управление светофорными объектами, включая адаптивное управление</w:t>
      </w:r>
      <w:bookmarkEnd w:id="171"/>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B3EBC" w:rsidRPr="008B3EBC" w:rsidRDefault="008B3EBC" w:rsidP="008B3E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B3EBC">
        <w:rPr>
          <w:rFonts w:ascii="Times New Roman" w:eastAsia="Times New Roman" w:hAnsi="Times New Roman" w:cs="Times New Roman"/>
          <w:sz w:val="24"/>
          <w:szCs w:val="24"/>
          <w:lang w:eastAsia="ru-RU"/>
        </w:rPr>
        <w:t xml:space="preserve">Поочередное предоставление права на движение предполагает периодичность или цикличность работы светофорного объекта. Для количественной и качественной характеристики его работы существует понятие такта, фазы и цикла регулирования. </w:t>
      </w:r>
    </w:p>
    <w:p w:rsidR="008B3EBC" w:rsidRPr="008B3EBC" w:rsidRDefault="008B3EBC" w:rsidP="008B3E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B3EBC">
        <w:rPr>
          <w:rFonts w:ascii="Times New Roman" w:eastAsia="Times New Roman" w:hAnsi="Times New Roman" w:cs="Times New Roman"/>
          <w:sz w:val="24"/>
          <w:szCs w:val="24"/>
          <w:lang w:eastAsia="ru-RU"/>
        </w:rPr>
        <w:t xml:space="preserve">Тактом регулирования называется период действия определенной комбинации светофорных сигналов. Такты бывают основные и промежуточные. В период основного такта разрешено (а в конфликтующем направлении запрещено) движение определенной группы транспортных и пешеходных потоков. Во время промежуточного такта выезд на перекрёсток запрещен, за исключением транспортных средств, водители которых не смогли своевременно остановится у стоп линии. Идет подготовка перекрестка к передаче права на движение следующей группе потоков. Указанная подготовка означает освобождение перекрестка от транспортных средство и пешеходов, имеющих право на движение во время предыдущего такта. Целью применения промежуточного такта является обеспечение безопасности движения в переходный период, когда движение предыдущей группы потоков уже запрещено, а последующая группа разрешение на движение через перекресток еще не получила. </w:t>
      </w:r>
    </w:p>
    <w:p w:rsidR="008B3EBC" w:rsidRPr="008B3EBC" w:rsidRDefault="008B3EBC" w:rsidP="008B3E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B3EBC">
        <w:rPr>
          <w:rFonts w:ascii="Times New Roman" w:eastAsia="Times New Roman" w:hAnsi="Times New Roman" w:cs="Times New Roman"/>
          <w:sz w:val="24"/>
          <w:szCs w:val="24"/>
          <w:lang w:eastAsia="ru-RU"/>
        </w:rPr>
        <w:t xml:space="preserve">Фазой регулирования называется совокупность основного и следующего за ним промежуточного такта. Минимальное число фаз равно двум. Обычно число фаз регулирования соответствует числу наиболее конфликтных направлений движения на перекрестке. </w:t>
      </w:r>
    </w:p>
    <w:p w:rsidR="008B3EBC" w:rsidRPr="008B3EBC" w:rsidRDefault="008B3EBC" w:rsidP="008B3E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B3EBC">
        <w:rPr>
          <w:rFonts w:ascii="Times New Roman" w:eastAsia="Times New Roman" w:hAnsi="Times New Roman" w:cs="Times New Roman"/>
          <w:sz w:val="24"/>
          <w:szCs w:val="24"/>
          <w:lang w:eastAsia="ru-RU"/>
        </w:rPr>
        <w:t xml:space="preserve">Циклом регулирования называется периодически повторяющаяся совокупность всех фаз. </w:t>
      </w:r>
    </w:p>
    <w:p w:rsidR="008B3EBC" w:rsidRPr="008B3EBC" w:rsidRDefault="008B3EBC" w:rsidP="008B3E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B3EBC">
        <w:rPr>
          <w:rFonts w:ascii="Times New Roman" w:eastAsia="Times New Roman" w:hAnsi="Times New Roman" w:cs="Times New Roman"/>
          <w:sz w:val="24"/>
          <w:szCs w:val="24"/>
          <w:lang w:eastAsia="ru-RU"/>
        </w:rPr>
        <w:t xml:space="preserve">Смещение </w:t>
      </w:r>
      <w:r>
        <w:rPr>
          <w:rFonts w:ascii="Times New Roman" w:eastAsia="Times New Roman" w:hAnsi="Times New Roman" w:cs="Times New Roman"/>
          <w:sz w:val="24"/>
          <w:szCs w:val="24"/>
          <w:lang w:eastAsia="ru-RU"/>
        </w:rPr>
        <w:t>–</w:t>
      </w:r>
      <w:r w:rsidRPr="008B3EBC">
        <w:rPr>
          <w:rFonts w:ascii="Times New Roman" w:eastAsia="Times New Roman" w:hAnsi="Times New Roman" w:cs="Times New Roman"/>
          <w:sz w:val="24"/>
          <w:szCs w:val="24"/>
          <w:lang w:eastAsia="ru-RU"/>
        </w:rPr>
        <w:t xml:space="preserve"> разница (в секундах или процентах от цикла регулирования) между часами на конкретном перекрестке и мастер-часами (на сети перекрестков). Смещение фазы на соседних перекрестках относительно предыдущего. </w:t>
      </w:r>
    </w:p>
    <w:p w:rsidR="008B3EBC" w:rsidRDefault="008B3EBC" w:rsidP="008B3EBC">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Ввиду отсутствия на территории Окуловского района светофорных объектов, их оптимизация в рамках КСОДД не предусмотрена.</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2" w:name="_Toc25586894"/>
      <w:r>
        <w:rPr>
          <w:rFonts w:ascii="Times New Roman" w:eastAsia="Times New Roman" w:hAnsi="Times New Roman" w:cs="Times New Roman"/>
          <w:sz w:val="24"/>
          <w:szCs w:val="24"/>
          <w:lang w:eastAsia="ru-RU"/>
        </w:rPr>
        <w:t xml:space="preserve">3.15 </w:t>
      </w:r>
      <w:r w:rsidR="00047AD0" w:rsidRPr="00047AD0">
        <w:rPr>
          <w:rFonts w:ascii="Times New Roman" w:eastAsia="Times New Roman" w:hAnsi="Times New Roman" w:cs="Times New Roman"/>
          <w:sz w:val="24"/>
          <w:szCs w:val="24"/>
          <w:lang w:eastAsia="ru-RU"/>
        </w:rPr>
        <w:t>Согласование (координация) работы светофорных объектов (светофоров) в границах территорий, определенных в документации по организации дорожного движения</w:t>
      </w:r>
      <w:bookmarkEnd w:id="172"/>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Применени</w:t>
      </w:r>
      <w:r>
        <w:rPr>
          <w:rFonts w:ascii="Times New Roman" w:hAnsi="Times New Roman" w:cs="Times New Roman"/>
          <w:sz w:val="24"/>
          <w:szCs w:val="24"/>
        </w:rPr>
        <w:t>е</w:t>
      </w:r>
      <w:r w:rsidRPr="00336F7E">
        <w:rPr>
          <w:rFonts w:ascii="Times New Roman" w:hAnsi="Times New Roman" w:cs="Times New Roman"/>
          <w:sz w:val="24"/>
          <w:szCs w:val="24"/>
        </w:rPr>
        <w:t xml:space="preserve"> координированно</w:t>
      </w:r>
      <w:r>
        <w:rPr>
          <w:rFonts w:ascii="Times New Roman" w:hAnsi="Times New Roman" w:cs="Times New Roman"/>
          <w:sz w:val="24"/>
          <w:szCs w:val="24"/>
        </w:rPr>
        <w:t>го</w:t>
      </w:r>
      <w:r w:rsidRPr="00336F7E">
        <w:rPr>
          <w:rFonts w:ascii="Times New Roman" w:hAnsi="Times New Roman" w:cs="Times New Roman"/>
          <w:sz w:val="24"/>
          <w:szCs w:val="24"/>
        </w:rPr>
        <w:t xml:space="preserve"> управления транспортными потоками (ТП) </w:t>
      </w:r>
      <w:r>
        <w:rPr>
          <w:rFonts w:ascii="Times New Roman" w:hAnsi="Times New Roman" w:cs="Times New Roman"/>
          <w:sz w:val="24"/>
          <w:szCs w:val="24"/>
        </w:rPr>
        <w:t xml:space="preserve">позволяет </w:t>
      </w:r>
      <w:r w:rsidRPr="00336F7E">
        <w:rPr>
          <w:rFonts w:ascii="Times New Roman" w:hAnsi="Times New Roman" w:cs="Times New Roman"/>
          <w:sz w:val="24"/>
          <w:szCs w:val="24"/>
        </w:rPr>
        <w:t>увеличит</w:t>
      </w:r>
      <w:r>
        <w:rPr>
          <w:rFonts w:ascii="Times New Roman" w:hAnsi="Times New Roman" w:cs="Times New Roman"/>
          <w:sz w:val="24"/>
          <w:szCs w:val="24"/>
        </w:rPr>
        <w:t>ь</w:t>
      </w:r>
      <w:r w:rsidRPr="00336F7E">
        <w:rPr>
          <w:rFonts w:ascii="Times New Roman" w:hAnsi="Times New Roman" w:cs="Times New Roman"/>
          <w:sz w:val="24"/>
          <w:szCs w:val="24"/>
        </w:rPr>
        <w:t xml:space="preserve"> пропускную способность перекрестков и участков УДС. </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Режим координированного управления движением ТП является основным режимом функционирования автоматизированной системы управления дорожным движением (АСУД) и состоит в назначении определ</w:t>
      </w:r>
      <w:r>
        <w:rPr>
          <w:rFonts w:ascii="Times New Roman" w:hAnsi="Times New Roman" w:cs="Times New Roman"/>
          <w:sz w:val="24"/>
          <w:szCs w:val="24"/>
        </w:rPr>
        <w:t>е</w:t>
      </w:r>
      <w:r w:rsidRPr="00336F7E">
        <w:rPr>
          <w:rFonts w:ascii="Times New Roman" w:hAnsi="Times New Roman" w:cs="Times New Roman"/>
          <w:sz w:val="24"/>
          <w:szCs w:val="24"/>
        </w:rPr>
        <w:t>нных воздействий на участников движения в районе управления системы.</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В процессе координированного управления ТП возможно достижение нескольких целей:</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1) максимально увеличить пропускную способность перекрёстков, магистралей и транспортной сети;</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2) сократить время проезда ТС между отдельными районами, магистралями, улицами города;</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3) уменьшить транспортные задержки у перекрёстков и, следовательно, снизить экономические потери от простоя ТС;</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4) повышение безопасности движения;</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5) уменьшение вредного воздействия ТП на окружающую среду (выбросы, шум);</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6) повышение скорости сообщения;</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7) уменьшение количества остановок.</w:t>
      </w:r>
    </w:p>
    <w:p w:rsidR="00510E2B" w:rsidRPr="00336F7E" w:rsidRDefault="00510E2B" w:rsidP="00510E2B">
      <w:pPr>
        <w:spacing w:after="0" w:line="360" w:lineRule="auto"/>
        <w:ind w:firstLine="709"/>
        <w:jc w:val="both"/>
        <w:rPr>
          <w:rFonts w:ascii="Times New Roman" w:hAnsi="Times New Roman" w:cs="Times New Roman"/>
          <w:sz w:val="24"/>
          <w:szCs w:val="24"/>
        </w:rPr>
      </w:pPr>
      <w:r w:rsidRPr="00336F7E">
        <w:rPr>
          <w:rFonts w:ascii="Times New Roman" w:hAnsi="Times New Roman" w:cs="Times New Roman"/>
          <w:sz w:val="24"/>
          <w:szCs w:val="24"/>
        </w:rPr>
        <w:t>Внедрение АСУД позволяет объединить светофорные объекты в систему с координированным управлением светофорных объектов для организации «зел</w:t>
      </w:r>
      <w:r>
        <w:rPr>
          <w:rFonts w:ascii="Times New Roman" w:hAnsi="Times New Roman" w:cs="Times New Roman"/>
          <w:sz w:val="24"/>
          <w:szCs w:val="24"/>
        </w:rPr>
        <w:t>е</w:t>
      </w:r>
      <w:r w:rsidRPr="00336F7E">
        <w:rPr>
          <w:rFonts w:ascii="Times New Roman" w:hAnsi="Times New Roman" w:cs="Times New Roman"/>
          <w:sz w:val="24"/>
          <w:szCs w:val="24"/>
        </w:rPr>
        <w:t>ной волны» и централизованного управления дорожным движением. Суть «зел</w:t>
      </w:r>
      <w:r>
        <w:rPr>
          <w:rFonts w:ascii="Times New Roman" w:hAnsi="Times New Roman" w:cs="Times New Roman"/>
          <w:sz w:val="24"/>
          <w:szCs w:val="24"/>
        </w:rPr>
        <w:t>е</w:t>
      </w:r>
      <w:r w:rsidRPr="00336F7E">
        <w:rPr>
          <w:rFonts w:ascii="Times New Roman" w:hAnsi="Times New Roman" w:cs="Times New Roman"/>
          <w:sz w:val="24"/>
          <w:szCs w:val="24"/>
        </w:rPr>
        <w:t>ной волны» состоит в том, что в зависимости от скорости движения и расстояний между регулируемыми перекр</w:t>
      </w:r>
      <w:r>
        <w:rPr>
          <w:rFonts w:ascii="Times New Roman" w:hAnsi="Times New Roman" w:cs="Times New Roman"/>
          <w:sz w:val="24"/>
          <w:szCs w:val="24"/>
        </w:rPr>
        <w:t>е</w:t>
      </w:r>
      <w:r w:rsidRPr="00336F7E">
        <w:rPr>
          <w:rFonts w:ascii="Times New Roman" w:hAnsi="Times New Roman" w:cs="Times New Roman"/>
          <w:sz w:val="24"/>
          <w:szCs w:val="24"/>
        </w:rPr>
        <w:t>стками на светофорах последовательно включают зел</w:t>
      </w:r>
      <w:r>
        <w:rPr>
          <w:rFonts w:ascii="Times New Roman" w:hAnsi="Times New Roman" w:cs="Times New Roman"/>
          <w:sz w:val="24"/>
          <w:szCs w:val="24"/>
        </w:rPr>
        <w:t>е</w:t>
      </w:r>
      <w:r w:rsidRPr="00336F7E">
        <w:rPr>
          <w:rFonts w:ascii="Times New Roman" w:hAnsi="Times New Roman" w:cs="Times New Roman"/>
          <w:sz w:val="24"/>
          <w:szCs w:val="24"/>
        </w:rPr>
        <w:t>ные сигналы</w:t>
      </w:r>
      <w:r>
        <w:rPr>
          <w:rFonts w:ascii="Times New Roman" w:hAnsi="Times New Roman" w:cs="Times New Roman"/>
          <w:sz w:val="24"/>
          <w:szCs w:val="24"/>
        </w:rPr>
        <w:t>,</w:t>
      </w:r>
      <w:r w:rsidRPr="00336F7E">
        <w:rPr>
          <w:rFonts w:ascii="Times New Roman" w:hAnsi="Times New Roman" w:cs="Times New Roman"/>
          <w:sz w:val="24"/>
          <w:szCs w:val="24"/>
        </w:rPr>
        <w:t xml:space="preserve"> и транспорт движется по улице практически без остановки. Такое регулирование позволяет не только уменьшить затраты времени по трассе, уровень шума и выбросы в атмосферу отработавших газов, но и существенно сократить число лишних торможений, ускорений и других ман</w:t>
      </w:r>
      <w:r>
        <w:rPr>
          <w:rFonts w:ascii="Times New Roman" w:hAnsi="Times New Roman" w:cs="Times New Roman"/>
          <w:sz w:val="24"/>
          <w:szCs w:val="24"/>
        </w:rPr>
        <w:t>е</w:t>
      </w:r>
      <w:r w:rsidRPr="00336F7E">
        <w:rPr>
          <w:rFonts w:ascii="Times New Roman" w:hAnsi="Times New Roman" w:cs="Times New Roman"/>
          <w:sz w:val="24"/>
          <w:szCs w:val="24"/>
        </w:rPr>
        <w:t>вров.</w:t>
      </w:r>
    </w:p>
    <w:p w:rsidR="008B3EBC" w:rsidRDefault="00510E2B"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Окуловского района мероприятия по </w:t>
      </w:r>
      <w:r w:rsidRPr="00047AD0">
        <w:rPr>
          <w:rFonts w:ascii="Times New Roman" w:eastAsia="Times New Roman" w:hAnsi="Times New Roman" w:cs="Times New Roman"/>
          <w:sz w:val="24"/>
          <w:szCs w:val="24"/>
          <w:lang w:eastAsia="ru-RU"/>
        </w:rPr>
        <w:t>координаци</w:t>
      </w:r>
      <w:r>
        <w:rPr>
          <w:rFonts w:ascii="Times New Roman" w:eastAsia="Times New Roman" w:hAnsi="Times New Roman" w:cs="Times New Roman"/>
          <w:sz w:val="24"/>
          <w:szCs w:val="24"/>
          <w:lang w:eastAsia="ru-RU"/>
        </w:rPr>
        <w:t>и</w:t>
      </w:r>
      <w:r w:rsidRPr="00047AD0">
        <w:rPr>
          <w:rFonts w:ascii="Times New Roman" w:eastAsia="Times New Roman" w:hAnsi="Times New Roman" w:cs="Times New Roman"/>
          <w:sz w:val="24"/>
          <w:szCs w:val="24"/>
          <w:lang w:eastAsia="ru-RU"/>
        </w:rPr>
        <w:t xml:space="preserve"> работы светофорных объектов</w:t>
      </w:r>
      <w:r>
        <w:rPr>
          <w:rFonts w:ascii="Times New Roman" w:eastAsia="Times New Roman" w:hAnsi="Times New Roman" w:cs="Times New Roman"/>
          <w:sz w:val="24"/>
          <w:szCs w:val="24"/>
          <w:lang w:eastAsia="ru-RU"/>
        </w:rPr>
        <w:t xml:space="preserve"> не предусмотрены.</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3" w:name="_Toc25586895"/>
      <w:r>
        <w:rPr>
          <w:rFonts w:ascii="Times New Roman" w:eastAsia="Times New Roman" w:hAnsi="Times New Roman" w:cs="Times New Roman"/>
          <w:sz w:val="24"/>
          <w:szCs w:val="24"/>
          <w:lang w:eastAsia="ru-RU"/>
        </w:rPr>
        <w:t xml:space="preserve">3.16 </w:t>
      </w:r>
      <w:r w:rsidR="00047AD0" w:rsidRPr="00047AD0">
        <w:rPr>
          <w:rFonts w:ascii="Times New Roman" w:eastAsia="Times New Roman" w:hAnsi="Times New Roman" w:cs="Times New Roman"/>
          <w:sz w:val="24"/>
          <w:szCs w:val="24"/>
          <w:lang w:eastAsia="ru-RU"/>
        </w:rPr>
        <w:t>Введение временных ограничений или прекращение движения транспортных средств</w:t>
      </w:r>
      <w:bookmarkEnd w:id="173"/>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10E2B" w:rsidRPr="00510E2B" w:rsidRDefault="00510E2B" w:rsidP="00510E2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Временные ограничения или прекращение движения устанавливаются:</w:t>
      </w:r>
    </w:p>
    <w:p w:rsidR="00510E2B" w:rsidRPr="00510E2B" w:rsidRDefault="00510E2B" w:rsidP="00510E2B">
      <w:pPr>
        <w:pStyle w:val="aa"/>
        <w:widowControl w:val="0"/>
        <w:numPr>
          <w:ilvl w:val="0"/>
          <w:numId w:val="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при реконструкции, капитальном ремонте и ремонте автомобильных дорог;</w:t>
      </w:r>
    </w:p>
    <w:p w:rsidR="00510E2B" w:rsidRPr="00510E2B" w:rsidRDefault="00510E2B" w:rsidP="00510E2B">
      <w:pPr>
        <w:pStyle w:val="aa"/>
        <w:widowControl w:val="0"/>
        <w:numPr>
          <w:ilvl w:val="0"/>
          <w:numId w:val="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в период возникновения неблагоприятных природно-климатических условий, в случае снижения несущей способности конструктивных элементов автомобильной дороги, ее участков и в иных случаях в целях обеспечения безопасности дорожного движения;</w:t>
      </w:r>
    </w:p>
    <w:p w:rsidR="00510E2B" w:rsidRPr="00510E2B" w:rsidRDefault="00510E2B" w:rsidP="00510E2B">
      <w:pPr>
        <w:pStyle w:val="aa"/>
        <w:widowControl w:val="0"/>
        <w:numPr>
          <w:ilvl w:val="0"/>
          <w:numId w:val="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в иных предусмотренных федеральными законами случаях.</w:t>
      </w:r>
    </w:p>
    <w:p w:rsidR="00510E2B" w:rsidRDefault="00510E2B"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Временные ограничения или прекращение движения вводятся на основании соответствующего распорядительного акта о введении ограничения или прекращения движения</w:t>
      </w:r>
      <w:r>
        <w:rPr>
          <w:rFonts w:ascii="Times New Roman" w:eastAsia="Times New Roman" w:hAnsi="Times New Roman" w:cs="Times New Roman"/>
          <w:sz w:val="24"/>
          <w:szCs w:val="24"/>
          <w:lang w:eastAsia="ru-RU"/>
        </w:rPr>
        <w:t>.</w:t>
      </w:r>
    </w:p>
    <w:p w:rsidR="00510E2B" w:rsidRPr="00510E2B" w:rsidRDefault="00510E2B" w:rsidP="00510E2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Актом о введении ограничения устанавливаются:</w:t>
      </w:r>
    </w:p>
    <w:p w:rsidR="00510E2B" w:rsidRPr="00510E2B" w:rsidRDefault="00510E2B" w:rsidP="00510E2B">
      <w:pPr>
        <w:pStyle w:val="aa"/>
        <w:widowControl w:val="0"/>
        <w:numPr>
          <w:ilvl w:val="0"/>
          <w:numId w:val="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сроки начала и окончания периодов временного ограничения или прекращения движения;</w:t>
      </w:r>
    </w:p>
    <w:p w:rsidR="00510E2B" w:rsidRPr="00510E2B" w:rsidRDefault="00510E2B" w:rsidP="00510E2B">
      <w:pPr>
        <w:pStyle w:val="aa"/>
        <w:widowControl w:val="0"/>
        <w:numPr>
          <w:ilvl w:val="0"/>
          <w:numId w:val="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автомобильные дороги (участки автомобильных дорог), на которых вводятся временные ограничения или прекращение движения;</w:t>
      </w:r>
    </w:p>
    <w:p w:rsidR="00510E2B" w:rsidRDefault="00510E2B" w:rsidP="00510E2B">
      <w:pPr>
        <w:pStyle w:val="aa"/>
        <w:widowControl w:val="0"/>
        <w:numPr>
          <w:ilvl w:val="0"/>
          <w:numId w:val="4"/>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организации, обеспечивающие временное ограничение или прекращение движения.</w:t>
      </w:r>
    </w:p>
    <w:p w:rsidR="00510E2B" w:rsidRPr="00510E2B" w:rsidRDefault="00510E2B" w:rsidP="00510E2B">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 xml:space="preserve">На территории Окуловского района мероприятия по </w:t>
      </w:r>
      <w:r>
        <w:rPr>
          <w:rFonts w:ascii="Times New Roman" w:eastAsia="Times New Roman" w:hAnsi="Times New Roman" w:cs="Times New Roman"/>
          <w:sz w:val="24"/>
          <w:szCs w:val="24"/>
          <w:lang w:eastAsia="ru-RU"/>
        </w:rPr>
        <w:t>в</w:t>
      </w:r>
      <w:r w:rsidRPr="00510E2B">
        <w:rPr>
          <w:rFonts w:ascii="Times New Roman" w:eastAsia="Times New Roman" w:hAnsi="Times New Roman" w:cs="Times New Roman"/>
          <w:sz w:val="24"/>
          <w:szCs w:val="24"/>
          <w:lang w:eastAsia="ru-RU"/>
        </w:rPr>
        <w:t>ведени</w:t>
      </w:r>
      <w:r>
        <w:rPr>
          <w:rFonts w:ascii="Times New Roman" w:eastAsia="Times New Roman" w:hAnsi="Times New Roman" w:cs="Times New Roman"/>
          <w:sz w:val="24"/>
          <w:szCs w:val="24"/>
          <w:lang w:eastAsia="ru-RU"/>
        </w:rPr>
        <w:t>ю</w:t>
      </w:r>
      <w:r w:rsidRPr="00510E2B">
        <w:rPr>
          <w:rFonts w:ascii="Times New Roman" w:eastAsia="Times New Roman" w:hAnsi="Times New Roman" w:cs="Times New Roman"/>
          <w:sz w:val="24"/>
          <w:szCs w:val="24"/>
          <w:lang w:eastAsia="ru-RU"/>
        </w:rPr>
        <w:t xml:space="preserve"> временных ограничений или прекращени</w:t>
      </w:r>
      <w:r>
        <w:rPr>
          <w:rFonts w:ascii="Times New Roman" w:eastAsia="Times New Roman" w:hAnsi="Times New Roman" w:cs="Times New Roman"/>
          <w:sz w:val="24"/>
          <w:szCs w:val="24"/>
          <w:lang w:eastAsia="ru-RU"/>
        </w:rPr>
        <w:t>ю</w:t>
      </w:r>
      <w:r w:rsidRPr="00510E2B">
        <w:rPr>
          <w:rFonts w:ascii="Times New Roman" w:eastAsia="Times New Roman" w:hAnsi="Times New Roman" w:cs="Times New Roman"/>
          <w:sz w:val="24"/>
          <w:szCs w:val="24"/>
          <w:lang w:eastAsia="ru-RU"/>
        </w:rPr>
        <w:t xml:space="preserve"> движения транспортных средств не предусмотрены.</w:t>
      </w:r>
    </w:p>
    <w:p w:rsidR="00510E2B" w:rsidRDefault="00510E2B"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10E2B" w:rsidRDefault="00510E2B"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4" w:name="_Toc25586896"/>
      <w:r>
        <w:rPr>
          <w:rFonts w:ascii="Times New Roman" w:eastAsia="Times New Roman" w:hAnsi="Times New Roman" w:cs="Times New Roman"/>
          <w:sz w:val="24"/>
          <w:szCs w:val="24"/>
          <w:lang w:eastAsia="ru-RU"/>
        </w:rPr>
        <w:t xml:space="preserve">3.17 </w:t>
      </w:r>
      <w:r w:rsidR="00047AD0" w:rsidRPr="00047AD0">
        <w:rPr>
          <w:rFonts w:ascii="Times New Roman" w:eastAsia="Times New Roman" w:hAnsi="Times New Roman" w:cs="Times New Roman"/>
          <w:sz w:val="24"/>
          <w:szCs w:val="24"/>
          <w:lang w:eastAsia="ru-RU"/>
        </w:rPr>
        <w:t>Применение реверсивного движения и организация одностороннего движения транспортных средств на дорогах или их участках</w:t>
      </w:r>
      <w:bookmarkEnd w:id="174"/>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bCs/>
          <w:sz w:val="24"/>
          <w:szCs w:val="24"/>
          <w:lang w:eastAsia="ar-SA"/>
        </w:rPr>
        <w:t xml:space="preserve">Реверсивная полоса </w:t>
      </w:r>
      <w:r w:rsidRPr="00CA42C5">
        <w:rPr>
          <w:rFonts w:ascii="Times New Roman" w:eastAsia="Times New Roman" w:hAnsi="Times New Roman" w:cs="Times New Roman"/>
          <w:sz w:val="24"/>
          <w:szCs w:val="24"/>
          <w:lang w:eastAsia="ar-SA"/>
        </w:rPr>
        <w:t>– полоса проезжей части, направление движения по которой может изменяться на противоположное.</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sz w:val="24"/>
          <w:szCs w:val="24"/>
          <w:lang w:eastAsia="ar-SA"/>
        </w:rPr>
        <w:t xml:space="preserve">Относительно дорожного движения реверс – это возможность передвигаться по полосе и в одном, и в противоположном направлении. </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sz w:val="24"/>
          <w:szCs w:val="24"/>
          <w:lang w:eastAsia="ar-SA"/>
        </w:rPr>
        <w:t>Применение реверсивного движения наиболее эффективно в городах с весьма высоким уровнем автомобилизации и загруженности дорог, т.к. утром заторы образуются по направлению в сторону центра города, а вечером наоборот, от центра. Пропускная способность дорог в этом случае заметно возрастает, а время, проведенное в пути, сокращается.</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sz w:val="24"/>
          <w:szCs w:val="24"/>
          <w:lang w:eastAsia="ar-SA"/>
        </w:rPr>
        <w:t xml:space="preserve">Для обозначения начала реверсивного движения на дороге используется знак </w:t>
      </w:r>
      <w:r>
        <w:rPr>
          <w:rFonts w:ascii="Times New Roman" w:eastAsia="Times New Roman" w:hAnsi="Times New Roman" w:cs="Times New Roman"/>
          <w:sz w:val="24"/>
          <w:szCs w:val="24"/>
          <w:lang w:eastAsia="ar-SA"/>
        </w:rPr>
        <w:br/>
      </w:r>
      <w:r w:rsidRPr="00CA42C5">
        <w:rPr>
          <w:rFonts w:ascii="Times New Roman" w:eastAsia="Times New Roman" w:hAnsi="Times New Roman" w:cs="Times New Roman"/>
          <w:sz w:val="24"/>
          <w:szCs w:val="24"/>
          <w:lang w:eastAsia="ar-SA"/>
        </w:rPr>
        <w:t>5.8 «Начало реверсивного движения» и знак 5.9 «Конец реверсивного движения», а также знак 5.10 «Пересечение дороги с реверсивным движением».</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sz w:val="24"/>
          <w:szCs w:val="24"/>
          <w:lang w:eastAsia="ar-SA"/>
        </w:rPr>
        <w:t xml:space="preserve">Обычно дороги с реверсивным движением имеют 1 или 2 реверсивных полосы, расположенные в центре проезжей части. При этом полосы должны обозначаться </w:t>
      </w:r>
      <w:r>
        <w:rPr>
          <w:rFonts w:ascii="Times New Roman" w:eastAsia="Times New Roman" w:hAnsi="Times New Roman" w:cs="Times New Roman"/>
          <w:sz w:val="24"/>
          <w:szCs w:val="24"/>
          <w:lang w:eastAsia="ar-SA"/>
        </w:rPr>
        <w:br/>
      </w:r>
      <w:r w:rsidRPr="00CA42C5">
        <w:rPr>
          <w:rFonts w:ascii="Times New Roman" w:eastAsia="Times New Roman" w:hAnsi="Times New Roman" w:cs="Times New Roman"/>
          <w:sz w:val="24"/>
          <w:szCs w:val="24"/>
          <w:lang w:eastAsia="ar-SA"/>
        </w:rPr>
        <w:t xml:space="preserve">разметкой 1.9. </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sz w:val="24"/>
          <w:szCs w:val="24"/>
          <w:lang w:eastAsia="ar-SA"/>
        </w:rPr>
        <w:t>На практике существуют 2 варианта нанесения реверсивной разметки:</w:t>
      </w:r>
    </w:p>
    <w:p w:rsidR="00CA42C5" w:rsidRPr="00CA42C5" w:rsidRDefault="00CA42C5" w:rsidP="00CA42C5">
      <w:pPr>
        <w:numPr>
          <w:ilvl w:val="0"/>
          <w:numId w:val="3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CA42C5">
        <w:rPr>
          <w:rFonts w:ascii="Times New Roman" w:eastAsia="Times New Roman" w:hAnsi="Times New Roman" w:cs="Times New Roman"/>
          <w:sz w:val="24"/>
          <w:szCs w:val="24"/>
          <w:lang w:eastAsia="ru-RU"/>
        </w:rPr>
        <w:t>Единственная линия разметки 1.9 в центре дороги. В этом случае реверсивными являются 2 полосы. Одна – расположенная справа от разметки и одна – расположенная слева.</w:t>
      </w:r>
    </w:p>
    <w:p w:rsidR="00CA42C5" w:rsidRPr="00CA42C5" w:rsidRDefault="00CA42C5" w:rsidP="00CA42C5">
      <w:pPr>
        <w:numPr>
          <w:ilvl w:val="0"/>
          <w:numId w:val="3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CA42C5">
        <w:rPr>
          <w:rFonts w:ascii="Times New Roman" w:eastAsia="Times New Roman" w:hAnsi="Times New Roman" w:cs="Times New Roman"/>
          <w:sz w:val="24"/>
          <w:szCs w:val="24"/>
          <w:lang w:eastAsia="ru-RU"/>
        </w:rPr>
        <w:t>Несколько линий разметки 1.9 на дороге. В этом случае реверсивными являются полосы, которые с двух сторон ограничены реверсивной разметкой.</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sz w:val="24"/>
          <w:szCs w:val="24"/>
          <w:lang w:eastAsia="ar-SA"/>
        </w:rPr>
        <w:t>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X-образным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bCs/>
          <w:sz w:val="24"/>
          <w:szCs w:val="24"/>
          <w:lang w:eastAsia="ar-SA"/>
        </w:rPr>
      </w:pPr>
      <w:r w:rsidRPr="00CA42C5">
        <w:rPr>
          <w:rFonts w:ascii="Times New Roman" w:eastAsia="Times New Roman" w:hAnsi="Times New Roman" w:cs="Times New Roman"/>
          <w:sz w:val="24"/>
          <w:szCs w:val="24"/>
          <w:lang w:eastAsia="ar-SA"/>
        </w:rP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r w:rsidRPr="00CA42C5">
        <w:rPr>
          <w:rFonts w:ascii="Times New Roman" w:eastAsia="Times New Roman" w:hAnsi="Times New Roman" w:cs="Times New Roman"/>
          <w:sz w:val="24"/>
          <w:szCs w:val="24"/>
          <w:lang w:eastAsia="ar-SA"/>
        </w:rPr>
        <w:t xml:space="preserve">На территории Окуловского муниципального района организация реверсивного движения не требуется, так как не выявлено больших затруднений в движении автомобильного транспорта. Пропускная способность дорог в целом удовлетворяет транспортному спросу населения. </w:t>
      </w:r>
    </w:p>
    <w:p w:rsidR="00CA42C5" w:rsidRPr="00CA42C5" w:rsidRDefault="00CA42C5" w:rsidP="00CA42C5">
      <w:pPr>
        <w:suppressAutoHyphens/>
        <w:spacing w:after="0" w:line="360" w:lineRule="auto"/>
        <w:ind w:firstLine="709"/>
        <w:jc w:val="both"/>
        <w:rPr>
          <w:rFonts w:ascii="Times New Roman" w:eastAsia="Times New Roman" w:hAnsi="Times New Roman" w:cs="Times New Roman"/>
          <w:sz w:val="24"/>
          <w:szCs w:val="24"/>
          <w:lang w:eastAsia="ar-SA"/>
        </w:rPr>
      </w:pPr>
    </w:p>
    <w:p w:rsidR="00CA42C5" w:rsidRPr="00CA42C5" w:rsidRDefault="00CA42C5" w:rsidP="00CA42C5">
      <w:pPr>
        <w:spacing w:after="0" w:line="360" w:lineRule="auto"/>
        <w:ind w:firstLine="709"/>
        <w:jc w:val="both"/>
        <w:rPr>
          <w:rFonts w:ascii="Times New Roman" w:eastAsia="Calibri" w:hAnsi="Times New Roman" w:cs="Times New Roman"/>
          <w:i/>
          <w:sz w:val="24"/>
          <w:szCs w:val="24"/>
          <w:lang w:eastAsia="ru-RU"/>
        </w:rPr>
      </w:pPr>
      <w:r w:rsidRPr="00CA42C5">
        <w:rPr>
          <w:rFonts w:ascii="Times New Roman" w:eastAsia="Calibri" w:hAnsi="Times New Roman" w:cs="Times New Roman"/>
          <w:i/>
          <w:sz w:val="24"/>
          <w:szCs w:val="24"/>
          <w:lang w:eastAsia="ru-RU"/>
        </w:rPr>
        <w:t>Организация одностороннего движения транспортных средств</w:t>
      </w: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 xml:space="preserve">В старых городских районах, характеризующихся плотной сеткой узких улиц, имеется не только необходимость, но и возможность организации на улицах одностороннего движения транспорта. Необходимость определяется шириной проезжих частей, a возможность — плотностью уличной сети, облегчающей выделение улиц-дублеров. </w:t>
      </w:r>
    </w:p>
    <w:p w:rsidR="00CA42C5" w:rsidRPr="00CA42C5" w:rsidRDefault="00CA42C5" w:rsidP="00CA42C5">
      <w:pPr>
        <w:spacing w:after="0" w:line="360" w:lineRule="auto"/>
        <w:ind w:firstLine="709"/>
        <w:jc w:val="both"/>
        <w:rPr>
          <w:rFonts w:ascii="Times New Roman" w:hAnsi="Times New Roman" w:cs="Times New Roman"/>
          <w:sz w:val="24"/>
          <w:szCs w:val="24"/>
        </w:rPr>
      </w:pPr>
    </w:p>
    <w:p w:rsidR="00CA42C5" w:rsidRPr="00CA42C5" w:rsidRDefault="00CA42C5" w:rsidP="00CA42C5">
      <w:pPr>
        <w:spacing w:after="0" w:line="360" w:lineRule="auto"/>
        <w:jc w:val="both"/>
        <w:rPr>
          <w:rFonts w:ascii="Times New Roman" w:hAnsi="Times New Roman" w:cs="Times New Roman"/>
          <w:sz w:val="24"/>
          <w:szCs w:val="24"/>
        </w:rPr>
      </w:pPr>
      <w:r w:rsidRPr="00CA42C5">
        <w:rPr>
          <w:rFonts w:ascii="Times New Roman" w:hAnsi="Times New Roman" w:cs="Times New Roman"/>
          <w:sz w:val="24"/>
          <w:szCs w:val="24"/>
        </w:rPr>
        <w:t>Таблица 3.17.1 – Сравнение пропускных способностей двух- и одностороннего движения</w:t>
      </w:r>
    </w:p>
    <w:tbl>
      <w:tblPr>
        <w:tblW w:w="0" w:type="auto"/>
        <w:tblLook w:val="04A0"/>
      </w:tblPr>
      <w:tblGrid>
        <w:gridCol w:w="3115"/>
        <w:gridCol w:w="3115"/>
        <w:gridCol w:w="3115"/>
      </w:tblGrid>
      <w:tr w:rsidR="00CA42C5" w:rsidRPr="00CA42C5" w:rsidTr="00996BD9">
        <w:trPr>
          <w:trHeight w:val="20"/>
        </w:trPr>
        <w:tc>
          <w:tcPr>
            <w:tcW w:w="3115" w:type="dxa"/>
            <w:tcBorders>
              <w:top w:val="single" w:sz="4" w:space="0" w:color="auto"/>
              <w:left w:val="single" w:sz="4" w:space="0" w:color="auto"/>
              <w:bottom w:val="single" w:sz="4" w:space="0" w:color="auto"/>
              <w:right w:val="single" w:sz="4" w:space="0" w:color="auto"/>
            </w:tcBorders>
            <w:vAlign w:val="center"/>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Условие</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Двухстороннее движение, авт./ч</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Одностороннее движение, авт./ч</w:t>
            </w:r>
          </w:p>
        </w:tc>
      </w:tr>
      <w:tr w:rsidR="00CA42C5" w:rsidRPr="00CA42C5" w:rsidTr="00996BD9">
        <w:trPr>
          <w:trHeight w:val="20"/>
        </w:trPr>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Стоянка разрешена по обеим сторонам</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1200</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1600</w:t>
            </w:r>
          </w:p>
        </w:tc>
      </w:tr>
      <w:tr w:rsidR="00CA42C5" w:rsidRPr="00CA42C5" w:rsidTr="00996BD9">
        <w:trPr>
          <w:trHeight w:val="20"/>
        </w:trPr>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То же по одной стороне</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1800</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2300</w:t>
            </w:r>
          </w:p>
        </w:tc>
      </w:tr>
      <w:tr w:rsidR="00CA42C5" w:rsidRPr="00CA42C5" w:rsidTr="00996BD9">
        <w:trPr>
          <w:trHeight w:val="20"/>
        </w:trPr>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Стоянка запрещена</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2800</w:t>
            </w:r>
          </w:p>
        </w:tc>
        <w:tc>
          <w:tcPr>
            <w:tcW w:w="3115" w:type="dxa"/>
            <w:tcBorders>
              <w:top w:val="single" w:sz="4" w:space="0" w:color="auto"/>
              <w:left w:val="single" w:sz="4" w:space="0" w:color="auto"/>
              <w:bottom w:val="single" w:sz="4" w:space="0" w:color="auto"/>
              <w:right w:val="single" w:sz="4" w:space="0" w:color="auto"/>
            </w:tcBorders>
            <w:vAlign w:val="center"/>
            <w:hideMark/>
          </w:tcPr>
          <w:p w:rsidR="00CA42C5" w:rsidRPr="00CA42C5" w:rsidRDefault="00CA42C5" w:rsidP="00CA42C5">
            <w:pPr>
              <w:spacing w:after="0"/>
              <w:jc w:val="center"/>
              <w:rPr>
                <w:rFonts w:ascii="Times New Roman" w:hAnsi="Times New Roman" w:cs="Times New Roman"/>
                <w:bCs/>
                <w:sz w:val="24"/>
                <w:szCs w:val="24"/>
              </w:rPr>
            </w:pPr>
            <w:r w:rsidRPr="00CA42C5">
              <w:rPr>
                <w:rFonts w:ascii="Times New Roman" w:hAnsi="Times New Roman" w:cs="Times New Roman"/>
                <w:bCs/>
                <w:sz w:val="24"/>
                <w:szCs w:val="24"/>
              </w:rPr>
              <w:t>3400</w:t>
            </w:r>
          </w:p>
        </w:tc>
      </w:tr>
    </w:tbl>
    <w:p w:rsidR="00CA42C5" w:rsidRPr="00CA42C5" w:rsidRDefault="00CA42C5" w:rsidP="00CA42C5">
      <w:pPr>
        <w:spacing w:after="0" w:line="360" w:lineRule="auto"/>
        <w:ind w:firstLine="709"/>
        <w:jc w:val="both"/>
        <w:rPr>
          <w:rFonts w:ascii="Times New Roman" w:hAnsi="Times New Roman" w:cs="Times New Roman"/>
          <w:sz w:val="24"/>
          <w:szCs w:val="24"/>
        </w:rPr>
      </w:pP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Анализируя отечественный и зарубежный опыт применения одностороннего движения, можно прийти к выводу, что мера эта целесообразна и даёт наибольший эффект в следующих конкретных условиях:</w:t>
      </w: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 при параллельных улицах, расположенных на сравнительно небольшом (до 350 м) расстоянии друг от друга;</w:t>
      </w: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 при относительно малой ширине проезжих частей и невозможности их расширения;</w:t>
      </w: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 при параллельных поперечных улицах с небольшими расстояниями между пересечениями;</w:t>
      </w: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 при сложных и перегруженных узлах;</w:t>
      </w:r>
    </w:p>
    <w:p w:rsid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 при значительной интенсивности движения, вызывающей большие задержки транспорта.</w:t>
      </w:r>
    </w:p>
    <w:p w:rsidR="00CA42C5" w:rsidRDefault="00CA42C5" w:rsidP="00CA42C5">
      <w:pPr>
        <w:spacing w:after="0" w:line="360" w:lineRule="auto"/>
        <w:ind w:firstLine="709"/>
        <w:jc w:val="both"/>
        <w:rPr>
          <w:rFonts w:ascii="Times New Roman" w:eastAsia="Calibri" w:hAnsi="Times New Roman" w:cs="Times New Roman"/>
          <w:sz w:val="24"/>
          <w:szCs w:val="24"/>
          <w:lang w:eastAsia="ru-RU"/>
        </w:rPr>
      </w:pPr>
    </w:p>
    <w:p w:rsidR="00CA42C5" w:rsidRDefault="00CA42C5" w:rsidP="00CA42C5">
      <w:pPr>
        <w:spacing w:after="0" w:line="360" w:lineRule="auto"/>
        <w:ind w:firstLine="709"/>
        <w:jc w:val="both"/>
        <w:rPr>
          <w:rFonts w:ascii="Times New Roman" w:eastAsia="Calibri" w:hAnsi="Times New Roman" w:cs="Times New Roman"/>
          <w:sz w:val="24"/>
          <w:szCs w:val="24"/>
          <w:lang w:eastAsia="ru-RU"/>
        </w:rPr>
      </w:pPr>
    </w:p>
    <w:p w:rsidR="00CA42C5" w:rsidRDefault="00CA42C5" w:rsidP="00CA42C5">
      <w:pPr>
        <w:spacing w:after="0" w:line="360" w:lineRule="auto"/>
        <w:ind w:firstLine="709"/>
        <w:jc w:val="both"/>
        <w:rPr>
          <w:rFonts w:ascii="Times New Roman" w:eastAsia="Calibri" w:hAnsi="Times New Roman" w:cs="Times New Roman"/>
          <w:sz w:val="24"/>
          <w:szCs w:val="24"/>
          <w:lang w:eastAsia="ru-RU"/>
        </w:rPr>
      </w:pPr>
    </w:p>
    <w:p w:rsidR="00CA42C5" w:rsidRDefault="00CA42C5" w:rsidP="00CA42C5">
      <w:pPr>
        <w:spacing w:after="0" w:line="360" w:lineRule="auto"/>
        <w:ind w:firstLine="709"/>
        <w:jc w:val="both"/>
        <w:rPr>
          <w:rFonts w:ascii="Times New Roman" w:eastAsia="Calibri" w:hAnsi="Times New Roman" w:cs="Times New Roman"/>
          <w:sz w:val="24"/>
          <w:szCs w:val="24"/>
          <w:lang w:eastAsia="ru-RU"/>
        </w:rPr>
      </w:pPr>
    </w:p>
    <w:p w:rsidR="00CA42C5" w:rsidRDefault="00CA42C5" w:rsidP="00CA42C5">
      <w:pPr>
        <w:spacing w:after="0" w:line="360" w:lineRule="auto"/>
        <w:ind w:firstLine="709"/>
        <w:jc w:val="both"/>
        <w:rPr>
          <w:rFonts w:ascii="Times New Roman" w:eastAsia="Calibri" w:hAnsi="Times New Roman" w:cs="Times New Roman"/>
          <w:sz w:val="24"/>
          <w:szCs w:val="24"/>
          <w:lang w:eastAsia="ru-RU"/>
        </w:rPr>
      </w:pP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p>
    <w:p w:rsidR="00CA42C5" w:rsidRPr="00CA42C5" w:rsidRDefault="00CA42C5" w:rsidP="00CA42C5">
      <w:pPr>
        <w:spacing w:after="0" w:line="360" w:lineRule="auto"/>
        <w:jc w:val="both"/>
        <w:rPr>
          <w:rFonts w:ascii="Times New Roman" w:hAnsi="Times New Roman" w:cs="Times New Roman"/>
          <w:sz w:val="24"/>
          <w:szCs w:val="24"/>
        </w:rPr>
      </w:pPr>
      <w:r w:rsidRPr="00CA42C5">
        <w:rPr>
          <w:rFonts w:ascii="Times New Roman" w:hAnsi="Times New Roman" w:cs="Times New Roman"/>
          <w:sz w:val="24"/>
          <w:szCs w:val="24"/>
        </w:rPr>
        <w:t>Таблица 3.17.2 – Сравнение конфликтных точек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1187"/>
        <w:gridCol w:w="1062"/>
        <w:gridCol w:w="1187"/>
        <w:gridCol w:w="697"/>
        <w:gridCol w:w="1185"/>
        <w:gridCol w:w="821"/>
        <w:gridCol w:w="1186"/>
        <w:gridCol w:w="701"/>
      </w:tblGrid>
      <w:tr w:rsidR="00CA42C5" w:rsidRPr="00CA42C5" w:rsidTr="00996BD9">
        <w:trPr>
          <w:trHeight w:val="20"/>
        </w:trPr>
        <w:tc>
          <w:tcPr>
            <w:tcW w:w="696" w:type="pct"/>
            <w:vMerge w:val="restar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Показатель</w:t>
            </w:r>
          </w:p>
        </w:tc>
        <w:tc>
          <w:tcPr>
            <w:tcW w:w="2215" w:type="pct"/>
            <w:gridSpan w:val="4"/>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Двухстороннее движение</w:t>
            </w:r>
          </w:p>
        </w:tc>
        <w:tc>
          <w:tcPr>
            <w:tcW w:w="2089" w:type="pct"/>
            <w:gridSpan w:val="4"/>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Одностороннее движение</w:t>
            </w:r>
          </w:p>
        </w:tc>
      </w:tr>
      <w:tr w:rsidR="00CA42C5" w:rsidRPr="00CA42C5" w:rsidTr="00CA42C5">
        <w:trPr>
          <w:cantSplit/>
          <w:trHeight w:val="1445"/>
        </w:trPr>
        <w:tc>
          <w:tcPr>
            <w:tcW w:w="696" w:type="pct"/>
            <w:vMerge/>
          </w:tcPr>
          <w:p w:rsidR="00CA42C5" w:rsidRPr="00CA42C5" w:rsidRDefault="00CA42C5" w:rsidP="00CA42C5">
            <w:pPr>
              <w:spacing w:after="0"/>
              <w:jc w:val="center"/>
              <w:rPr>
                <w:rFonts w:ascii="Times New Roman" w:hAnsi="Times New Roman" w:cs="Times New Roman"/>
                <w:bCs/>
                <w:sz w:val="20"/>
                <w:szCs w:val="17"/>
              </w:rPr>
            </w:pPr>
          </w:p>
        </w:tc>
        <w:tc>
          <w:tcPr>
            <w:tcW w:w="634"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Пересечений</w:t>
            </w:r>
          </w:p>
        </w:tc>
        <w:tc>
          <w:tcPr>
            <w:tcW w:w="569"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Слияний</w:t>
            </w:r>
          </w:p>
        </w:tc>
        <w:tc>
          <w:tcPr>
            <w:tcW w:w="634"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Ответвлений</w:t>
            </w:r>
          </w:p>
        </w:tc>
        <w:tc>
          <w:tcPr>
            <w:tcW w:w="378"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Всего</w:t>
            </w:r>
          </w:p>
        </w:tc>
        <w:tc>
          <w:tcPr>
            <w:tcW w:w="633"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Пересечений</w:t>
            </w:r>
          </w:p>
        </w:tc>
        <w:tc>
          <w:tcPr>
            <w:tcW w:w="443"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Слияний</w:t>
            </w:r>
          </w:p>
        </w:tc>
        <w:tc>
          <w:tcPr>
            <w:tcW w:w="633"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Ответвлений</w:t>
            </w:r>
          </w:p>
        </w:tc>
        <w:tc>
          <w:tcPr>
            <w:tcW w:w="380" w:type="pct"/>
            <w:textDirection w:val="btLr"/>
            <w:vAlign w:val="center"/>
          </w:tcPr>
          <w:p w:rsidR="00CA42C5" w:rsidRPr="00CA42C5" w:rsidRDefault="00CA42C5" w:rsidP="00CA42C5">
            <w:pPr>
              <w:spacing w:after="0"/>
              <w:ind w:left="113" w:right="113"/>
              <w:jc w:val="center"/>
              <w:rPr>
                <w:rFonts w:ascii="Times New Roman" w:hAnsi="Times New Roman" w:cs="Times New Roman"/>
                <w:bCs/>
                <w:sz w:val="20"/>
                <w:szCs w:val="17"/>
              </w:rPr>
            </w:pPr>
            <w:r w:rsidRPr="00CA42C5">
              <w:rPr>
                <w:rFonts w:ascii="Times New Roman" w:hAnsi="Times New Roman" w:cs="Times New Roman"/>
                <w:bCs/>
                <w:sz w:val="20"/>
                <w:szCs w:val="17"/>
              </w:rPr>
              <w:t>Всего</w:t>
            </w:r>
          </w:p>
        </w:tc>
      </w:tr>
      <w:tr w:rsidR="00CA42C5" w:rsidRPr="00CA42C5" w:rsidTr="00996BD9">
        <w:trPr>
          <w:trHeight w:val="20"/>
        </w:trPr>
        <w:tc>
          <w:tcPr>
            <w:tcW w:w="696"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Число конфликтных точек</w:t>
            </w:r>
          </w:p>
        </w:tc>
        <w:tc>
          <w:tcPr>
            <w:tcW w:w="634"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16</w:t>
            </w:r>
          </w:p>
        </w:tc>
        <w:tc>
          <w:tcPr>
            <w:tcW w:w="569"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8</w:t>
            </w:r>
          </w:p>
        </w:tc>
        <w:tc>
          <w:tcPr>
            <w:tcW w:w="634"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8</w:t>
            </w:r>
          </w:p>
        </w:tc>
        <w:tc>
          <w:tcPr>
            <w:tcW w:w="378"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32</w:t>
            </w:r>
          </w:p>
        </w:tc>
        <w:tc>
          <w:tcPr>
            <w:tcW w:w="63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4</w:t>
            </w:r>
          </w:p>
        </w:tc>
        <w:tc>
          <w:tcPr>
            <w:tcW w:w="44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8</w:t>
            </w:r>
          </w:p>
        </w:tc>
        <w:tc>
          <w:tcPr>
            <w:tcW w:w="63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8</w:t>
            </w:r>
          </w:p>
        </w:tc>
        <w:tc>
          <w:tcPr>
            <w:tcW w:w="380"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20</w:t>
            </w:r>
          </w:p>
        </w:tc>
      </w:tr>
      <w:tr w:rsidR="00CA42C5" w:rsidRPr="00CA42C5" w:rsidTr="00996BD9">
        <w:trPr>
          <w:trHeight w:val="20"/>
        </w:trPr>
        <w:tc>
          <w:tcPr>
            <w:tcW w:w="696"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Сумма условных баллов</w:t>
            </w:r>
          </w:p>
        </w:tc>
        <w:tc>
          <w:tcPr>
            <w:tcW w:w="634"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80</w:t>
            </w:r>
          </w:p>
        </w:tc>
        <w:tc>
          <w:tcPr>
            <w:tcW w:w="569"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24</w:t>
            </w:r>
          </w:p>
        </w:tc>
        <w:tc>
          <w:tcPr>
            <w:tcW w:w="634"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8</w:t>
            </w:r>
          </w:p>
        </w:tc>
        <w:tc>
          <w:tcPr>
            <w:tcW w:w="378"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112</w:t>
            </w:r>
          </w:p>
        </w:tc>
        <w:tc>
          <w:tcPr>
            <w:tcW w:w="63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20</w:t>
            </w:r>
          </w:p>
        </w:tc>
        <w:tc>
          <w:tcPr>
            <w:tcW w:w="44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24</w:t>
            </w:r>
          </w:p>
        </w:tc>
        <w:tc>
          <w:tcPr>
            <w:tcW w:w="63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8</w:t>
            </w:r>
          </w:p>
        </w:tc>
        <w:tc>
          <w:tcPr>
            <w:tcW w:w="380"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52</w:t>
            </w:r>
          </w:p>
        </w:tc>
      </w:tr>
      <w:tr w:rsidR="00CA42C5" w:rsidRPr="00CA42C5" w:rsidTr="00996BD9">
        <w:trPr>
          <w:trHeight w:val="20"/>
        </w:trPr>
        <w:tc>
          <w:tcPr>
            <w:tcW w:w="696"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Сравнительные показатели</w:t>
            </w:r>
          </w:p>
        </w:tc>
        <w:tc>
          <w:tcPr>
            <w:tcW w:w="634"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w:t>
            </w:r>
          </w:p>
        </w:tc>
        <w:tc>
          <w:tcPr>
            <w:tcW w:w="569"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w:t>
            </w:r>
          </w:p>
        </w:tc>
        <w:tc>
          <w:tcPr>
            <w:tcW w:w="634"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w:t>
            </w:r>
          </w:p>
        </w:tc>
        <w:tc>
          <w:tcPr>
            <w:tcW w:w="378"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w:t>
            </w:r>
          </w:p>
        </w:tc>
        <w:tc>
          <w:tcPr>
            <w:tcW w:w="63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0,25</w:t>
            </w:r>
          </w:p>
        </w:tc>
        <w:tc>
          <w:tcPr>
            <w:tcW w:w="44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w:t>
            </w:r>
          </w:p>
        </w:tc>
        <w:tc>
          <w:tcPr>
            <w:tcW w:w="633"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1</w:t>
            </w:r>
          </w:p>
        </w:tc>
        <w:tc>
          <w:tcPr>
            <w:tcW w:w="380" w:type="pct"/>
            <w:vAlign w:val="center"/>
          </w:tcPr>
          <w:p w:rsidR="00CA42C5" w:rsidRPr="00CA42C5" w:rsidRDefault="00CA42C5" w:rsidP="00CA42C5">
            <w:pPr>
              <w:spacing w:after="0"/>
              <w:jc w:val="center"/>
              <w:rPr>
                <w:rFonts w:ascii="Times New Roman" w:hAnsi="Times New Roman" w:cs="Times New Roman"/>
                <w:bCs/>
                <w:sz w:val="20"/>
                <w:szCs w:val="17"/>
              </w:rPr>
            </w:pPr>
            <w:r w:rsidRPr="00CA42C5">
              <w:rPr>
                <w:rFonts w:ascii="Times New Roman" w:hAnsi="Times New Roman" w:cs="Times New Roman"/>
                <w:bCs/>
                <w:sz w:val="20"/>
                <w:szCs w:val="17"/>
              </w:rPr>
              <w:t>0,46</w:t>
            </w:r>
          </w:p>
        </w:tc>
      </w:tr>
    </w:tbl>
    <w:p w:rsidR="00CA42C5" w:rsidRPr="00CA42C5" w:rsidRDefault="00CA42C5" w:rsidP="00CA42C5">
      <w:pPr>
        <w:spacing w:after="0" w:line="360" w:lineRule="auto"/>
        <w:ind w:firstLine="709"/>
        <w:jc w:val="both"/>
        <w:rPr>
          <w:rFonts w:ascii="Times New Roman" w:hAnsi="Times New Roman" w:cs="Times New Roman"/>
          <w:sz w:val="24"/>
          <w:szCs w:val="24"/>
        </w:rPr>
      </w:pP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Также достаточно важным вопросом является выбор направления движения ТС при одностороннем движения на «паре магистралей», пересекающих улицы с обычной двусторонней организацией. Следует иметь в виду, что на «паре магистралей» частым манёвром является разворот на 180°, если пункт прибытия расположен на дублирующей магистрали. В этом случае значительное преимущество даёт левосторонняя организация движения на «паре магистралей», при которой разворот осуществляется с помощью двух правых поворотов, тогда как при правосторонней организации требуется два левых поворота. Показатель сложности при левостороннем движении оказывается в разы меньше, чем при правостороннем.</w:t>
      </w: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В существующем положении на территории Окуловки, на участке ул. Энгельса организовано одностороннее движение (от ул. Александра Невского до ул. Заводская).</w:t>
      </w:r>
    </w:p>
    <w:p w:rsidR="00CA42C5" w:rsidRPr="00CA42C5" w:rsidRDefault="00CA42C5" w:rsidP="00CA42C5">
      <w:pPr>
        <w:spacing w:after="0" w:line="360" w:lineRule="auto"/>
        <w:ind w:firstLine="709"/>
        <w:jc w:val="both"/>
        <w:rPr>
          <w:rFonts w:ascii="Times New Roman" w:eastAsia="Calibri" w:hAnsi="Times New Roman" w:cs="Times New Roman"/>
          <w:sz w:val="24"/>
          <w:szCs w:val="24"/>
          <w:lang w:eastAsia="ru-RU"/>
        </w:rPr>
      </w:pPr>
      <w:r w:rsidRPr="00CA42C5">
        <w:rPr>
          <w:rFonts w:ascii="Times New Roman" w:eastAsia="Calibri" w:hAnsi="Times New Roman" w:cs="Times New Roman"/>
          <w:sz w:val="24"/>
          <w:szCs w:val="24"/>
          <w:lang w:eastAsia="ru-RU"/>
        </w:rPr>
        <w:t>Предлагается организация двустороннего движения на рассматриваемом участке ул. Энгельса (установка соответствующих дорожных знаков и нанесение соответствующей разметки).</w:t>
      </w:r>
    </w:p>
    <w:p w:rsidR="00CA42C5" w:rsidRDefault="00CA42C5"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5" w:name="_Toc25586897"/>
      <w:r>
        <w:rPr>
          <w:rFonts w:ascii="Times New Roman" w:eastAsia="Times New Roman" w:hAnsi="Times New Roman" w:cs="Times New Roman"/>
          <w:sz w:val="24"/>
          <w:szCs w:val="24"/>
          <w:lang w:eastAsia="ru-RU"/>
        </w:rPr>
        <w:t xml:space="preserve">3.18 </w:t>
      </w:r>
      <w:r w:rsidR="00047AD0" w:rsidRPr="00047AD0">
        <w:rPr>
          <w:rFonts w:ascii="Times New Roman" w:eastAsia="Times New Roman" w:hAnsi="Times New Roman" w:cs="Times New Roman"/>
          <w:sz w:val="24"/>
          <w:szCs w:val="24"/>
          <w:lang w:eastAsia="ru-RU"/>
        </w:rPr>
        <w:t xml:space="preserve">Разработка, внедрение и использование автоматизированной системы управления дорожным движением, ее </w:t>
      </w:r>
      <w:r w:rsidR="00047AD0">
        <w:rPr>
          <w:rFonts w:ascii="Times New Roman" w:eastAsia="Times New Roman" w:hAnsi="Times New Roman" w:cs="Times New Roman"/>
          <w:sz w:val="24"/>
          <w:szCs w:val="24"/>
          <w:lang w:eastAsia="ru-RU"/>
        </w:rPr>
        <w:t>функции</w:t>
      </w:r>
      <w:r w:rsidR="00047AD0" w:rsidRPr="00047AD0">
        <w:rPr>
          <w:rFonts w:ascii="Times New Roman" w:eastAsia="Times New Roman" w:hAnsi="Times New Roman" w:cs="Times New Roman"/>
          <w:sz w:val="24"/>
          <w:szCs w:val="24"/>
          <w:lang w:eastAsia="ru-RU"/>
        </w:rPr>
        <w:t xml:space="preserve"> и этапы внедрения</w:t>
      </w:r>
      <w:bookmarkEnd w:id="175"/>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Предназначены АСУДД для обеспечения эффективного регулирования потоков транспорта с помощью средств световой сигнализации.</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Структурно АСУДД представлены тремя основными элементами:</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центральный управленческий пункт или ЦУП;</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каналы связи, в том числе специализированные контроллеры;</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периферийное оборудование.</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АСУДД и периферией. </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При этом осуществляется её структурирование. Периферия в свою очередь осуществляет сбор данных, а также реализацию управляющих воздействий.</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Основное периферийное оборудование АСУДД представлено дорожными контролерами движения различных типов и светофорными объектами.</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Подключаются контролеры к ЦУП при помощи беспроводной связи, представленной CDMA, GPRS, GSM, проводной связи, представленной xDSL, Ethernet, АССУД, или же комбинированным способом. Последний способ сочетает в себе элементы беспроводной и проводной связи.</w:t>
      </w:r>
    </w:p>
    <w:p w:rsidR="000479BF" w:rsidRPr="00336F7E" w:rsidRDefault="000479BF" w:rsidP="000479BF">
      <w:pPr>
        <w:spacing w:after="0" w:line="360" w:lineRule="auto"/>
        <w:ind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 xml:space="preserve">АСУДД обеспечивают: </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ручное изменение режимов работы светофоров;</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диспетчерское изменение режимов работы светофоров из ЦУП при возникновении такой необходимости;</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режим «зелёной улицы»;</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координированное жёсткое управление дорожным движением согласно командам ЦУП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 xml:space="preserve">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 </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Согласно ГОСТ 24.501-82 «Автоматизированные системы управления дорожным движением. Общие требования», устанавливающему общие требования к АСУДД, основными показателями эффективности использования АСУДД являются:</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время задержки транспортных средств на перекрёстках;</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число остановок транспортных средств на перекрёстках;</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расход топлива;</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 xml:space="preserve">средняя скорость движения транспортных средств; </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пропускная способность дорожной сети;</w:t>
      </w:r>
    </w:p>
    <w:p w:rsidR="000479BF" w:rsidRPr="00336F7E" w:rsidRDefault="000479BF" w:rsidP="000479BF">
      <w:pPr>
        <w:numPr>
          <w:ilvl w:val="0"/>
          <w:numId w:val="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336F7E">
        <w:rPr>
          <w:rFonts w:ascii="Times New Roman" w:eastAsia="Times New Roman" w:hAnsi="Times New Roman" w:cs="Times New Roman"/>
          <w:bCs/>
          <w:sz w:val="24"/>
          <w:szCs w:val="24"/>
          <w:lang w:eastAsia="ru-RU"/>
        </w:rPr>
        <w:t>уровень безопасности дорожного движения.</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Перечисленные показатели не являются взаимно независимыми, поэтому в качестве основного показателя эффективности АСУДД чаще всего используют величины задержек транспортных средств.</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w:t>
      </w:r>
    </w:p>
    <w:p w:rsidR="000479BF" w:rsidRPr="00336F7E" w:rsidRDefault="000479BF" w:rsidP="000479BF">
      <w:pPr>
        <w:suppressAutoHyphens/>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bCs/>
          <w:sz w:val="24"/>
          <w:szCs w:val="24"/>
          <w:lang w:eastAsia="ar-SA"/>
        </w:rPr>
        <w:t>Целью внедрения АСУДД является повышение эффективности управления транспортными потоками и безопасности движения на базе автоматизации управления режимами работ светофорной сигнализации. В условиях изменяющихся потоков важнейшей задачей систем регулирования является соответствие параметров регулирования сложившейся ситуации. Такое соответствие достигается постоянным сбором, анализом статистической информации о параметрах транспортных потоках, корректировкой базовых установок и настроек. Для успешного осуществления этого процесса необходимо наличие сопутствующей периферии, подсистем (сервисов).</w:t>
      </w:r>
    </w:p>
    <w:p w:rsidR="000479BF" w:rsidRPr="00510E2B" w:rsidRDefault="000479BF" w:rsidP="000479B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 xml:space="preserve">На территории Окуловского района мероприятия по </w:t>
      </w:r>
      <w:r>
        <w:rPr>
          <w:rFonts w:ascii="Times New Roman" w:eastAsia="Times New Roman" w:hAnsi="Times New Roman" w:cs="Times New Roman"/>
          <w:sz w:val="24"/>
          <w:szCs w:val="24"/>
          <w:lang w:eastAsia="ru-RU"/>
        </w:rPr>
        <w:t>р</w:t>
      </w:r>
      <w:r w:rsidRPr="000479BF">
        <w:rPr>
          <w:rFonts w:ascii="Times New Roman" w:eastAsia="Times New Roman" w:hAnsi="Times New Roman" w:cs="Times New Roman"/>
          <w:sz w:val="24"/>
          <w:szCs w:val="24"/>
          <w:lang w:eastAsia="ru-RU"/>
        </w:rPr>
        <w:t>азработк</w:t>
      </w:r>
      <w:r>
        <w:rPr>
          <w:rFonts w:ascii="Times New Roman" w:eastAsia="Times New Roman" w:hAnsi="Times New Roman" w:cs="Times New Roman"/>
          <w:sz w:val="24"/>
          <w:szCs w:val="24"/>
          <w:lang w:eastAsia="ru-RU"/>
        </w:rPr>
        <w:t>е</w:t>
      </w:r>
      <w:r w:rsidRPr="000479BF">
        <w:rPr>
          <w:rFonts w:ascii="Times New Roman" w:eastAsia="Times New Roman" w:hAnsi="Times New Roman" w:cs="Times New Roman"/>
          <w:sz w:val="24"/>
          <w:szCs w:val="24"/>
          <w:lang w:eastAsia="ru-RU"/>
        </w:rPr>
        <w:t>, внедрени</w:t>
      </w:r>
      <w:r>
        <w:rPr>
          <w:rFonts w:ascii="Times New Roman" w:eastAsia="Times New Roman" w:hAnsi="Times New Roman" w:cs="Times New Roman"/>
          <w:sz w:val="24"/>
          <w:szCs w:val="24"/>
          <w:lang w:eastAsia="ru-RU"/>
        </w:rPr>
        <w:t>ю</w:t>
      </w:r>
      <w:r w:rsidRPr="000479BF">
        <w:rPr>
          <w:rFonts w:ascii="Times New Roman" w:eastAsia="Times New Roman" w:hAnsi="Times New Roman" w:cs="Times New Roman"/>
          <w:sz w:val="24"/>
          <w:szCs w:val="24"/>
          <w:lang w:eastAsia="ru-RU"/>
        </w:rPr>
        <w:t xml:space="preserve"> и использовани</w:t>
      </w:r>
      <w:r>
        <w:rPr>
          <w:rFonts w:ascii="Times New Roman" w:eastAsia="Times New Roman" w:hAnsi="Times New Roman" w:cs="Times New Roman"/>
          <w:sz w:val="24"/>
          <w:szCs w:val="24"/>
          <w:lang w:eastAsia="ru-RU"/>
        </w:rPr>
        <w:t>ю АСУДД</w:t>
      </w:r>
      <w:r w:rsidRPr="00510E2B">
        <w:rPr>
          <w:rFonts w:ascii="Times New Roman" w:eastAsia="Times New Roman" w:hAnsi="Times New Roman" w:cs="Times New Roman"/>
          <w:sz w:val="24"/>
          <w:szCs w:val="24"/>
          <w:lang w:eastAsia="ru-RU"/>
        </w:rPr>
        <w:t>не предусмотрены.</w:t>
      </w:r>
    </w:p>
    <w:p w:rsidR="000479BF" w:rsidRDefault="000479BF"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6" w:name="_Toc25586898"/>
      <w:r>
        <w:rPr>
          <w:rFonts w:ascii="Times New Roman" w:eastAsia="Times New Roman" w:hAnsi="Times New Roman" w:cs="Times New Roman"/>
          <w:sz w:val="24"/>
          <w:szCs w:val="24"/>
          <w:lang w:eastAsia="ru-RU"/>
        </w:rPr>
        <w:t xml:space="preserve">3.19 </w:t>
      </w:r>
      <w:r w:rsidR="00047AD0" w:rsidRPr="00047AD0">
        <w:rPr>
          <w:rFonts w:ascii="Times New Roman" w:eastAsia="Times New Roman" w:hAnsi="Times New Roman" w:cs="Times New Roman"/>
          <w:sz w:val="24"/>
          <w:szCs w:val="24"/>
          <w:lang w:eastAsia="ru-RU"/>
        </w:rPr>
        <w:t>Организация или оптимизация системы мониторинга дорожного движения, установка детекторов транспорта, организации сбора и хранения документации по организации дорожного движения</w:t>
      </w:r>
      <w:bookmarkEnd w:id="176"/>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Одним из наиболее совершенных устройств по автоматизации процесса сбора данных и последующей обработки информации являются различные детекторы транспорта (ДТ), которые позволяют в течение длительного периода времени регистрировать все необходимые параметры движения.</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Также автоматический сбор динамической дорожной информации может осуществляться с помощью:</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ВК (система видеонаблюдения);</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ВК и видеодетекторов (система автоматической фиксации нарушений ПДД);</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метеостанции, оснащенной датчиками (система мониторинга метеорологической обстановки);</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датчиков контроля экологических показателей (система мониторинга экологической обстановки) и т.д.</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 xml:space="preserve">Автоматизированная обработка полученных данных осуществляется с помощью компьютерной техники, в памяти которой содержится матрица допустимых и рекомендуемых параметров движения (скоростей, объемов ТП по полосам и т.д.). Причем данные автоматически сортируются по типам для снижения времени обработки (данные об авариях, метеоданные, средняя скорость по полосе и т.п.). Наиболее гибкие алгоритмы обработки данных построены на логической схеме решений вида «да-нет», сходной с человеческим поведением при принятии решения. </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 xml:space="preserve">Автоматизация процесса сбора и последующей обработки информации позволяет существенно ускорить процесс получения обработанных данных, с помощью которых проводятся дальнейшие исследования в области АСУДД (обследование объекта управления, дальнейший прогноз параметров системы и т.п.). </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 xml:space="preserve">Вся информация сохраняется на сервере базы данных и используется для дальнейшего анализа, в распоряжении у технолога должны быть инструменты, позволяющие обращаться к системе управления базами данных, производить параметризированные выборки и предоставлять результаты в виде таблиц, графиков, диаграмм. </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 xml:space="preserve">Пример выдачи результатов выборки в виде графика представлен на рисунке </w:t>
      </w:r>
      <w:r>
        <w:rPr>
          <w:rFonts w:ascii="Times New Roman" w:hAnsi="Times New Roman" w:cs="Times New Roman"/>
          <w:bCs/>
          <w:sz w:val="24"/>
          <w:szCs w:val="24"/>
        </w:rPr>
        <w:t>3.19.</w:t>
      </w:r>
      <w:r w:rsidRPr="00F22DA3">
        <w:rPr>
          <w:rFonts w:ascii="Times New Roman" w:hAnsi="Times New Roman" w:cs="Times New Roman"/>
          <w:bCs/>
          <w:sz w:val="24"/>
          <w:szCs w:val="24"/>
        </w:rPr>
        <w:t>1.</w:t>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noProof/>
          <w:sz w:val="24"/>
          <w:szCs w:val="24"/>
          <w:lang w:eastAsia="ru-RU"/>
        </w:rPr>
        <w:drawing>
          <wp:inline distT="0" distB="0" distL="0" distR="0">
            <wp:extent cx="4218317" cy="4037162"/>
            <wp:effectExtent l="19050" t="19050" r="10795" b="20955"/>
            <wp:docPr id="556" name="Рисунок 556" descr="Статистика"/>
            <wp:cNvGraphicFramePr/>
            <a:graphic xmlns:a="http://schemas.openxmlformats.org/drawingml/2006/main">
              <a:graphicData uri="http://schemas.openxmlformats.org/drawingml/2006/picture">
                <pic:pic xmlns:pic="http://schemas.openxmlformats.org/drawingml/2006/picture">
                  <pic:nvPicPr>
                    <pic:cNvPr id="556" name="Рисунок 556" descr="Статистика"/>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18317" cy="4037162"/>
                    </a:xfrm>
                    <a:prstGeom prst="rect">
                      <a:avLst/>
                    </a:prstGeom>
                    <a:noFill/>
                    <a:ln>
                      <a:solidFill>
                        <a:sysClr val="windowText" lastClr="000000"/>
                      </a:solidFill>
                    </a:ln>
                  </pic:spPr>
                </pic:pic>
              </a:graphicData>
            </a:graphic>
          </wp:inline>
        </w:drawing>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sz w:val="24"/>
          <w:szCs w:val="24"/>
        </w:rPr>
        <w:t xml:space="preserve">Рисунок </w:t>
      </w:r>
      <w:r>
        <w:rPr>
          <w:rFonts w:ascii="Times New Roman" w:hAnsi="Times New Roman" w:cs="Times New Roman"/>
          <w:sz w:val="24"/>
          <w:szCs w:val="24"/>
        </w:rPr>
        <w:t>3.19.</w:t>
      </w:r>
      <w:r w:rsidRPr="00F22DA3">
        <w:rPr>
          <w:rFonts w:ascii="Times New Roman" w:hAnsi="Times New Roman" w:cs="Times New Roman"/>
          <w:sz w:val="24"/>
          <w:szCs w:val="24"/>
        </w:rPr>
        <w:t>1 – Пример представления результатов выборки в виде графика</w:t>
      </w:r>
    </w:p>
    <w:p w:rsidR="00C524A8" w:rsidRPr="00F22DA3" w:rsidRDefault="00C524A8" w:rsidP="00C524A8">
      <w:pPr>
        <w:spacing w:after="0" w:line="360" w:lineRule="auto"/>
        <w:ind w:firstLine="709"/>
        <w:jc w:val="both"/>
        <w:rPr>
          <w:rFonts w:ascii="Times New Roman" w:hAnsi="Times New Roman" w:cs="Times New Roman"/>
          <w:sz w:val="24"/>
          <w:szCs w:val="24"/>
        </w:rPr>
      </w:pPr>
    </w:p>
    <w:p w:rsidR="00C524A8" w:rsidRPr="00F22DA3" w:rsidRDefault="00C524A8" w:rsidP="00C524A8">
      <w:pPr>
        <w:spacing w:after="0" w:line="360" w:lineRule="auto"/>
        <w:ind w:firstLine="709"/>
        <w:jc w:val="both"/>
        <w:rPr>
          <w:rFonts w:ascii="Times New Roman" w:hAnsi="Times New Roman" w:cs="Times New Roman"/>
          <w:sz w:val="24"/>
          <w:szCs w:val="24"/>
        </w:rPr>
      </w:pPr>
      <w:r w:rsidRPr="00F22DA3">
        <w:rPr>
          <w:rFonts w:ascii="Times New Roman" w:hAnsi="Times New Roman" w:cs="Times New Roman"/>
          <w:sz w:val="24"/>
          <w:szCs w:val="24"/>
        </w:rPr>
        <w:t xml:space="preserve">Пример выдачи результатов выборки в виде таблицы представлен на рисунке </w:t>
      </w:r>
      <w:r>
        <w:rPr>
          <w:rFonts w:ascii="Times New Roman" w:hAnsi="Times New Roman" w:cs="Times New Roman"/>
          <w:sz w:val="24"/>
          <w:szCs w:val="24"/>
        </w:rPr>
        <w:t>3.19.</w:t>
      </w:r>
      <w:r w:rsidRPr="00F22DA3">
        <w:rPr>
          <w:rFonts w:ascii="Times New Roman" w:hAnsi="Times New Roman" w:cs="Times New Roman"/>
          <w:sz w:val="24"/>
          <w:szCs w:val="24"/>
        </w:rPr>
        <w:t>2.</w:t>
      </w:r>
    </w:p>
    <w:p w:rsidR="00C524A8" w:rsidRPr="00F22DA3" w:rsidRDefault="00C524A8" w:rsidP="00C524A8">
      <w:pPr>
        <w:spacing w:after="0" w:line="360" w:lineRule="auto"/>
        <w:ind w:firstLine="709"/>
        <w:jc w:val="both"/>
        <w:rPr>
          <w:rFonts w:ascii="Times New Roman" w:hAnsi="Times New Roman" w:cs="Times New Roman"/>
          <w:sz w:val="24"/>
          <w:szCs w:val="24"/>
        </w:rPr>
      </w:pP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noProof/>
          <w:sz w:val="24"/>
          <w:szCs w:val="24"/>
          <w:lang w:eastAsia="ru-RU"/>
        </w:rPr>
        <w:drawing>
          <wp:inline distT="0" distB="0" distL="0" distR="0">
            <wp:extent cx="5305425" cy="3221355"/>
            <wp:effectExtent l="19050" t="19050" r="28575" b="17145"/>
            <wp:docPr id="557" name="Рисунок 557" descr="Стат"/>
            <wp:cNvGraphicFramePr/>
            <a:graphic xmlns:a="http://schemas.openxmlformats.org/drawingml/2006/main">
              <a:graphicData uri="http://schemas.openxmlformats.org/drawingml/2006/picture">
                <pic:pic xmlns:pic="http://schemas.openxmlformats.org/drawingml/2006/picture">
                  <pic:nvPicPr>
                    <pic:cNvPr id="557" name="Рисунок 557" descr="Стат"/>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05425" cy="3221355"/>
                    </a:xfrm>
                    <a:prstGeom prst="rect">
                      <a:avLst/>
                    </a:prstGeom>
                    <a:noFill/>
                    <a:ln>
                      <a:solidFill>
                        <a:sysClr val="windowText" lastClr="000000"/>
                      </a:solidFill>
                    </a:ln>
                  </pic:spPr>
                </pic:pic>
              </a:graphicData>
            </a:graphic>
          </wp:inline>
        </w:drawing>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sz w:val="24"/>
          <w:szCs w:val="24"/>
        </w:rPr>
        <w:t xml:space="preserve">Рисунок </w:t>
      </w:r>
      <w:r>
        <w:rPr>
          <w:rFonts w:ascii="Times New Roman" w:hAnsi="Times New Roman" w:cs="Times New Roman"/>
          <w:sz w:val="24"/>
          <w:szCs w:val="24"/>
        </w:rPr>
        <w:t>3.19.</w:t>
      </w:r>
      <w:r w:rsidRPr="00F22DA3">
        <w:rPr>
          <w:rFonts w:ascii="Times New Roman" w:hAnsi="Times New Roman" w:cs="Times New Roman"/>
          <w:sz w:val="24"/>
          <w:szCs w:val="24"/>
        </w:rPr>
        <w:t>2 – Пример представления результатов выборки в виде таблицы</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Предполагается, что на стороне сервера на основании видеодетекции производится автоматическое формирование видеороликов событий. Вся видеоинформация о происшествиях сохраняется в видеоархив. Доступ к этому архиву может осуществлять технолог с соответствующими правами доступа. Данные видеоролики, также могут использоваться для анализа причин осложнения дорожно-транспортной обстановки.</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При создании системы важное значение имеет выбор места расположения датчика на дорожной сети с целью решения поставленных перед системой задач:</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расположение ДТ у перекрестков для реализации технологических алгоритмов (локальных, основных, специальных и т.д.), а также задач сбора статистики;</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расположение ДТ в сечениях дороги для измерения средней скорости ТП. В этом случае указанные сечения располагаются там, где скорость потока не снижается очередями автомобилей. Выявление подобных сечений выполняется на основании результатов предпроектных обследований;</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расположение ДТ для обнаружения заторов. Выявление подобных сечений выполняется также на основании предпроектных обследований в точках, где располагаемый «конец» очереди может блокировать предыдущий по ходу движения перекресток.</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ДТ выполняют следующие функции в зависимости от их типов:</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обнаружение подвижных ТС в контролируемой зоне в каждой полосе движения – для всех типов ДТ;</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обнаружение неподвижных ТС в контролируемой зоне в каждой полосе движения – для видеодетекторов, петлевых или комбинации типов ДТ;</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измерение общего количества (объема) ТС, прошедших по каждой полосе за заданный период усреднения – для всех типов ДТ;</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вычисление средней скорости движения ТП по полосе за заданный период времени – для всех типов ДТ;</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определение занятости контролируемой зоны за определенный период – для всех типов ДТ;</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 xml:space="preserve">определение средней дистанции (на полосу) – для всех типов ДТ; </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классификация ТС (не менее 2-х градаций: легковых и грузовых ТС) – для всех типов ДТ.</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идентификация случаев неправильного движения ТС по полосам – для видеодетекторов или комбинации типов ДТ и т.д.</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В связи с поставленными задачами место расположения ДТ зависит от следующих факторов:</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алгоритмов управления, реализующих любые методы управления (локальное, сетевое, координированное);</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w:t>
      </w:r>
      <w:r w:rsidRPr="00F22DA3">
        <w:rPr>
          <w:rFonts w:ascii="Times New Roman" w:hAnsi="Times New Roman" w:cs="Times New Roman"/>
          <w:bCs/>
          <w:sz w:val="24"/>
          <w:szCs w:val="24"/>
        </w:rPr>
        <w:tab/>
        <w:t>типов ДТ и их функциональных особенностей.</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Существует несколько признаков классификации детекторов. Рассмотрим один из них.</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Детекторные системы в зависимости от принципа действия чувствительного элемента делятся на:</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 xml:space="preserve">1) детекторы контактного типа (первое поколение) (рисунок </w:t>
      </w:r>
      <w:r>
        <w:rPr>
          <w:rFonts w:ascii="Times New Roman" w:hAnsi="Times New Roman" w:cs="Times New Roman"/>
          <w:bCs/>
          <w:sz w:val="24"/>
          <w:szCs w:val="24"/>
        </w:rPr>
        <w:t>3.19.</w:t>
      </w:r>
      <w:r w:rsidRPr="00F22DA3">
        <w:rPr>
          <w:rFonts w:ascii="Times New Roman" w:hAnsi="Times New Roman" w:cs="Times New Roman"/>
          <w:bCs/>
          <w:sz w:val="24"/>
          <w:szCs w:val="24"/>
        </w:rPr>
        <w:t>3) – электромеханические, пневматические и пьезоэлектрические. Сигнал о появлении автомобиля возникает от непосредственного соприкосновения его колес с протяженным чувствительным элементом, который располагается на дорожном полотне перпендикулярно движению.</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2)</w:t>
      </w:r>
      <w:r w:rsidRPr="00F22DA3">
        <w:rPr>
          <w:rFonts w:ascii="Times New Roman" w:hAnsi="Times New Roman" w:cs="Times New Roman"/>
          <w:bCs/>
          <w:sz w:val="24"/>
          <w:szCs w:val="24"/>
        </w:rPr>
        <w:tab/>
        <w:t xml:space="preserve">чувствительные элементы электромагнитных детекторов (второе поколение) (рисунок </w:t>
      </w:r>
      <w:r>
        <w:rPr>
          <w:rFonts w:ascii="Times New Roman" w:hAnsi="Times New Roman" w:cs="Times New Roman"/>
          <w:bCs/>
          <w:sz w:val="24"/>
          <w:szCs w:val="24"/>
        </w:rPr>
        <w:t>3.19.</w:t>
      </w:r>
      <w:r w:rsidRPr="00F22DA3">
        <w:rPr>
          <w:rFonts w:ascii="Times New Roman" w:hAnsi="Times New Roman" w:cs="Times New Roman"/>
          <w:bCs/>
          <w:sz w:val="24"/>
          <w:szCs w:val="24"/>
        </w:rPr>
        <w:t xml:space="preserve">4) – катушка с магнитным сердечником или индукционная петля – закладываются под дорожное покрытие на некоторую глубину. Автомобиль, обладающий металлической массой, регистрируется благодаря искажению магнитного поля или изменению индуктивности рамки в момент его прохождения над чувствительным элементом детектора. </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3)</w:t>
      </w:r>
      <w:r w:rsidRPr="00F22DA3">
        <w:rPr>
          <w:rFonts w:ascii="Times New Roman" w:hAnsi="Times New Roman" w:cs="Times New Roman"/>
          <w:bCs/>
          <w:sz w:val="24"/>
          <w:szCs w:val="24"/>
        </w:rPr>
        <w:tab/>
        <w:t xml:space="preserve">к детекторам излучения (третье поколение) относятся ультразвуковые, инфракрасные, радарные и видеодетекторы (рисунки </w:t>
      </w:r>
      <w:r>
        <w:rPr>
          <w:rFonts w:ascii="Times New Roman" w:hAnsi="Times New Roman" w:cs="Times New Roman"/>
          <w:bCs/>
          <w:sz w:val="24"/>
          <w:szCs w:val="24"/>
        </w:rPr>
        <w:t>3.19.</w:t>
      </w:r>
      <w:r w:rsidRPr="00F22DA3">
        <w:rPr>
          <w:rFonts w:ascii="Times New Roman" w:hAnsi="Times New Roman" w:cs="Times New Roman"/>
          <w:bCs/>
          <w:sz w:val="24"/>
          <w:szCs w:val="24"/>
        </w:rPr>
        <w:t xml:space="preserve">5, </w:t>
      </w:r>
      <w:r>
        <w:rPr>
          <w:rFonts w:ascii="Times New Roman" w:hAnsi="Times New Roman" w:cs="Times New Roman"/>
          <w:bCs/>
          <w:sz w:val="24"/>
          <w:szCs w:val="24"/>
        </w:rPr>
        <w:t>3.19.</w:t>
      </w:r>
      <w:r w:rsidRPr="00F22DA3">
        <w:rPr>
          <w:rFonts w:ascii="Times New Roman" w:hAnsi="Times New Roman" w:cs="Times New Roman"/>
          <w:bCs/>
          <w:sz w:val="24"/>
          <w:szCs w:val="24"/>
        </w:rPr>
        <w:t>6). По ряду причин наибольшее распространение получили детекторы последних двух групп.</w:t>
      </w:r>
    </w:p>
    <w:p w:rsidR="00C524A8" w:rsidRPr="00F22DA3" w:rsidRDefault="00C524A8" w:rsidP="00C524A8">
      <w:pPr>
        <w:spacing w:after="0" w:line="360" w:lineRule="auto"/>
        <w:ind w:firstLine="709"/>
        <w:jc w:val="both"/>
        <w:rPr>
          <w:rFonts w:ascii="Times New Roman" w:hAnsi="Times New Roman" w:cs="Times New Roman"/>
          <w:bCs/>
          <w:sz w:val="24"/>
          <w:szCs w:val="24"/>
        </w:rPr>
      </w:pPr>
      <w:r w:rsidRPr="00F22DA3">
        <w:rPr>
          <w:rFonts w:ascii="Times New Roman" w:hAnsi="Times New Roman" w:cs="Times New Roman"/>
          <w:bCs/>
          <w:sz w:val="24"/>
          <w:szCs w:val="24"/>
        </w:rPr>
        <w:t>Радарный чувствительный элемент представляет собой направленную антенну, устанавливаемую сбоку от проезжей части или над ней. Излучение направляется вдоль дороги и, отражаясь от движущегося автомобиля, принимается антенной. В случае направленности излучения вдоль движения радарный детектор может фиксировать не только факт проезда автомобилем контролируемой зоны, но и его скорость (эффект Доплера). Развитие микроэлектронной техники сделало возможным появление видеодетекторов, чувствительными элементами которых является видеокамера. Использование современных микропроцессоров позволяет с помощью специального программного обеспечения анализировать полученное изображение: выделять движущиеся автомобили; определять интенсивность, скорость и другие необходимые параметры транспортного потока.</w:t>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noProof/>
          <w:sz w:val="24"/>
          <w:szCs w:val="24"/>
          <w:lang w:eastAsia="ru-RU"/>
        </w:rPr>
        <w:drawing>
          <wp:inline distT="0" distB="0" distL="0" distR="0">
            <wp:extent cx="5381215" cy="4104168"/>
            <wp:effectExtent l="19050" t="19050" r="10160" b="10795"/>
            <wp:docPr id="548" name="Рисунок 548" descr="C:\Users\vbulat\AppData\Local\Microsoft\Windows\INetCache\Content.Word\Снимок1.png"/>
            <wp:cNvGraphicFramePr/>
            <a:graphic xmlns:a="http://schemas.openxmlformats.org/drawingml/2006/main">
              <a:graphicData uri="http://schemas.openxmlformats.org/drawingml/2006/picture">
                <pic:pic xmlns:pic="http://schemas.openxmlformats.org/drawingml/2006/picture">
                  <pic:nvPicPr>
                    <pic:cNvPr id="548" name="Рисунок 548" descr="C:\Users\vbulat\AppData\Local\Microsoft\Windows\INetCache\Content.Word\Снимок1.pn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99559" cy="4118159"/>
                    </a:xfrm>
                    <a:prstGeom prst="rect">
                      <a:avLst/>
                    </a:prstGeom>
                    <a:noFill/>
                    <a:ln>
                      <a:solidFill>
                        <a:sysClr val="windowText" lastClr="000000"/>
                      </a:solidFill>
                    </a:ln>
                  </pic:spPr>
                </pic:pic>
              </a:graphicData>
            </a:graphic>
          </wp:inline>
        </w:drawing>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sz w:val="24"/>
          <w:szCs w:val="24"/>
        </w:rPr>
        <w:t xml:space="preserve">Рисунок </w:t>
      </w:r>
      <w:r>
        <w:rPr>
          <w:rFonts w:ascii="Times New Roman" w:hAnsi="Times New Roman" w:cs="Times New Roman"/>
          <w:sz w:val="24"/>
          <w:szCs w:val="24"/>
        </w:rPr>
        <w:t>3.19.</w:t>
      </w:r>
      <w:r w:rsidRPr="00F22DA3">
        <w:rPr>
          <w:rFonts w:ascii="Times New Roman" w:hAnsi="Times New Roman" w:cs="Times New Roman"/>
          <w:sz w:val="24"/>
          <w:szCs w:val="24"/>
        </w:rPr>
        <w:t>3 – Механизм работы детектора контактного типа</w:t>
      </w:r>
    </w:p>
    <w:p w:rsidR="00C524A8" w:rsidRPr="00F22DA3" w:rsidRDefault="00C524A8" w:rsidP="00C524A8">
      <w:pPr>
        <w:spacing w:after="0" w:line="360" w:lineRule="auto"/>
        <w:jc w:val="center"/>
        <w:rPr>
          <w:rFonts w:ascii="Times New Roman" w:hAnsi="Times New Roman" w:cs="Times New Roman"/>
          <w:sz w:val="24"/>
          <w:szCs w:val="24"/>
        </w:rPr>
      </w:pP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noProof/>
          <w:sz w:val="24"/>
          <w:szCs w:val="24"/>
          <w:lang w:eastAsia="ru-RU"/>
        </w:rPr>
        <w:drawing>
          <wp:inline distT="0" distB="0" distL="0" distR="0">
            <wp:extent cx="3697024" cy="3157268"/>
            <wp:effectExtent l="19050" t="19050" r="17780" b="24130"/>
            <wp:docPr id="540" name="Рисунок 540" descr="ÐÐ°ÑÑÐ¸Ð½ÐºÐ¸ Ð¿Ð¾ Ð·Ð°Ð¿ÑÐ¾ÑÑ Ð´ÐµÑÐµÐºÑÐ¾Ñ ÑÑÐ°Ð½ÑÐ¿Ð¾ÑÑÐ°"/>
            <wp:cNvGraphicFramePr/>
            <a:graphic xmlns:a="http://schemas.openxmlformats.org/drawingml/2006/main">
              <a:graphicData uri="http://schemas.openxmlformats.org/drawingml/2006/picture">
                <pic:pic xmlns:pic="http://schemas.openxmlformats.org/drawingml/2006/picture">
                  <pic:nvPicPr>
                    <pic:cNvPr id="540" name="Рисунок 540" descr="ÐÐ°ÑÑÐ¸Ð½ÐºÐ¸ Ð¿Ð¾ Ð·Ð°Ð¿ÑÐ¾ÑÑ Ð´ÐµÑÐµÐºÑÐ¾Ñ ÑÑÐ°Ð½ÑÐ¿Ð¾ÑÑÐ°"/>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84176" cy="3231696"/>
                    </a:xfrm>
                    <a:prstGeom prst="rect">
                      <a:avLst/>
                    </a:prstGeom>
                    <a:noFill/>
                    <a:ln>
                      <a:solidFill>
                        <a:sysClr val="windowText" lastClr="000000"/>
                      </a:solidFill>
                    </a:ln>
                  </pic:spPr>
                </pic:pic>
              </a:graphicData>
            </a:graphic>
          </wp:inline>
        </w:drawing>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sz w:val="24"/>
          <w:szCs w:val="24"/>
        </w:rPr>
        <w:t xml:space="preserve">Рисунок </w:t>
      </w:r>
      <w:r>
        <w:rPr>
          <w:rFonts w:ascii="Times New Roman" w:hAnsi="Times New Roman" w:cs="Times New Roman"/>
          <w:sz w:val="24"/>
          <w:szCs w:val="24"/>
        </w:rPr>
        <w:t>3.19.</w:t>
      </w:r>
      <w:r w:rsidRPr="00F22DA3">
        <w:rPr>
          <w:rFonts w:ascii="Times New Roman" w:hAnsi="Times New Roman" w:cs="Times New Roman"/>
          <w:sz w:val="24"/>
          <w:szCs w:val="24"/>
        </w:rPr>
        <w:t>4 – Механизм работы электромагнитного детектора</w:t>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noProof/>
          <w:sz w:val="24"/>
          <w:szCs w:val="24"/>
          <w:lang w:eastAsia="ru-RU"/>
        </w:rPr>
        <w:drawing>
          <wp:inline distT="0" distB="0" distL="0" distR="0">
            <wp:extent cx="5948400" cy="4816549"/>
            <wp:effectExtent l="0" t="0" r="0" b="3175"/>
            <wp:docPr id="547" name="Рисунок 547" descr="C:\Users\vbulat\Desktop\Снимок2.PNG"/>
            <wp:cNvGraphicFramePr/>
            <a:graphic xmlns:a="http://schemas.openxmlformats.org/drawingml/2006/main">
              <a:graphicData uri="http://schemas.openxmlformats.org/drawingml/2006/picture">
                <pic:pic xmlns:pic="http://schemas.openxmlformats.org/drawingml/2006/picture">
                  <pic:nvPicPr>
                    <pic:cNvPr id="547" name="Рисунок 547" descr="C:\Users\vbulat\Desktop\Снимок2.PN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56915" cy="4823443"/>
                    </a:xfrm>
                    <a:prstGeom prst="rect">
                      <a:avLst/>
                    </a:prstGeom>
                    <a:noFill/>
                    <a:ln>
                      <a:noFill/>
                    </a:ln>
                  </pic:spPr>
                </pic:pic>
              </a:graphicData>
            </a:graphic>
          </wp:inline>
        </w:drawing>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sz w:val="24"/>
          <w:szCs w:val="24"/>
        </w:rPr>
        <w:t xml:space="preserve">Рисунок </w:t>
      </w:r>
      <w:r>
        <w:rPr>
          <w:rFonts w:ascii="Times New Roman" w:hAnsi="Times New Roman" w:cs="Times New Roman"/>
          <w:sz w:val="24"/>
          <w:szCs w:val="24"/>
        </w:rPr>
        <w:t>3.19.</w:t>
      </w:r>
      <w:r w:rsidRPr="00F22DA3">
        <w:rPr>
          <w:rFonts w:ascii="Times New Roman" w:hAnsi="Times New Roman" w:cs="Times New Roman"/>
          <w:sz w:val="24"/>
          <w:szCs w:val="24"/>
        </w:rPr>
        <w:t>5 – Механизм работы радарного детектора</w:t>
      </w:r>
    </w:p>
    <w:p w:rsidR="00C524A8" w:rsidRPr="00F22DA3" w:rsidRDefault="00C524A8" w:rsidP="00C524A8">
      <w:pPr>
        <w:spacing w:after="0" w:line="360" w:lineRule="auto"/>
        <w:jc w:val="center"/>
        <w:rPr>
          <w:rFonts w:ascii="Times New Roman" w:hAnsi="Times New Roman" w:cs="Times New Roman"/>
          <w:sz w:val="24"/>
          <w:szCs w:val="24"/>
        </w:rPr>
      </w:pP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noProof/>
          <w:sz w:val="24"/>
          <w:szCs w:val="24"/>
          <w:lang w:eastAsia="ru-RU"/>
        </w:rPr>
        <w:drawing>
          <wp:inline distT="0" distB="0" distL="0" distR="0">
            <wp:extent cx="6071560" cy="2286000"/>
            <wp:effectExtent l="0" t="0" r="5715" b="0"/>
            <wp:docPr id="546" name="Рисунок 546"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546" name="Рисунок 546" descr="ÐÐ¾ÑÐ¾Ð¶ÐµÐµ Ð¸Ð·Ð¾Ð±ÑÐ°Ð¶ÐµÐ½Ð¸Ðµ"/>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06045" cy="2298984"/>
                    </a:xfrm>
                    <a:prstGeom prst="rect">
                      <a:avLst/>
                    </a:prstGeom>
                    <a:noFill/>
                    <a:ln>
                      <a:noFill/>
                    </a:ln>
                  </pic:spPr>
                </pic:pic>
              </a:graphicData>
            </a:graphic>
          </wp:inline>
        </w:drawing>
      </w:r>
    </w:p>
    <w:p w:rsidR="00C524A8" w:rsidRPr="00F22DA3" w:rsidRDefault="00C524A8" w:rsidP="00C524A8">
      <w:pPr>
        <w:spacing w:after="0" w:line="360" w:lineRule="auto"/>
        <w:jc w:val="center"/>
        <w:rPr>
          <w:rFonts w:ascii="Times New Roman" w:hAnsi="Times New Roman" w:cs="Times New Roman"/>
          <w:sz w:val="24"/>
          <w:szCs w:val="24"/>
        </w:rPr>
      </w:pPr>
      <w:r w:rsidRPr="00F22DA3">
        <w:rPr>
          <w:rFonts w:ascii="Times New Roman" w:hAnsi="Times New Roman" w:cs="Times New Roman"/>
          <w:sz w:val="24"/>
          <w:szCs w:val="24"/>
        </w:rPr>
        <w:t xml:space="preserve">Рисунок </w:t>
      </w:r>
      <w:r>
        <w:rPr>
          <w:rFonts w:ascii="Times New Roman" w:hAnsi="Times New Roman" w:cs="Times New Roman"/>
          <w:sz w:val="24"/>
          <w:szCs w:val="24"/>
        </w:rPr>
        <w:t>3.19.</w:t>
      </w:r>
      <w:r w:rsidRPr="00F22DA3">
        <w:rPr>
          <w:rFonts w:ascii="Times New Roman" w:hAnsi="Times New Roman" w:cs="Times New Roman"/>
          <w:sz w:val="24"/>
          <w:szCs w:val="24"/>
        </w:rPr>
        <w:t>6 – Радарный детектор</w:t>
      </w:r>
    </w:p>
    <w:p w:rsidR="00C524A8" w:rsidRDefault="00C524A8"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C524A8" w:rsidRPr="00510E2B" w:rsidRDefault="00C524A8" w:rsidP="00C524A8">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10E2B">
        <w:rPr>
          <w:rFonts w:ascii="Times New Roman" w:eastAsia="Times New Roman" w:hAnsi="Times New Roman" w:cs="Times New Roman"/>
          <w:sz w:val="24"/>
          <w:szCs w:val="24"/>
          <w:lang w:eastAsia="ru-RU"/>
        </w:rPr>
        <w:t xml:space="preserve">На территории Окуловского района мероприятия по </w:t>
      </w:r>
      <w:r w:rsidRPr="000479BF">
        <w:rPr>
          <w:rFonts w:ascii="Times New Roman" w:eastAsia="Times New Roman" w:hAnsi="Times New Roman" w:cs="Times New Roman"/>
          <w:sz w:val="24"/>
          <w:szCs w:val="24"/>
          <w:lang w:eastAsia="ru-RU"/>
        </w:rPr>
        <w:t>внедрени</w:t>
      </w:r>
      <w:r>
        <w:rPr>
          <w:rFonts w:ascii="Times New Roman" w:eastAsia="Times New Roman" w:hAnsi="Times New Roman" w:cs="Times New Roman"/>
          <w:sz w:val="24"/>
          <w:szCs w:val="24"/>
          <w:lang w:eastAsia="ru-RU"/>
        </w:rPr>
        <w:t>юдетекторов транспорта</w:t>
      </w:r>
      <w:r w:rsidRPr="00510E2B">
        <w:rPr>
          <w:rFonts w:ascii="Times New Roman" w:eastAsia="Times New Roman" w:hAnsi="Times New Roman" w:cs="Times New Roman"/>
          <w:sz w:val="24"/>
          <w:szCs w:val="24"/>
          <w:lang w:eastAsia="ru-RU"/>
        </w:rPr>
        <w:t>не предусмотрены.</w:t>
      </w: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7" w:name="_Toc25586899"/>
      <w:r>
        <w:rPr>
          <w:rFonts w:ascii="Times New Roman" w:eastAsia="Times New Roman" w:hAnsi="Times New Roman" w:cs="Times New Roman"/>
          <w:sz w:val="24"/>
          <w:szCs w:val="24"/>
          <w:lang w:eastAsia="ru-RU"/>
        </w:rPr>
        <w:t xml:space="preserve">3.20 </w:t>
      </w:r>
      <w:r w:rsidR="00047AD0" w:rsidRPr="00047AD0">
        <w:rPr>
          <w:rFonts w:ascii="Times New Roman" w:eastAsia="Times New Roman" w:hAnsi="Times New Roman" w:cs="Times New Roman"/>
          <w:sz w:val="24"/>
          <w:szCs w:val="24"/>
          <w:lang w:eastAsia="ru-RU"/>
        </w:rPr>
        <w:t>Совершенствование системы информационного обеспечения участников дорожного движения</w:t>
      </w:r>
      <w:bookmarkEnd w:id="177"/>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Правильная организация информирования участников движения является необходимым условием обеспечения безопасного и эффективного дорожного движения. Более полно и четко представленная информация об условиях и требуемых режимах движения дает возможность водителям быстрее принимать решения при выборе маршрута, также позволяет строить оптимальные маршруты движения, что помогает исключить перепробеги и нагрузку на улично-дорожную сеть. Качественная информационная система позволяет также осуществлять быстрый и оптимальный подъезд к местам притяжения.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Система маршрутного ориентирования участников дорожного движения должна обеспечивать:</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безопасность дорожного движения;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информированность водителей об их местонахождении и возможных маршрутах движения, расположении объектов (как на самих улицах, так и на магистралях при пересечении с ними), в том числе, таких объектов притяжения водителей транспортных средств, как торговые центры, объекты потребительского рынка и т.п.;</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возможность своевременной оценки дорожной обстановки и маневрирования;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быстрый и эффективный проезд транзитного транспорта (по кратчайшему маршруту);</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комфортное восприятие информации участниками дорожного движения;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соблюдение общих правил размещения знаков и информации на транспортной сети территории.</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Федеральный закон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наделяет полномочиями по информационному обеспечению пользователей автомобильными дорогами общего пользования властные органы всех уровней – от федерального до местного.</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Федеральный закон № 196-ФЗ «О безопасности дорожного движения» определяет,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РФ техническими регламентами и предусмотрено проектами и схемами организации дорожного движения.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Технический Регламент Таможенного Союза № ТР ТС 014/2011 «Безопасность автомобильных дорог» к требованиям безопасности к автомобильным дорогам и дорожным сооружениям на них при их эксплуатации относит мероприятия, направленные на создание безопасных условий перевозки грузов и пассажиров по автодорогам, в том числе, путем:</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организации дорожного движения с использованием технических средств;</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своевременного информирования участников дорожного движения об изменениях в организации движения.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Регламент устанавливает в качестве одного из основных требований безопасности для технических средств организации дорожного движения: местоположение соответствующих дорожных знаков должно обеспечивать своевременное информирование водителей транспортных средств и пешеходов об изменениях дорожных условий и допустимых режимах движения.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в разделе 4 «Требования к техническим средствам организации дорожного движения и оборудованию дорог и улиц» в части дорожных знаков устанавливает, что автомобильные дороги, а также улицы и дороги городов и других населенных пунктов должны быть оборудованы дорожными знаками в соответствии с утвержденной в установленном порядке дислокацией. Дорожные знаки должны быть изготовлены по ГОСТ Р 52290-2004 «Технические средства организации дорожного движения. Знаки дорожные. Общие технические требования», и размещены по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Принципы размещения знаков маршрутного ориентирования определяются согласно категориям дорог и улиц населенных пунктов.</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Необходимость дифференцированного подхода к информационному обеспечению на улично-дорожной сети, исходя из категории, диктуется особенностями планировочных условий прохождения дорог и улиц, а также интенсивности транспортных потоков.</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Одним из основных требований к знакам маршрутного ориентирования является необходимость и достаточность сообщаемых ими сведений, так как их недостаточность влечет за собой ошибки в выборе маршрутов движения, а избыточность – к лишним экономическим затратам и информационной перегрузке.</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Информационное обеспечение охватывает направления и объекты всех уровней.</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Состав дорожной информации на знаках маршрутного ориентирования определяется соответственно типу направления в целом, типу рассматриваемого пересечения и типу знака маршрутного ориентирования.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Информация, размещаемая на знаках маршрутного ориентирования, должна иметь два иерархических уровня: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1 уровень – предоставляет информацию о направлениях федерального и регионального значения, для транзитного движения транспорта; </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 xml:space="preserve">2 уровень – о направлениях местного значения, а также о направлениях к социально-культурным объектам. </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Разработка систем маршрутного ориентирования включает в себя: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1. Формирование списка транзитных направлений и объектов (центры притяжения транспортных потоков).</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2. Анализ оптимальных и альтернативных маршрутов следования до основных объектов (в случаях, когда движение по оптимальному маршруту ограничено или перекрыто), а также транзитных маршрутов.</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36F7E">
        <w:rPr>
          <w:rFonts w:ascii="Times New Roman" w:eastAsia="Times New Roman" w:hAnsi="Times New Roman" w:cs="Times New Roman"/>
          <w:sz w:val="24"/>
          <w:szCs w:val="24"/>
          <w:lang w:eastAsia="ar-SA"/>
        </w:rPr>
        <w:t>3. Выявление мест, где необходима установка информационных указателей вне маршрутов транзитного движения и движения к объектам притяжения.</w:t>
      </w:r>
    </w:p>
    <w:p w:rsidR="00E17AB1" w:rsidRPr="00336F7E" w:rsidRDefault="00E17AB1" w:rsidP="00E17AB1">
      <w:pPr>
        <w:suppressAutoHyphens/>
        <w:autoSpaceDE w:val="0"/>
        <w:autoSpaceDN w:val="0"/>
        <w:adjustRightInd w:val="0"/>
        <w:spacing w:after="0" w:line="360" w:lineRule="auto"/>
        <w:ind w:firstLine="709"/>
        <w:jc w:val="both"/>
        <w:rPr>
          <w:rFonts w:ascii="Times New Roman" w:eastAsia="Times New Roman" w:hAnsi="Times New Roman" w:cs="Times New Roman"/>
          <w:bCs/>
          <w:sz w:val="24"/>
          <w:szCs w:val="24"/>
          <w:lang w:eastAsia="ar-SA"/>
        </w:rPr>
      </w:pPr>
      <w:r w:rsidRPr="00336F7E">
        <w:rPr>
          <w:rFonts w:ascii="Times New Roman" w:eastAsia="Times New Roman" w:hAnsi="Times New Roman" w:cs="Times New Roman"/>
          <w:sz w:val="24"/>
          <w:szCs w:val="24"/>
          <w:lang w:eastAsia="ar-SA"/>
        </w:rPr>
        <w:t xml:space="preserve">На территории </w:t>
      </w:r>
      <w:r>
        <w:rPr>
          <w:rFonts w:ascii="Times New Roman" w:eastAsia="Times New Roman" w:hAnsi="Times New Roman" w:cs="Times New Roman"/>
          <w:sz w:val="24"/>
          <w:szCs w:val="24"/>
          <w:lang w:eastAsia="ar-SA"/>
        </w:rPr>
        <w:t>Окуловского района</w:t>
      </w:r>
      <w:r w:rsidRPr="00336F7E">
        <w:rPr>
          <w:rFonts w:ascii="Times New Roman" w:eastAsia="Times New Roman" w:hAnsi="Times New Roman" w:cs="Times New Roman"/>
          <w:sz w:val="24"/>
          <w:szCs w:val="24"/>
          <w:lang w:eastAsia="ar-SA"/>
        </w:rPr>
        <w:t xml:space="preserve"> система информационного обеспечения участников дорожного движения достаточно развита и не требует дополнительных мероприятий по совершенствованию.</w:t>
      </w:r>
    </w:p>
    <w:p w:rsidR="00E17AB1" w:rsidRDefault="00E17AB1"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Pr="00047AD0"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8" w:name="_Toc25586900"/>
      <w:r>
        <w:rPr>
          <w:rFonts w:ascii="Times New Roman" w:eastAsia="Times New Roman" w:hAnsi="Times New Roman" w:cs="Times New Roman"/>
          <w:sz w:val="24"/>
          <w:szCs w:val="24"/>
          <w:lang w:eastAsia="ru-RU"/>
        </w:rPr>
        <w:t xml:space="preserve">3.21 </w:t>
      </w:r>
      <w:r w:rsidR="00047AD0" w:rsidRPr="00047AD0">
        <w:rPr>
          <w:rFonts w:ascii="Times New Roman" w:eastAsia="Times New Roman" w:hAnsi="Times New Roman" w:cs="Times New Roman"/>
          <w:sz w:val="24"/>
          <w:szCs w:val="24"/>
          <w:lang w:eastAsia="ru-RU"/>
        </w:rPr>
        <w:t>Мероприятия по скоростному режиму движения транспортных средств на отдельных участках дорог или в различных зонах</w:t>
      </w:r>
      <w:bookmarkEnd w:id="178"/>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Значительное количество ДТП по вине водителей происходит из-за неправильного выбора скорости или несоблюдения установленного скоростного режима.</w:t>
      </w:r>
    </w:p>
    <w:p w:rsidR="00572748" w:rsidRPr="00572748" w:rsidRDefault="00572748" w:rsidP="00572748">
      <w:pPr>
        <w:spacing w:after="0" w:line="360" w:lineRule="auto"/>
        <w:ind w:firstLine="709"/>
        <w:jc w:val="both"/>
        <w:rPr>
          <w:rFonts w:ascii="Times New Roman" w:eastAsia="Calibri" w:hAnsi="Times New Roman" w:cs="Times New Roman"/>
          <w:sz w:val="24"/>
          <w:szCs w:val="24"/>
          <w:lang w:eastAsia="ru-RU"/>
        </w:rPr>
      </w:pPr>
      <w:r w:rsidRPr="00572748">
        <w:rPr>
          <w:rFonts w:ascii="Times New Roman" w:eastAsia="Calibri" w:hAnsi="Times New Roman" w:cs="Times New Roman"/>
          <w:sz w:val="24"/>
          <w:szCs w:val="24"/>
          <w:lang w:eastAsia="ru-RU"/>
        </w:rPr>
        <w:t>В сравнительно небольшом диапазоне скоростей от 30 км/ч до 50 км/ч вероятность смерти пешехода увеличивается с 10% до 85%.</w:t>
      </w:r>
    </w:p>
    <w:p w:rsid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В качестве мероприятий, направленных на соблюдение водителями ТС скоростного режима, выделяются:</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p>
    <w:p w:rsidR="00572748" w:rsidRPr="00572748" w:rsidRDefault="00572748" w:rsidP="00572748">
      <w:pPr>
        <w:numPr>
          <w:ilvl w:val="0"/>
          <w:numId w:val="32"/>
        </w:numPr>
        <w:spacing w:after="0" w:line="360" w:lineRule="auto"/>
        <w:ind w:left="0" w:firstLine="709"/>
        <w:contextualSpacing/>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i/>
          <w:color w:val="000000"/>
          <w:sz w:val="24"/>
          <w:szCs w:val="24"/>
          <w:lang w:eastAsia="ru-RU" w:bidi="ru-RU"/>
        </w:rPr>
        <w:t>Установка дорожных знаков</w:t>
      </w:r>
      <w:r w:rsidRPr="00572748">
        <w:rPr>
          <w:rFonts w:ascii="Times New Roman" w:eastAsia="Calibri" w:hAnsi="Times New Roman" w:cs="Times New Roman"/>
          <w:color w:val="000000"/>
          <w:sz w:val="24"/>
          <w:szCs w:val="24"/>
          <w:lang w:eastAsia="ru-RU" w:bidi="ru-RU"/>
        </w:rPr>
        <w:t xml:space="preserve">: </w:t>
      </w:r>
    </w:p>
    <w:p w:rsidR="00572748" w:rsidRPr="00572748" w:rsidRDefault="00572748" w:rsidP="00572748">
      <w:pPr>
        <w:numPr>
          <w:ilvl w:val="0"/>
          <w:numId w:val="33"/>
        </w:numPr>
        <w:spacing w:after="0" w:line="360" w:lineRule="auto"/>
        <w:ind w:left="0" w:firstLine="907"/>
        <w:contextualSpacing/>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 xml:space="preserve">определяющих порядок движения в населенных пункта, а именно, 5.23 – 5.25 «Начало/конец населенного пункта». </w:t>
      </w:r>
    </w:p>
    <w:p w:rsidR="00572748" w:rsidRPr="00572748" w:rsidRDefault="00572748" w:rsidP="00572748">
      <w:pPr>
        <w:numPr>
          <w:ilvl w:val="0"/>
          <w:numId w:val="33"/>
        </w:numPr>
        <w:spacing w:after="0" w:line="360" w:lineRule="auto"/>
        <w:ind w:left="0" w:firstLine="907"/>
        <w:contextualSpacing/>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влияющих на изменение скоростного режима, связанного с характеристиками дорог и прочими факторами, например, 1.11.1 – 1.11.2 «Опасный поворот», 1.12.1 – 1.12.2 «Опасные повороты», 1.23 «Дорожные работы», 1.34.1 – 1.34.3 «Направление поворота», 3.24 «Ограничение максимальной скорости» и др.</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Шумовые полосы – устройство в виде чередующихся поперечных полос на поверхности покрытия дороги, выполненные посредством крупношероховатой поверхностной обработки или другим способом, вызывающие вибрацию элементов подвески автомобиля и повышенный шум, вынуждающие водителей снижать скорость движения и повышать внимание.</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Шумовые полосы выполняют при помощи поверхностной обработки покрытия из щебня. Допускается устройство шумовых полос путем наклейки на покрытие поперечных линий из пластичных материалов, нарезки поперечных канавок в бетонных покрытиях и другими способами.</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p>
    <w:p w:rsidR="00572748" w:rsidRPr="00572748" w:rsidRDefault="00572748" w:rsidP="00572748">
      <w:pPr>
        <w:numPr>
          <w:ilvl w:val="0"/>
          <w:numId w:val="32"/>
        </w:numPr>
        <w:spacing w:after="0" w:line="360" w:lineRule="auto"/>
        <w:ind w:left="0" w:firstLine="709"/>
        <w:contextualSpacing/>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i/>
          <w:color w:val="000000"/>
          <w:sz w:val="24"/>
          <w:szCs w:val="24"/>
          <w:lang w:eastAsia="ru-RU" w:bidi="ru-RU"/>
        </w:rPr>
        <w:t>Устройство искусственных дорожных неровностей (ИДН)</w:t>
      </w:r>
      <w:r w:rsidRPr="00572748">
        <w:rPr>
          <w:rFonts w:ascii="Times New Roman" w:eastAsia="Calibri" w:hAnsi="Times New Roman" w:cs="Times New Roman"/>
          <w:color w:val="000000"/>
          <w:sz w:val="24"/>
          <w:szCs w:val="24"/>
          <w:lang w:eastAsia="ru-RU" w:bidi="ru-RU"/>
        </w:rPr>
        <w:t xml:space="preserve"> для обеспечения принудительного снижения максимально допустимой скорости движения ТС до 40 км/ч и менее. </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Искусственные неровности также рекомендуется устраивать на основе анализа причин аварийности на конкретных участках дорог с учетом состава и интенсивности движения и дорожных условий:</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 в начале опасного участка перед детскими и юношескими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улицах и дорогах местного значения в зонах жилой застройки, в производственных зонах, в общественно деловых и торговых зонах;</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 перед опасными участками дорог, на которых введено ограничение скорости движения до 40 км/ч и менее, установленное знаком 3.24 «Ограничение максимальной скорости», 5.3.1 «Зона с ограничением максимальной скорости», 5.21 «Жилая зона»;</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знака 2.5 «Движение без остановки запрещено»;</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-по всей зоне действия знака 1.23 «Дети» через 50 м друг от друга.</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sz w:val="24"/>
          <w:szCs w:val="24"/>
          <w:lang w:eastAsia="ru-RU"/>
        </w:rPr>
        <w:t xml:space="preserve">Ограничение максимальной скорости движения в населенных пунктах с применением ИДН, а также </w:t>
      </w:r>
      <w:r w:rsidRPr="00572748">
        <w:rPr>
          <w:rFonts w:ascii="Times New Roman" w:eastAsia="Calibri" w:hAnsi="Times New Roman" w:cs="Times New Roman"/>
          <w:color w:val="000000"/>
          <w:sz w:val="24"/>
          <w:szCs w:val="24"/>
          <w:lang w:eastAsia="ru-RU" w:bidi="ru-RU"/>
        </w:rPr>
        <w:t xml:space="preserve">дорожных знаков 3.24 «Ограничение максимальной скорости» до 40 км/ч, а затем до 20 км/ч, 3.25 «Конец зоны ограничения максимальной скорости» и других ДЗ, регламентирующих скорость ТС, </w:t>
      </w:r>
      <w:r w:rsidRPr="00572748">
        <w:rPr>
          <w:rFonts w:ascii="Times New Roman" w:eastAsia="Calibri" w:hAnsi="Times New Roman" w:cs="Times New Roman"/>
          <w:sz w:val="24"/>
          <w:szCs w:val="24"/>
          <w:lang w:eastAsia="ru-RU"/>
        </w:rPr>
        <w:t xml:space="preserve">предлагается </w:t>
      </w:r>
      <w:r w:rsidRPr="00572748">
        <w:rPr>
          <w:rFonts w:ascii="Times New Roman" w:eastAsia="Calibri" w:hAnsi="Times New Roman" w:cs="Times New Roman"/>
          <w:color w:val="000000"/>
          <w:sz w:val="24"/>
          <w:szCs w:val="24"/>
          <w:lang w:eastAsia="ru-RU" w:bidi="ru-RU"/>
        </w:rPr>
        <w:t>перед следующими детскими и юношескими учебно-воспитательными учреждениями.</w:t>
      </w:r>
    </w:p>
    <w:p w:rsidR="00572748" w:rsidRPr="00572748" w:rsidRDefault="00572748" w:rsidP="00572748">
      <w:pPr>
        <w:spacing w:after="0" w:line="360" w:lineRule="auto"/>
        <w:ind w:firstLine="709"/>
        <w:jc w:val="both"/>
        <w:rPr>
          <w:rFonts w:ascii="Times New Roman" w:eastAsia="Calibri" w:hAnsi="Times New Roman" w:cs="Times New Roman"/>
          <w:color w:val="000000"/>
          <w:sz w:val="24"/>
          <w:szCs w:val="24"/>
          <w:lang w:eastAsia="ru-RU" w:bidi="ru-RU"/>
        </w:rPr>
      </w:pPr>
    </w:p>
    <w:p w:rsidR="00572748" w:rsidRPr="00572748" w:rsidRDefault="00572748" w:rsidP="00572748">
      <w:pPr>
        <w:spacing w:after="0" w:line="360" w:lineRule="auto"/>
        <w:jc w:val="both"/>
        <w:rPr>
          <w:rFonts w:ascii="Times New Roman" w:eastAsia="Calibri" w:hAnsi="Times New Roman" w:cs="Times New Roman"/>
          <w:color w:val="000000"/>
          <w:sz w:val="24"/>
          <w:szCs w:val="24"/>
          <w:lang w:eastAsia="ru-RU" w:bidi="ru-RU"/>
        </w:rPr>
      </w:pPr>
      <w:r w:rsidRPr="00572748">
        <w:rPr>
          <w:rFonts w:ascii="Times New Roman" w:eastAsia="Calibri" w:hAnsi="Times New Roman" w:cs="Times New Roman"/>
          <w:color w:val="000000"/>
          <w:sz w:val="24"/>
          <w:szCs w:val="24"/>
          <w:lang w:eastAsia="ru-RU" w:bidi="ru-RU"/>
        </w:rPr>
        <w:t>Таблица 3.21.1 – Перечень детских и юношеских учебно-воспитательных учреждений, где предлагается ограничение максимальной скорости движения транспортных средств</w:t>
      </w:r>
    </w:p>
    <w:tbl>
      <w:tblPr>
        <w:tblW w:w="5000" w:type="pct"/>
        <w:tblLook w:val="04A0"/>
      </w:tblPr>
      <w:tblGrid>
        <w:gridCol w:w="662"/>
        <w:gridCol w:w="5477"/>
        <w:gridCol w:w="3432"/>
      </w:tblGrid>
      <w:tr w:rsidR="00572748" w:rsidRPr="00572748" w:rsidTr="00572748">
        <w:trPr>
          <w:trHeight w:val="864"/>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b/>
                <w:color w:val="000000"/>
                <w:lang w:eastAsia="ru-RU"/>
              </w:rPr>
            </w:pPr>
            <w:r w:rsidRPr="00572748">
              <w:rPr>
                <w:rFonts w:ascii="Times New Roman" w:eastAsia="Times New Roman" w:hAnsi="Times New Roman" w:cs="Times New Roman"/>
                <w:b/>
                <w:color w:val="000000"/>
                <w:lang w:eastAsia="ru-RU"/>
              </w:rPr>
              <w:t>№ п/п</w:t>
            </w:r>
          </w:p>
        </w:tc>
        <w:tc>
          <w:tcPr>
            <w:tcW w:w="2861" w:type="pct"/>
            <w:tcBorders>
              <w:top w:val="single" w:sz="4" w:space="0" w:color="auto"/>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b/>
                <w:color w:val="000000"/>
                <w:lang w:eastAsia="ru-RU"/>
              </w:rPr>
            </w:pPr>
            <w:r w:rsidRPr="00572748">
              <w:rPr>
                <w:rFonts w:ascii="Times New Roman" w:eastAsia="Times New Roman" w:hAnsi="Times New Roman" w:cs="Times New Roman"/>
                <w:b/>
                <w:color w:val="000000"/>
                <w:lang w:eastAsia="ru-RU"/>
              </w:rPr>
              <w:t>Наименование учреждения</w:t>
            </w:r>
          </w:p>
        </w:tc>
        <w:tc>
          <w:tcPr>
            <w:tcW w:w="1793" w:type="pct"/>
            <w:tcBorders>
              <w:top w:val="single" w:sz="4" w:space="0" w:color="auto"/>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b/>
                <w:color w:val="000000"/>
                <w:lang w:eastAsia="ru-RU"/>
              </w:rPr>
            </w:pPr>
            <w:r w:rsidRPr="00572748">
              <w:rPr>
                <w:rFonts w:ascii="Times New Roman" w:eastAsia="Times New Roman" w:hAnsi="Times New Roman" w:cs="Times New Roman"/>
                <w:b/>
                <w:color w:val="000000"/>
                <w:lang w:eastAsia="ru-RU"/>
              </w:rPr>
              <w:t>Адрес</w:t>
            </w:r>
          </w:p>
        </w:tc>
      </w:tr>
      <w:tr w:rsidR="00572748" w:rsidRPr="00572748" w:rsidTr="00572748">
        <w:trPr>
          <w:trHeight w:val="319"/>
        </w:trPr>
        <w:tc>
          <w:tcPr>
            <w:tcW w:w="346" w:type="pct"/>
            <w:tcBorders>
              <w:top w:val="nil"/>
              <w:left w:val="single" w:sz="4" w:space="0" w:color="auto"/>
              <w:bottom w:val="single" w:sz="4" w:space="0" w:color="auto"/>
              <w:right w:val="single" w:sz="4" w:space="0" w:color="auto"/>
            </w:tcBorders>
            <w:shd w:val="clear" w:color="auto" w:fill="auto"/>
            <w:vAlign w:val="center"/>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1</w:t>
            </w:r>
          </w:p>
        </w:tc>
        <w:tc>
          <w:tcPr>
            <w:tcW w:w="2861"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МАОУ СШ № 1 г. Окуловка</w:t>
            </w:r>
          </w:p>
        </w:tc>
        <w:tc>
          <w:tcPr>
            <w:tcW w:w="1793"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ул. Николая Николаева, 34</w:t>
            </w:r>
          </w:p>
        </w:tc>
      </w:tr>
      <w:tr w:rsidR="00572748" w:rsidRPr="00572748" w:rsidTr="00572748">
        <w:trPr>
          <w:trHeight w:val="395"/>
        </w:trPr>
        <w:tc>
          <w:tcPr>
            <w:tcW w:w="346" w:type="pct"/>
            <w:tcBorders>
              <w:top w:val="nil"/>
              <w:left w:val="single" w:sz="4" w:space="0" w:color="auto"/>
              <w:bottom w:val="single" w:sz="4" w:space="0" w:color="auto"/>
              <w:right w:val="single" w:sz="4" w:space="0" w:color="auto"/>
            </w:tcBorders>
            <w:shd w:val="clear" w:color="auto" w:fill="auto"/>
            <w:vAlign w:val="center"/>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2</w:t>
            </w:r>
          </w:p>
        </w:tc>
        <w:tc>
          <w:tcPr>
            <w:tcW w:w="2861"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МАОУ Средняя школа № 2 г. Окуловка</w:t>
            </w:r>
          </w:p>
        </w:tc>
        <w:tc>
          <w:tcPr>
            <w:tcW w:w="1793"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ул. Парфёнова, 10</w:t>
            </w:r>
          </w:p>
        </w:tc>
      </w:tr>
      <w:tr w:rsidR="00572748" w:rsidRPr="00572748" w:rsidTr="00572748">
        <w:trPr>
          <w:trHeight w:val="429"/>
        </w:trPr>
        <w:tc>
          <w:tcPr>
            <w:tcW w:w="346" w:type="pct"/>
            <w:tcBorders>
              <w:top w:val="nil"/>
              <w:left w:val="single" w:sz="4" w:space="0" w:color="auto"/>
              <w:bottom w:val="single" w:sz="4" w:space="0" w:color="auto"/>
              <w:right w:val="single" w:sz="4" w:space="0" w:color="auto"/>
            </w:tcBorders>
            <w:shd w:val="clear" w:color="auto" w:fill="auto"/>
            <w:vAlign w:val="center"/>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3</w:t>
            </w:r>
          </w:p>
        </w:tc>
        <w:tc>
          <w:tcPr>
            <w:tcW w:w="2861"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Средняя школа № 3 г. Окуловка</w:t>
            </w:r>
          </w:p>
        </w:tc>
        <w:tc>
          <w:tcPr>
            <w:tcW w:w="1793"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Советская ул., 32А</w:t>
            </w:r>
          </w:p>
        </w:tc>
      </w:tr>
      <w:tr w:rsidR="00572748" w:rsidRPr="00572748" w:rsidTr="00572748">
        <w:trPr>
          <w:trHeight w:val="407"/>
        </w:trPr>
        <w:tc>
          <w:tcPr>
            <w:tcW w:w="346" w:type="pct"/>
            <w:tcBorders>
              <w:top w:val="nil"/>
              <w:left w:val="single" w:sz="4" w:space="0" w:color="auto"/>
              <w:bottom w:val="single" w:sz="4" w:space="0" w:color="auto"/>
              <w:right w:val="single" w:sz="4" w:space="0" w:color="auto"/>
            </w:tcBorders>
            <w:shd w:val="clear" w:color="auto" w:fill="auto"/>
            <w:vAlign w:val="center"/>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4</w:t>
            </w:r>
          </w:p>
        </w:tc>
        <w:tc>
          <w:tcPr>
            <w:tcW w:w="2861"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Детский сад № 6 г. Окуловка</w:t>
            </w:r>
          </w:p>
        </w:tc>
        <w:tc>
          <w:tcPr>
            <w:tcW w:w="1793"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ул. Чайковского, 8</w:t>
            </w:r>
          </w:p>
        </w:tc>
      </w:tr>
      <w:tr w:rsidR="00572748" w:rsidRPr="00572748" w:rsidTr="00572748">
        <w:trPr>
          <w:trHeight w:val="427"/>
        </w:trPr>
        <w:tc>
          <w:tcPr>
            <w:tcW w:w="346" w:type="pct"/>
            <w:tcBorders>
              <w:top w:val="nil"/>
              <w:left w:val="single" w:sz="4" w:space="0" w:color="auto"/>
              <w:bottom w:val="single" w:sz="4" w:space="0" w:color="auto"/>
              <w:right w:val="single" w:sz="4" w:space="0" w:color="auto"/>
            </w:tcBorders>
            <w:shd w:val="clear" w:color="auto" w:fill="auto"/>
            <w:vAlign w:val="center"/>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5</w:t>
            </w:r>
          </w:p>
        </w:tc>
        <w:tc>
          <w:tcPr>
            <w:tcW w:w="2861"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ГОБОУ АШИ № 5</w:t>
            </w:r>
          </w:p>
        </w:tc>
        <w:tc>
          <w:tcPr>
            <w:tcW w:w="1793"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Кулотино, ул. Кирова, 4</w:t>
            </w:r>
          </w:p>
        </w:tc>
      </w:tr>
      <w:tr w:rsidR="00572748" w:rsidRPr="00572748" w:rsidTr="00572748">
        <w:trPr>
          <w:trHeight w:val="427"/>
        </w:trPr>
        <w:tc>
          <w:tcPr>
            <w:tcW w:w="346" w:type="pct"/>
            <w:tcBorders>
              <w:top w:val="nil"/>
              <w:left w:val="single" w:sz="4" w:space="0" w:color="auto"/>
              <w:bottom w:val="single" w:sz="4" w:space="0" w:color="auto"/>
              <w:right w:val="single" w:sz="4" w:space="0" w:color="auto"/>
            </w:tcBorders>
            <w:shd w:val="clear" w:color="auto" w:fill="auto"/>
            <w:vAlign w:val="center"/>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6</w:t>
            </w:r>
          </w:p>
        </w:tc>
        <w:tc>
          <w:tcPr>
            <w:tcW w:w="2861"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МАОУ Средняя школа пос. Угловка</w:t>
            </w:r>
          </w:p>
        </w:tc>
        <w:tc>
          <w:tcPr>
            <w:tcW w:w="1793"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Молодёжная ул., 11</w:t>
            </w:r>
          </w:p>
        </w:tc>
      </w:tr>
      <w:tr w:rsidR="00572748" w:rsidRPr="00572748" w:rsidTr="00572748">
        <w:trPr>
          <w:trHeight w:val="398"/>
        </w:trPr>
        <w:tc>
          <w:tcPr>
            <w:tcW w:w="346" w:type="pct"/>
            <w:tcBorders>
              <w:top w:val="nil"/>
              <w:left w:val="single" w:sz="4" w:space="0" w:color="auto"/>
              <w:bottom w:val="single" w:sz="4" w:space="0" w:color="auto"/>
              <w:right w:val="single" w:sz="4" w:space="0" w:color="auto"/>
            </w:tcBorders>
            <w:shd w:val="clear" w:color="auto" w:fill="auto"/>
            <w:vAlign w:val="center"/>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7</w:t>
            </w:r>
          </w:p>
        </w:tc>
        <w:tc>
          <w:tcPr>
            <w:tcW w:w="2861"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Детский сад п. Угловка</w:t>
            </w:r>
          </w:p>
        </w:tc>
        <w:tc>
          <w:tcPr>
            <w:tcW w:w="1793" w:type="pct"/>
            <w:tcBorders>
              <w:top w:val="nil"/>
              <w:left w:val="nil"/>
              <w:bottom w:val="single" w:sz="4" w:space="0" w:color="auto"/>
              <w:right w:val="single" w:sz="4" w:space="0" w:color="auto"/>
            </w:tcBorders>
            <w:shd w:val="clear" w:color="auto" w:fill="auto"/>
            <w:vAlign w:val="center"/>
            <w:hideMark/>
          </w:tcPr>
          <w:p w:rsidR="00572748" w:rsidRPr="00572748" w:rsidRDefault="00572748" w:rsidP="00572748">
            <w:pPr>
              <w:spacing w:after="0" w:line="240" w:lineRule="auto"/>
              <w:jc w:val="center"/>
              <w:rPr>
                <w:rFonts w:ascii="Times New Roman" w:eastAsia="Times New Roman" w:hAnsi="Times New Roman" w:cs="Times New Roman"/>
                <w:color w:val="000000"/>
                <w:lang w:eastAsia="ru-RU"/>
              </w:rPr>
            </w:pPr>
            <w:r w:rsidRPr="00572748">
              <w:rPr>
                <w:rFonts w:ascii="Times New Roman" w:eastAsia="Times New Roman" w:hAnsi="Times New Roman" w:cs="Times New Roman"/>
                <w:color w:val="000000"/>
                <w:lang w:eastAsia="ru-RU"/>
              </w:rPr>
              <w:t>Центральная ул., 11</w:t>
            </w:r>
          </w:p>
        </w:tc>
      </w:tr>
    </w:tbl>
    <w:p w:rsidR="00E17AB1" w:rsidRDefault="00E17AB1"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79" w:name="_Toc25586901"/>
      <w:r>
        <w:rPr>
          <w:rFonts w:ascii="Times New Roman" w:eastAsia="Times New Roman" w:hAnsi="Times New Roman" w:cs="Times New Roman"/>
          <w:sz w:val="24"/>
          <w:szCs w:val="24"/>
          <w:lang w:eastAsia="ru-RU"/>
        </w:rPr>
        <w:t xml:space="preserve">4. </w:t>
      </w:r>
      <w:r w:rsidRPr="00047AD0">
        <w:rPr>
          <w:rFonts w:ascii="Times New Roman" w:eastAsia="Times New Roman" w:hAnsi="Times New Roman" w:cs="Times New Roman"/>
          <w:sz w:val="24"/>
          <w:szCs w:val="24"/>
          <w:lang w:eastAsia="ru-RU"/>
        </w:rPr>
        <w:t>Оценка объемов и источников финансирования мероприятий</w:t>
      </w:r>
      <w:bookmarkEnd w:id="179"/>
    </w:p>
    <w:p w:rsid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996BD9" w:rsidRDefault="00044BBE"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Перечень мероприятий с указанием </w:t>
      </w:r>
      <w:r w:rsidRPr="00044BBE">
        <w:rPr>
          <w:rFonts w:ascii="Times New Roman" w:eastAsia="Times New Roman" w:hAnsi="Times New Roman" w:cs="Times New Roman"/>
          <w:sz w:val="24"/>
          <w:szCs w:val="24"/>
          <w:lang w:eastAsia="ru-RU"/>
        </w:rPr>
        <w:t>объемов и источников финансирования</w:t>
      </w:r>
      <w:r>
        <w:rPr>
          <w:rFonts w:ascii="Times New Roman" w:eastAsia="Times New Roman" w:hAnsi="Times New Roman" w:cs="Times New Roman"/>
          <w:sz w:val="24"/>
          <w:szCs w:val="24"/>
          <w:lang w:eastAsia="ru-RU"/>
        </w:rPr>
        <w:t>, а также периодами реализации представленв Приложении А.</w:t>
      </w:r>
    </w:p>
    <w:p w:rsidR="00047AD0" w:rsidRPr="00047AD0" w:rsidRDefault="00047AD0" w:rsidP="00047AD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047AD0" w:rsidRDefault="00047AD0" w:rsidP="00047AD0">
      <w:pPr>
        <w:widowControl w:val="0"/>
        <w:spacing w:after="0" w:line="360" w:lineRule="auto"/>
        <w:ind w:firstLine="709"/>
        <w:jc w:val="both"/>
        <w:outlineLvl w:val="0"/>
        <w:rPr>
          <w:rFonts w:ascii="Times New Roman" w:eastAsia="Times New Roman" w:hAnsi="Times New Roman" w:cs="Times New Roman"/>
          <w:sz w:val="24"/>
          <w:szCs w:val="24"/>
          <w:lang w:eastAsia="ru-RU"/>
        </w:rPr>
      </w:pPr>
      <w:bookmarkStart w:id="180" w:name="_Toc25586902"/>
      <w:r>
        <w:rPr>
          <w:rFonts w:ascii="Times New Roman" w:eastAsia="Times New Roman" w:hAnsi="Times New Roman" w:cs="Times New Roman"/>
          <w:sz w:val="24"/>
          <w:szCs w:val="24"/>
          <w:lang w:eastAsia="ru-RU"/>
        </w:rPr>
        <w:t xml:space="preserve">5. </w:t>
      </w:r>
      <w:r w:rsidRPr="00047AD0">
        <w:rPr>
          <w:rFonts w:ascii="Times New Roman" w:eastAsia="Times New Roman" w:hAnsi="Times New Roman" w:cs="Times New Roman"/>
          <w:sz w:val="24"/>
          <w:szCs w:val="24"/>
          <w:lang w:eastAsia="ru-RU"/>
        </w:rPr>
        <w:t>Оценка эффективности мероприятий КСОДД</w:t>
      </w:r>
      <w:bookmarkEnd w:id="180"/>
    </w:p>
    <w:p w:rsid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TimesNewRomanPSMT" w:hAnsi="Times New Roman" w:cs="Times New Roman"/>
          <w:sz w:val="24"/>
          <w:szCs w:val="24"/>
          <w:lang w:eastAsia="ar-SA"/>
        </w:rPr>
        <w:t>Система оценочных показателей характеризует конечные результаты развития транспортной системы на расчетный срок.</w:t>
      </w:r>
      <w:r w:rsidRPr="00E30F5F">
        <w:rPr>
          <w:rFonts w:ascii="Times New Roman" w:eastAsia="Calibri" w:hAnsi="Times New Roman" w:cs="Times New Roman"/>
          <w:sz w:val="24"/>
          <w:szCs w:val="24"/>
          <w:lang w:eastAsia="ar-SA"/>
        </w:rPr>
        <w:t xml:space="preserve"> В данной работе рассматриваются три периода развития транспортной системы: краткосрочная перспектива (2020 – 2024 гг.), среднесрочная перспектива (2025 – 2029 гг.) и долгосрочная перспектива (2030 – 2034 гг.).</w:t>
      </w:r>
    </w:p>
    <w:p w:rsidR="00E30F5F" w:rsidRPr="00E30F5F" w:rsidRDefault="00E30F5F" w:rsidP="00E30F5F">
      <w:pPr>
        <w:suppressAutoHyphens/>
        <w:spacing w:after="0" w:line="360" w:lineRule="auto"/>
        <w:ind w:firstLine="709"/>
        <w:contextualSpacing/>
        <w:jc w:val="both"/>
        <w:rPr>
          <w:rFonts w:ascii="Times New Roman" w:eastAsia="TimesNewRomanPSMT" w:hAnsi="Times New Roman" w:cs="Times New Roman"/>
          <w:sz w:val="24"/>
          <w:szCs w:val="24"/>
          <w:lang w:eastAsia="ar-SA"/>
        </w:rPr>
      </w:pPr>
      <w:r w:rsidRPr="00E30F5F">
        <w:rPr>
          <w:rFonts w:ascii="Times New Roman" w:eastAsia="TimesNewRomanPSMT" w:hAnsi="Times New Roman" w:cs="Times New Roman"/>
          <w:sz w:val="24"/>
          <w:szCs w:val="24"/>
          <w:lang w:eastAsia="ar-SA"/>
        </w:rPr>
        <w:t xml:space="preserve">Исходя из </w:t>
      </w:r>
      <w:r w:rsidRPr="00E30F5F">
        <w:rPr>
          <w:rFonts w:ascii="Times New Roman" w:eastAsia="Calibri" w:hAnsi="Times New Roman" w:cs="Times New Roman"/>
          <w:sz w:val="24"/>
          <w:szCs w:val="24"/>
          <w:lang w:eastAsia="ar-SA"/>
        </w:rPr>
        <w:t xml:space="preserve">целей разработки КСОДД, а также оценки эффективности </w:t>
      </w:r>
      <w:r w:rsidRPr="00E30F5F">
        <w:rPr>
          <w:rFonts w:ascii="Times New Roman" w:eastAsia="TimesNewRomanPSMT" w:hAnsi="Times New Roman" w:cs="Times New Roman"/>
          <w:sz w:val="24"/>
          <w:szCs w:val="24"/>
          <w:lang w:eastAsia="ar-SA"/>
        </w:rPr>
        <w:t>предложенных мероприятий методом создания транспортной модели, были приняты следующие целевые показатели:</w:t>
      </w:r>
    </w:p>
    <w:p w:rsidR="00E30F5F" w:rsidRPr="00E30F5F" w:rsidRDefault="00E30F5F" w:rsidP="00E30F5F">
      <w:pPr>
        <w:numPr>
          <w:ilvl w:val="0"/>
          <w:numId w:val="34"/>
        </w:numPr>
        <w:suppressAutoHyphens/>
        <w:spacing w:after="0" w:line="360" w:lineRule="auto"/>
        <w:ind w:left="0" w:firstLine="709"/>
        <w:contextualSpacing/>
        <w:jc w:val="both"/>
        <w:rPr>
          <w:rFonts w:ascii="Times New Roman" w:eastAsia="TimesNewRomanPSMT" w:hAnsi="Times New Roman" w:cs="Times New Roman"/>
          <w:sz w:val="24"/>
          <w:szCs w:val="24"/>
          <w:lang w:eastAsia="ar-SA"/>
        </w:rPr>
      </w:pPr>
      <w:r w:rsidRPr="00E30F5F">
        <w:rPr>
          <w:rFonts w:ascii="Times New Roman" w:eastAsia="TimesNewRomanPSMT" w:hAnsi="Times New Roman" w:cs="Times New Roman"/>
          <w:sz w:val="24"/>
          <w:szCs w:val="24"/>
          <w:lang w:eastAsia="ar-SA"/>
        </w:rPr>
        <w:t>Протяженность улично-дорожной сети, км</w:t>
      </w:r>
    </w:p>
    <w:p w:rsidR="00E30F5F" w:rsidRPr="00E30F5F" w:rsidRDefault="00E30F5F" w:rsidP="00E30F5F">
      <w:pPr>
        <w:numPr>
          <w:ilvl w:val="0"/>
          <w:numId w:val="34"/>
        </w:numPr>
        <w:suppressAutoHyphens/>
        <w:spacing w:after="0" w:line="360" w:lineRule="auto"/>
        <w:ind w:left="0" w:firstLine="709"/>
        <w:contextualSpacing/>
        <w:jc w:val="both"/>
        <w:rPr>
          <w:rFonts w:ascii="Times New Roman" w:eastAsia="TimesNewRomanPSMT" w:hAnsi="Times New Roman" w:cs="Times New Roman"/>
          <w:sz w:val="24"/>
          <w:szCs w:val="24"/>
          <w:lang w:eastAsia="ru-RU"/>
        </w:rPr>
      </w:pPr>
      <w:r w:rsidRPr="00E30F5F">
        <w:rPr>
          <w:rFonts w:ascii="Times New Roman" w:eastAsia="TimesNewRomanPSMT" w:hAnsi="Times New Roman" w:cs="Times New Roman"/>
          <w:sz w:val="24"/>
          <w:szCs w:val="24"/>
          <w:lang w:eastAsia="ru-RU"/>
        </w:rPr>
        <w:t>Количество машиномест на парковках общего пользования, шт.;</w:t>
      </w:r>
    </w:p>
    <w:p w:rsidR="00E30F5F" w:rsidRPr="00E30F5F" w:rsidRDefault="00E30F5F" w:rsidP="00E30F5F">
      <w:pPr>
        <w:numPr>
          <w:ilvl w:val="0"/>
          <w:numId w:val="34"/>
        </w:numPr>
        <w:suppressAutoHyphens/>
        <w:spacing w:after="0" w:line="360" w:lineRule="auto"/>
        <w:ind w:left="0" w:firstLine="709"/>
        <w:contextualSpacing/>
        <w:jc w:val="both"/>
        <w:rPr>
          <w:rFonts w:ascii="Times New Roman" w:eastAsia="TimesNewRomanPSMT" w:hAnsi="Times New Roman" w:cs="Times New Roman"/>
          <w:sz w:val="24"/>
          <w:szCs w:val="24"/>
          <w:lang w:eastAsia="ar-SA"/>
        </w:rPr>
      </w:pPr>
      <w:r w:rsidRPr="00E30F5F">
        <w:rPr>
          <w:rFonts w:ascii="Times New Roman" w:eastAsia="TimesNewRomanPSMT" w:hAnsi="Times New Roman" w:cs="Times New Roman"/>
          <w:sz w:val="24"/>
          <w:szCs w:val="24"/>
          <w:lang w:eastAsia="ar-SA"/>
        </w:rPr>
        <w:t>Количество пешеходных переходов, обустроенных современными ТСОДД;</w:t>
      </w:r>
    </w:p>
    <w:p w:rsidR="00E30F5F" w:rsidRPr="00E30F5F" w:rsidRDefault="00E30F5F" w:rsidP="00E30F5F">
      <w:pPr>
        <w:numPr>
          <w:ilvl w:val="0"/>
          <w:numId w:val="34"/>
        </w:numPr>
        <w:suppressAutoHyphens/>
        <w:spacing w:after="0" w:line="360" w:lineRule="auto"/>
        <w:ind w:left="0" w:firstLine="709"/>
        <w:contextualSpacing/>
        <w:jc w:val="both"/>
        <w:rPr>
          <w:rFonts w:ascii="Times New Roman" w:eastAsia="TimesNewRomanPSMT" w:hAnsi="Times New Roman" w:cs="Times New Roman"/>
          <w:sz w:val="24"/>
          <w:szCs w:val="24"/>
          <w:lang w:eastAsia="ar-SA"/>
        </w:rPr>
      </w:pPr>
      <w:r w:rsidRPr="00E30F5F">
        <w:rPr>
          <w:rFonts w:ascii="Times New Roman" w:eastAsia="TimesNewRomanPSMT" w:hAnsi="Times New Roman" w:cs="Times New Roman"/>
          <w:sz w:val="24"/>
          <w:szCs w:val="24"/>
          <w:lang w:eastAsia="ar-SA"/>
        </w:rPr>
        <w:t>Социальный риск, кол-во погибших на 100 000 чел. Населения;</w:t>
      </w:r>
    </w:p>
    <w:p w:rsidR="00E30F5F" w:rsidRPr="00E30F5F" w:rsidRDefault="00E30F5F" w:rsidP="00E30F5F">
      <w:pPr>
        <w:numPr>
          <w:ilvl w:val="0"/>
          <w:numId w:val="34"/>
        </w:numPr>
        <w:suppressAutoHyphens/>
        <w:spacing w:after="0" w:line="360" w:lineRule="auto"/>
        <w:ind w:left="0" w:firstLine="709"/>
        <w:contextualSpacing/>
        <w:jc w:val="both"/>
        <w:rPr>
          <w:rFonts w:ascii="Times New Roman" w:eastAsia="TimesNewRomanPSMT" w:hAnsi="Times New Roman" w:cs="Times New Roman"/>
          <w:sz w:val="24"/>
          <w:szCs w:val="24"/>
          <w:lang w:eastAsia="ar-SA"/>
        </w:rPr>
      </w:pPr>
      <w:r w:rsidRPr="00E30F5F">
        <w:rPr>
          <w:rFonts w:ascii="Times New Roman" w:eastAsia="TimesNewRomanPSMT" w:hAnsi="Times New Roman" w:cs="Times New Roman"/>
          <w:sz w:val="24"/>
          <w:szCs w:val="24"/>
          <w:lang w:eastAsia="ar-SA"/>
        </w:rPr>
        <w:t xml:space="preserve">Протяженность велосипедных дорожек, км. </w:t>
      </w:r>
    </w:p>
    <w:p w:rsidR="00E30F5F" w:rsidRPr="00E30F5F" w:rsidRDefault="00E30F5F" w:rsidP="00E30F5F">
      <w:pPr>
        <w:suppressAutoHyphens/>
        <w:spacing w:after="0" w:line="360" w:lineRule="auto"/>
        <w:ind w:firstLine="709"/>
        <w:contextualSpacing/>
        <w:jc w:val="both"/>
        <w:rPr>
          <w:rFonts w:ascii="Times New Roman" w:eastAsia="Calibri" w:hAnsi="Times New Roman" w:cs="Times New Roman"/>
          <w:sz w:val="24"/>
          <w:szCs w:val="24"/>
          <w:lang w:eastAsia="ar-SA"/>
        </w:rPr>
      </w:pPr>
      <w:r w:rsidRPr="00E30F5F">
        <w:rPr>
          <w:rFonts w:ascii="Times New Roman" w:eastAsia="TimesNewRomanPSMT" w:hAnsi="Times New Roman" w:cs="Times New Roman"/>
          <w:sz w:val="24"/>
          <w:szCs w:val="24"/>
          <w:lang w:eastAsia="ar-SA"/>
        </w:rPr>
        <w:t xml:space="preserve">Для количественной оценки приведенных целевых показателей </w:t>
      </w:r>
      <w:r w:rsidRPr="00E30F5F">
        <w:rPr>
          <w:rFonts w:ascii="Times New Roman" w:eastAsia="Calibri" w:hAnsi="Times New Roman" w:cs="Times New Roman"/>
          <w:sz w:val="24"/>
          <w:szCs w:val="24"/>
          <w:lang w:eastAsia="ar-SA"/>
        </w:rPr>
        <w:t xml:space="preserve">предусмотрен ряд целевых индикаторов, прогнозные значения которых представлены в таблице 5.1. </w:t>
      </w:r>
    </w:p>
    <w:p w:rsidR="00E30F5F" w:rsidRPr="00E30F5F" w:rsidRDefault="00E30F5F" w:rsidP="00E30F5F">
      <w:pPr>
        <w:suppressAutoHyphens/>
        <w:spacing w:after="0" w:line="360" w:lineRule="auto"/>
        <w:ind w:firstLine="709"/>
        <w:contextualSpacing/>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contextualSpacing/>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Таблица 5.1 – Целевые индикаторы КСОДД Окуловского муниципального района Новгородской области</w:t>
      </w:r>
    </w:p>
    <w:tbl>
      <w:tblPr>
        <w:tblW w:w="9299" w:type="dxa"/>
        <w:tblLook w:val="04A0"/>
      </w:tblPr>
      <w:tblGrid>
        <w:gridCol w:w="3681"/>
        <w:gridCol w:w="1179"/>
        <w:gridCol w:w="1500"/>
        <w:gridCol w:w="1513"/>
        <w:gridCol w:w="1426"/>
      </w:tblGrid>
      <w:tr w:rsidR="00E30F5F" w:rsidRPr="00E30F5F" w:rsidTr="00996BD9">
        <w:trPr>
          <w:trHeight w:val="30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Наименование показателя</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Ед. измерения</w:t>
            </w:r>
          </w:p>
        </w:tc>
        <w:tc>
          <w:tcPr>
            <w:tcW w:w="4439" w:type="dxa"/>
            <w:gridSpan w:val="3"/>
            <w:tcBorders>
              <w:top w:val="single" w:sz="4" w:space="0" w:color="auto"/>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Значения индикатора</w:t>
            </w:r>
          </w:p>
        </w:tc>
      </w:tr>
      <w:tr w:rsidR="00E30F5F" w:rsidRPr="00E30F5F" w:rsidTr="00996BD9">
        <w:trPr>
          <w:trHeight w:val="765"/>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rPr>
                <w:rFonts w:ascii="Times New Roman" w:eastAsia="Times New Roman" w:hAnsi="Times New Roman" w:cs="Times New Roman"/>
                <w:sz w:val="20"/>
                <w:szCs w:val="20"/>
                <w:lang w:eastAsia="ru-RU"/>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Краткосрочная перспектива (2024 г.)</w:t>
            </w:r>
          </w:p>
        </w:tc>
        <w:tc>
          <w:tcPr>
            <w:tcW w:w="1513"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Среднесрочная перспектива (2029 г.)</w:t>
            </w:r>
          </w:p>
        </w:tc>
        <w:tc>
          <w:tcPr>
            <w:tcW w:w="1426"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Долгосрочная перспектива (2034 г.)</w:t>
            </w:r>
          </w:p>
        </w:tc>
      </w:tr>
      <w:tr w:rsidR="00E30F5F" w:rsidRPr="00E30F5F" w:rsidTr="00996BD9">
        <w:trPr>
          <w:trHeight w:val="525"/>
        </w:trPr>
        <w:tc>
          <w:tcPr>
            <w:tcW w:w="929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i/>
                <w:iCs/>
                <w:sz w:val="20"/>
                <w:szCs w:val="20"/>
                <w:lang w:eastAsia="ru-RU"/>
              </w:rPr>
            </w:pPr>
            <w:r w:rsidRPr="00E30F5F">
              <w:rPr>
                <w:rFonts w:ascii="Times New Roman" w:eastAsia="Times New Roman" w:hAnsi="Times New Roman" w:cs="Times New Roman"/>
                <w:i/>
                <w:iCs/>
                <w:sz w:val="20"/>
                <w:szCs w:val="20"/>
                <w:lang w:eastAsia="ru-RU"/>
              </w:rPr>
              <w:t>Задача 1 Развитие улично-дорожной сети и повышение уровня организации движения легкового и грузового транспорта</w:t>
            </w:r>
          </w:p>
        </w:tc>
      </w:tr>
      <w:tr w:rsidR="00E30F5F" w:rsidRPr="00E30F5F" w:rsidTr="00996BD9">
        <w:trPr>
          <w:trHeight w:val="5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1 Протяжённость автомобильных дорог общего пользования муниципального значения</w:t>
            </w:r>
          </w:p>
        </w:tc>
        <w:tc>
          <w:tcPr>
            <w:tcW w:w="1179"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км</w:t>
            </w:r>
          </w:p>
        </w:tc>
        <w:tc>
          <w:tcPr>
            <w:tcW w:w="1500" w:type="dxa"/>
            <w:tcBorders>
              <w:top w:val="nil"/>
              <w:left w:val="nil"/>
              <w:bottom w:val="single" w:sz="4" w:space="0" w:color="auto"/>
              <w:right w:val="single" w:sz="4" w:space="0" w:color="auto"/>
            </w:tcBorders>
            <w:shd w:val="clear" w:color="000000" w:fill="FFFFFF"/>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290,2</w:t>
            </w:r>
          </w:p>
        </w:tc>
        <w:tc>
          <w:tcPr>
            <w:tcW w:w="1513" w:type="dxa"/>
            <w:tcBorders>
              <w:top w:val="nil"/>
              <w:left w:val="nil"/>
              <w:bottom w:val="single" w:sz="4" w:space="0" w:color="auto"/>
              <w:right w:val="single" w:sz="4" w:space="0" w:color="auto"/>
            </w:tcBorders>
            <w:shd w:val="clear" w:color="000000" w:fill="FFFFFF"/>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308,9</w:t>
            </w:r>
          </w:p>
        </w:tc>
        <w:tc>
          <w:tcPr>
            <w:tcW w:w="1426" w:type="dxa"/>
            <w:tcBorders>
              <w:top w:val="nil"/>
              <w:left w:val="nil"/>
              <w:bottom w:val="single" w:sz="4" w:space="0" w:color="auto"/>
              <w:right w:val="single" w:sz="4" w:space="0" w:color="auto"/>
            </w:tcBorders>
            <w:shd w:val="clear" w:color="000000" w:fill="FFFFFF"/>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327,06</w:t>
            </w:r>
          </w:p>
        </w:tc>
      </w:tr>
      <w:tr w:rsidR="00E30F5F" w:rsidRPr="00E30F5F" w:rsidTr="00996BD9">
        <w:trPr>
          <w:trHeight w:val="255"/>
        </w:trPr>
        <w:tc>
          <w:tcPr>
            <w:tcW w:w="92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i/>
                <w:iCs/>
                <w:sz w:val="20"/>
                <w:szCs w:val="20"/>
                <w:lang w:eastAsia="ru-RU"/>
              </w:rPr>
            </w:pPr>
            <w:r w:rsidRPr="00E30F5F">
              <w:rPr>
                <w:rFonts w:ascii="Times New Roman" w:eastAsia="Times New Roman" w:hAnsi="Times New Roman" w:cs="Times New Roman"/>
                <w:i/>
                <w:iCs/>
                <w:sz w:val="20"/>
                <w:szCs w:val="20"/>
                <w:lang w:eastAsia="ru-RU"/>
              </w:rPr>
              <w:t>Задача 2 Оптимизация парковочного пространства</w:t>
            </w:r>
          </w:p>
        </w:tc>
      </w:tr>
      <w:tr w:rsidR="00E30F5F" w:rsidRPr="00E30F5F" w:rsidTr="00E30F5F">
        <w:trPr>
          <w:trHeight w:val="5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3 Количество машино</w:t>
            </w:r>
            <w:r w:rsidR="00ED52CB">
              <w:rPr>
                <w:rFonts w:ascii="Times New Roman" w:eastAsia="Times New Roman" w:hAnsi="Times New Roman" w:cs="Times New Roman"/>
                <w:sz w:val="20"/>
                <w:szCs w:val="20"/>
                <w:lang w:eastAsia="ru-RU"/>
              </w:rPr>
              <w:t>-</w:t>
            </w:r>
            <w:r w:rsidRPr="00E30F5F">
              <w:rPr>
                <w:rFonts w:ascii="Times New Roman" w:eastAsia="Times New Roman" w:hAnsi="Times New Roman" w:cs="Times New Roman"/>
                <w:sz w:val="20"/>
                <w:szCs w:val="20"/>
                <w:lang w:eastAsia="ru-RU"/>
              </w:rPr>
              <w:t>мест на парковках общего пользования</w:t>
            </w:r>
          </w:p>
        </w:tc>
        <w:tc>
          <w:tcPr>
            <w:tcW w:w="1179"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ед.</w:t>
            </w:r>
          </w:p>
        </w:tc>
        <w:tc>
          <w:tcPr>
            <w:tcW w:w="150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621</w:t>
            </w:r>
          </w:p>
        </w:tc>
        <w:tc>
          <w:tcPr>
            <w:tcW w:w="1513"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w:t>
            </w:r>
          </w:p>
        </w:tc>
        <w:tc>
          <w:tcPr>
            <w:tcW w:w="142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w:t>
            </w:r>
          </w:p>
        </w:tc>
      </w:tr>
      <w:tr w:rsidR="00E30F5F" w:rsidRPr="00E30F5F" w:rsidTr="00996BD9">
        <w:trPr>
          <w:trHeight w:val="255"/>
        </w:trPr>
        <w:tc>
          <w:tcPr>
            <w:tcW w:w="92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i/>
                <w:iCs/>
                <w:sz w:val="20"/>
                <w:szCs w:val="20"/>
                <w:lang w:eastAsia="ru-RU"/>
              </w:rPr>
            </w:pPr>
            <w:r w:rsidRPr="00E30F5F">
              <w:rPr>
                <w:rFonts w:ascii="Times New Roman" w:eastAsia="Times New Roman" w:hAnsi="Times New Roman" w:cs="Times New Roman"/>
                <w:i/>
                <w:iCs/>
                <w:sz w:val="20"/>
                <w:szCs w:val="20"/>
                <w:lang w:eastAsia="ru-RU"/>
              </w:rPr>
              <w:t>Задача 3 Совершенствование условий пешеходного движения</w:t>
            </w:r>
          </w:p>
        </w:tc>
      </w:tr>
      <w:tr w:rsidR="00E30F5F" w:rsidRPr="00E30F5F" w:rsidTr="00996BD9">
        <w:trPr>
          <w:trHeight w:val="5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4 Количество пешеходных переходов, обустроенных современными ТСОДД</w:t>
            </w:r>
          </w:p>
        </w:tc>
        <w:tc>
          <w:tcPr>
            <w:tcW w:w="1179"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ед.</w:t>
            </w:r>
          </w:p>
        </w:tc>
        <w:tc>
          <w:tcPr>
            <w:tcW w:w="150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29</w:t>
            </w:r>
          </w:p>
        </w:tc>
        <w:tc>
          <w:tcPr>
            <w:tcW w:w="1513"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w:t>
            </w:r>
          </w:p>
        </w:tc>
        <w:tc>
          <w:tcPr>
            <w:tcW w:w="142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w:t>
            </w:r>
          </w:p>
        </w:tc>
      </w:tr>
      <w:tr w:rsidR="00E30F5F" w:rsidRPr="00E30F5F" w:rsidTr="00996BD9">
        <w:trPr>
          <w:trHeight w:val="255"/>
        </w:trPr>
        <w:tc>
          <w:tcPr>
            <w:tcW w:w="92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i/>
                <w:iCs/>
                <w:sz w:val="20"/>
                <w:szCs w:val="20"/>
                <w:lang w:eastAsia="ru-RU"/>
              </w:rPr>
            </w:pPr>
            <w:r w:rsidRPr="00E30F5F">
              <w:rPr>
                <w:rFonts w:ascii="Times New Roman" w:eastAsia="Times New Roman" w:hAnsi="Times New Roman" w:cs="Times New Roman"/>
                <w:i/>
                <w:iCs/>
                <w:sz w:val="20"/>
                <w:szCs w:val="20"/>
                <w:lang w:eastAsia="ru-RU"/>
              </w:rPr>
              <w:t>Задача 4 Повышение общего уровня безопасности дорожного движения</w:t>
            </w:r>
          </w:p>
        </w:tc>
      </w:tr>
      <w:tr w:rsidR="00E30F5F" w:rsidRPr="00E30F5F" w:rsidTr="00996BD9">
        <w:trPr>
          <w:trHeight w:val="5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5 Социальный риск (погибших на 100 тыс. человек населения)</w:t>
            </w:r>
          </w:p>
        </w:tc>
        <w:tc>
          <w:tcPr>
            <w:tcW w:w="1179"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чел./100 тыс. чел.</w:t>
            </w:r>
          </w:p>
        </w:tc>
        <w:tc>
          <w:tcPr>
            <w:tcW w:w="150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2,4</w:t>
            </w:r>
          </w:p>
        </w:tc>
        <w:tc>
          <w:tcPr>
            <w:tcW w:w="1513"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0,6</w:t>
            </w:r>
          </w:p>
        </w:tc>
        <w:tc>
          <w:tcPr>
            <w:tcW w:w="142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0</w:t>
            </w:r>
          </w:p>
        </w:tc>
      </w:tr>
      <w:tr w:rsidR="00E30F5F" w:rsidRPr="00E30F5F" w:rsidTr="00996BD9">
        <w:trPr>
          <w:trHeight w:val="255"/>
        </w:trPr>
        <w:tc>
          <w:tcPr>
            <w:tcW w:w="92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i/>
                <w:iCs/>
                <w:sz w:val="20"/>
                <w:szCs w:val="20"/>
                <w:lang w:eastAsia="ru-RU"/>
              </w:rPr>
            </w:pPr>
            <w:r w:rsidRPr="00E30F5F">
              <w:rPr>
                <w:rFonts w:ascii="Times New Roman" w:eastAsia="Times New Roman" w:hAnsi="Times New Roman" w:cs="Times New Roman"/>
                <w:i/>
                <w:iCs/>
                <w:sz w:val="20"/>
                <w:szCs w:val="20"/>
                <w:lang w:eastAsia="ru-RU"/>
              </w:rPr>
              <w:t>Задача 5 Протяженность велосипедных дорожек</w:t>
            </w:r>
          </w:p>
        </w:tc>
      </w:tr>
      <w:tr w:rsidR="00E30F5F" w:rsidRPr="00E30F5F" w:rsidTr="00996BD9">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6 Протяженность организуемых велосипедных дорожек</w:t>
            </w:r>
          </w:p>
        </w:tc>
        <w:tc>
          <w:tcPr>
            <w:tcW w:w="1179"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км</w:t>
            </w:r>
          </w:p>
        </w:tc>
        <w:tc>
          <w:tcPr>
            <w:tcW w:w="150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0,965</w:t>
            </w:r>
          </w:p>
        </w:tc>
        <w:tc>
          <w:tcPr>
            <w:tcW w:w="1513"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2,800</w:t>
            </w:r>
          </w:p>
        </w:tc>
        <w:tc>
          <w:tcPr>
            <w:tcW w:w="142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sz w:val="20"/>
                <w:szCs w:val="20"/>
                <w:lang w:eastAsia="ru-RU"/>
              </w:rPr>
            </w:pPr>
            <w:r w:rsidRPr="00E30F5F">
              <w:rPr>
                <w:rFonts w:ascii="Times New Roman" w:eastAsia="Times New Roman" w:hAnsi="Times New Roman" w:cs="Times New Roman"/>
                <w:sz w:val="20"/>
                <w:szCs w:val="20"/>
                <w:lang w:eastAsia="ru-RU"/>
              </w:rPr>
              <w:t>-</w:t>
            </w:r>
          </w:p>
        </w:tc>
      </w:tr>
    </w:tbl>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Методика оценки социально-экономического эффекта и прогнозная оценка эффективности комплекса предлагаемых мероприятий приведена ниже.</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Социально-экономический эффект (дисконтированный валовый социально-экономический эффект) на расчетный срок реализации определяется как сумма дисконтированных эффектов по четырем основным составляющим (1):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эффект от сокращения затрат времени в пути (</w:t>
      </w:r>
      <w:r w:rsidRPr="00E30F5F">
        <w:rPr>
          <w:rFonts w:ascii="Times New Roman" w:eastAsia="Times New Roman" w:hAnsi="Times New Roman" w:cs="Times New Roman"/>
          <w:position w:val="-12"/>
          <w:sz w:val="24"/>
          <w:szCs w:val="24"/>
          <w:lang w:eastAsia="ar-SA"/>
        </w:rPr>
        <w:object w:dxaOrig="42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pt;height:21.2pt" o:ole="">
            <v:imagedata r:id="rId75" o:title=""/>
          </v:shape>
          <o:OLEObject Type="Embed" ProgID="Equation.3" ShapeID="_x0000_i1025" DrawAspect="Content" ObjectID="_1637571922" r:id="rId76"/>
        </w:objec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эффект от снижения себестоимости перевозок (</w:t>
      </w:r>
      <w:r w:rsidRPr="00E30F5F">
        <w:rPr>
          <w:rFonts w:ascii="Times New Roman" w:eastAsia="Times New Roman" w:hAnsi="Times New Roman" w:cs="Times New Roman"/>
          <w:position w:val="-12"/>
          <w:sz w:val="24"/>
          <w:szCs w:val="24"/>
          <w:lang w:eastAsia="ar-SA"/>
        </w:rPr>
        <w:object w:dxaOrig="420" w:dyaOrig="375">
          <v:shape id="_x0000_i1026" type="#_x0000_t75" style="width:21.2pt;height:21.2pt" o:ole="">
            <v:imagedata r:id="rId77" o:title=""/>
          </v:shape>
          <o:OLEObject Type="Embed" ProgID="Equation.3" ShapeID="_x0000_i1026" DrawAspect="Content" ObjectID="_1637571923" r:id="rId78"/>
        </w:objec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эффект от снижения последствий ДТП (</w:t>
      </w:r>
      <w:r w:rsidRPr="00E30F5F">
        <w:rPr>
          <w:rFonts w:ascii="Times New Roman" w:eastAsia="Times New Roman" w:hAnsi="Times New Roman" w:cs="Times New Roman"/>
          <w:position w:val="-12"/>
          <w:sz w:val="24"/>
          <w:szCs w:val="24"/>
          <w:lang w:eastAsia="ar-SA"/>
        </w:rPr>
        <w:object w:dxaOrig="420" w:dyaOrig="375">
          <v:shape id="_x0000_i1027" type="#_x0000_t75" style="width:21.2pt;height:21.2pt" o:ole="">
            <v:imagedata r:id="rId79" o:title=""/>
          </v:shape>
          <o:OLEObject Type="Embed" ProgID="Equation.3" ShapeID="_x0000_i1027" DrawAspect="Content" ObjectID="_1637571924" r:id="rId80"/>
        </w:objec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эффект от снижения экологической нагрузки (</w:t>
      </w:r>
      <w:r w:rsidRPr="00E30F5F">
        <w:rPr>
          <w:rFonts w:ascii="Times New Roman" w:eastAsia="Times New Roman" w:hAnsi="Times New Roman" w:cs="Times New Roman"/>
          <w:position w:val="-12"/>
          <w:sz w:val="24"/>
          <w:szCs w:val="24"/>
          <w:lang w:eastAsia="ar-SA"/>
        </w:rPr>
        <w:object w:dxaOrig="420" w:dyaOrig="375">
          <v:shape id="_x0000_i1028" type="#_x0000_t75" style="width:21.2pt;height:21.2pt" o:ole="">
            <v:imagedata r:id="rId81" o:title=""/>
          </v:shape>
          <o:OLEObject Type="Embed" ProgID="Equation.3" ShapeID="_x0000_i1028" DrawAspect="Content" ObjectID="_1637571925" r:id="rId82"/>
        </w:objec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567"/>
        <w:jc w:val="right"/>
        <w:rPr>
          <w:rFonts w:ascii="Times New Roman" w:eastAsia="Times New Roman" w:hAnsi="Times New Roman" w:cs="Times New Roman"/>
          <w:position w:val="-12"/>
          <w:sz w:val="24"/>
          <w:szCs w:val="24"/>
          <w:lang w:eastAsia="ar-SA"/>
        </w:rPr>
      </w:pPr>
    </w:p>
    <w:p w:rsidR="00E30F5F" w:rsidRPr="00E30F5F" w:rsidRDefault="00E30F5F" w:rsidP="00E30F5F">
      <w:pPr>
        <w:suppressAutoHyphens/>
        <w:spacing w:after="0" w:line="360" w:lineRule="auto"/>
        <w:ind w:firstLine="567"/>
        <w:jc w:val="right"/>
        <w:rPr>
          <w:rFonts w:ascii="Times New Roman" w:eastAsia="Calibri" w:hAnsi="Times New Roman" w:cs="Times New Roman"/>
          <w:sz w:val="24"/>
          <w:szCs w:val="24"/>
          <w:lang w:eastAsia="ar-SA"/>
        </w:rPr>
      </w:pPr>
      <w:r w:rsidRPr="00E30F5F">
        <w:rPr>
          <w:rFonts w:ascii="Times New Roman" w:eastAsia="Times New Roman" w:hAnsi="Times New Roman" w:cs="Times New Roman"/>
          <w:position w:val="-12"/>
          <w:sz w:val="24"/>
          <w:szCs w:val="24"/>
          <w:lang w:eastAsia="ar-SA"/>
        </w:rPr>
        <w:object w:dxaOrig="2550" w:dyaOrig="375">
          <v:shape id="_x0000_i1029" type="#_x0000_t75" style="width:129.9pt;height:21.2pt" o:ole="">
            <v:imagedata r:id="rId83" o:title=""/>
          </v:shape>
          <o:OLEObject Type="Embed" ProgID="Equation.3" ShapeID="_x0000_i1029" DrawAspect="Content" ObjectID="_1637571926" r:id="rId84"/>
        </w:object>
      </w:r>
      <w:r w:rsidRPr="00E30F5F">
        <w:rPr>
          <w:rFonts w:ascii="Times New Roman" w:eastAsia="Times New Roman" w:hAnsi="Times New Roman" w:cs="Times New Roman"/>
          <w:position w:val="-12"/>
          <w:sz w:val="24"/>
          <w:szCs w:val="24"/>
          <w:lang w:eastAsia="ar-SA"/>
        </w:rPr>
        <w:t>.</w:t>
      </w:r>
      <w:r w:rsidRPr="00E30F5F">
        <w:rPr>
          <w:rFonts w:ascii="Times New Roman" w:eastAsia="Calibri" w:hAnsi="Times New Roman" w:cs="Times New Roman"/>
          <w:position w:val="-12"/>
          <w:sz w:val="24"/>
          <w:szCs w:val="24"/>
          <w:lang w:eastAsia="ar-SA"/>
        </w:rPr>
        <w:tab/>
      </w:r>
      <w:r w:rsidRPr="00E30F5F">
        <w:rPr>
          <w:rFonts w:ascii="Times New Roman" w:eastAsia="Calibri" w:hAnsi="Times New Roman" w:cs="Times New Roman"/>
          <w:position w:val="-12"/>
          <w:sz w:val="24"/>
          <w:szCs w:val="24"/>
          <w:lang w:eastAsia="ar-SA"/>
        </w:rPr>
        <w:tab/>
      </w:r>
      <w:r w:rsidRPr="00E30F5F">
        <w:rPr>
          <w:rFonts w:ascii="Times New Roman" w:eastAsia="Calibri" w:hAnsi="Times New Roman" w:cs="Times New Roman"/>
          <w:position w:val="-12"/>
          <w:sz w:val="24"/>
          <w:szCs w:val="24"/>
          <w:lang w:eastAsia="ar-SA"/>
        </w:rPr>
        <w:tab/>
      </w:r>
      <w:r w:rsidRPr="00E30F5F">
        <w:rPr>
          <w:rFonts w:ascii="Times New Roman" w:eastAsia="Calibri" w:hAnsi="Times New Roman" w:cs="Times New Roman"/>
          <w:position w:val="-12"/>
          <w:sz w:val="24"/>
          <w:szCs w:val="24"/>
          <w:lang w:eastAsia="ar-SA"/>
        </w:rPr>
        <w:tab/>
        <w:t>(1)</w:t>
      </w:r>
    </w:p>
    <w:p w:rsidR="00E30F5F" w:rsidRPr="00E30F5F" w:rsidRDefault="00E30F5F" w:rsidP="00E30F5F">
      <w:pPr>
        <w:suppressAutoHyphens/>
        <w:spacing w:after="0" w:line="360" w:lineRule="auto"/>
        <w:ind w:firstLine="567"/>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i/>
          <w:sz w:val="24"/>
          <w:szCs w:val="24"/>
          <w:lang w:eastAsia="ar-SA"/>
        </w:rPr>
      </w:pPr>
      <w:bookmarkStart w:id="181" w:name="_Toc373998415"/>
      <w:r w:rsidRPr="00E30F5F">
        <w:rPr>
          <w:rFonts w:ascii="Times New Roman" w:eastAsia="Calibri" w:hAnsi="Times New Roman" w:cs="Times New Roman"/>
          <w:i/>
          <w:sz w:val="24"/>
          <w:szCs w:val="24"/>
          <w:lang w:eastAsia="ar-SA"/>
        </w:rPr>
        <w:t>Оценка социально-экономического эффекта от сокращения времени в пути пассажиров</w:t>
      </w:r>
      <w:bookmarkEnd w:id="181"/>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Эффект от сокращения затрат времени пассажиров в пути оценивается как ожидаемое валовое сокращение затрат времени пассажиров в денежном выражении в результате реализации одного из перспективных сценариев ОДД: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1) Вычисляется валовое годовое изменение расхода времени пассажиров на передвижения по сравнению с существующим инерционным сценарием ОДД на конкретный год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w:t>
      </w:r>
      <w:r w:rsidRPr="00E30F5F">
        <w:rPr>
          <w:rFonts w:ascii="Times New Roman" w:eastAsia="Times New Roman" w:hAnsi="Times New Roman" w:cs="Times New Roman"/>
          <w:position w:val="-12"/>
          <w:sz w:val="24"/>
          <w:szCs w:val="24"/>
          <w:lang w:eastAsia="ar-SA"/>
        </w:rPr>
        <w:object w:dxaOrig="570" w:dyaOrig="390">
          <v:shape id="_x0000_i1030" type="#_x0000_t75" style="width:28.95pt;height:21.2pt" o:ole="">
            <v:imagedata r:id="rId85" o:title=""/>
          </v:shape>
          <o:OLEObject Type="Embed" ProgID="Equation.3" ShapeID="_x0000_i1030" DrawAspect="Content" ObjectID="_1637571927" r:id="rId86"/>
        </w:object>
      </w:r>
      <w:r w:rsidRPr="00E30F5F">
        <w:rPr>
          <w:rFonts w:ascii="Times New Roman" w:eastAsia="Calibri" w:hAnsi="Times New Roman" w:cs="Times New Roman"/>
          <w:sz w:val="24"/>
          <w:szCs w:val="24"/>
          <w:lang w:eastAsia="ar-SA"/>
        </w:rPr>
        <w:t xml:space="preserve">) для пассажиров вида транспорта </w:t>
      </w:r>
      <w:r w:rsidRPr="00E30F5F">
        <w:rPr>
          <w:rFonts w:ascii="Times New Roman" w:eastAsia="Calibri" w:hAnsi="Times New Roman" w:cs="Times New Roman"/>
          <w:i/>
          <w:sz w:val="24"/>
          <w:szCs w:val="24"/>
          <w:lang w:val="en-US" w:eastAsia="ar-SA"/>
        </w:rPr>
        <w:t>m</w:t>
      </w:r>
      <w:r w:rsidRPr="00E30F5F">
        <w:rPr>
          <w:rFonts w:ascii="Times New Roman" w:eastAsia="Calibri" w:hAnsi="Times New Roman" w:cs="Times New Roman"/>
          <w:sz w:val="24"/>
          <w:szCs w:val="24"/>
          <w:lang w:eastAsia="ar-SA"/>
        </w:rPr>
        <w:t xml:space="preserve"> (ГОПТ либо индивидуального);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2) Вычисляется эффект от сокращения затрат времени пассажиров в денежном выражении на конкретный год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w:t>
      </w:r>
      <w:r w:rsidRPr="00E30F5F">
        <w:rPr>
          <w:rFonts w:ascii="Times New Roman" w:eastAsia="Times New Roman" w:hAnsi="Times New Roman" w:cs="Times New Roman"/>
          <w:position w:val="-12"/>
          <w:sz w:val="24"/>
          <w:szCs w:val="24"/>
          <w:lang w:eastAsia="ar-SA"/>
        </w:rPr>
        <w:object w:dxaOrig="510" w:dyaOrig="375">
          <v:shape id="_x0000_i1031" type="#_x0000_t75" style="width:21.2pt;height:21.2pt" o:ole="">
            <v:imagedata r:id="rId87" o:title=""/>
          </v:shape>
          <o:OLEObject Type="Embed" ProgID="Equation.3" ShapeID="_x0000_i1031" DrawAspect="Content" ObjectID="_1637571928" r:id="rId88"/>
        </w:objec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3) Определяется суммарный экономический эффект от сокращения затрат времени пассажиров за весь расчетный период (</w:t>
      </w:r>
      <w:r w:rsidRPr="00E30F5F">
        <w:rPr>
          <w:rFonts w:ascii="Times New Roman" w:eastAsia="Times New Roman" w:hAnsi="Times New Roman" w:cs="Times New Roman"/>
          <w:position w:val="-12"/>
          <w:sz w:val="24"/>
          <w:szCs w:val="24"/>
          <w:lang w:eastAsia="ar-SA"/>
        </w:rPr>
        <w:object w:dxaOrig="420" w:dyaOrig="375">
          <v:shape id="_x0000_i1032" type="#_x0000_t75" style="width:21.2pt;height:21.2pt" o:ole="">
            <v:imagedata r:id="rId89" o:title=""/>
          </v:shape>
          <o:OLEObject Type="Embed" ProgID="Equation.3" ShapeID="_x0000_i1032" DrawAspect="Content" ObjectID="_1637571929" r:id="rId90"/>
        </w:objec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1) </w:t>
      </w:r>
      <w:r w:rsidRPr="00E30F5F">
        <w:rPr>
          <w:rFonts w:ascii="Times New Roman" w:eastAsia="Calibri" w:hAnsi="Times New Roman" w:cs="Times New Roman"/>
          <w:i/>
          <w:sz w:val="24"/>
          <w:szCs w:val="24"/>
          <w:lang w:eastAsia="ar-SA"/>
        </w:rPr>
        <w:t>Валовое годовое изменение расхода времени пассажиров на передвижения по сравнению с существующим инерционным сценарием ОДД</w:t>
      </w:r>
      <w:r w:rsidRPr="00E30F5F">
        <w:rPr>
          <w:rFonts w:ascii="Times New Roman" w:eastAsia="Calibri" w:hAnsi="Times New Roman" w:cs="Times New Roman"/>
          <w:sz w:val="24"/>
          <w:szCs w:val="24"/>
          <w:lang w:eastAsia="ar-SA"/>
        </w:rPr>
        <w:t xml:space="preserve"> (</w:t>
      </w:r>
      <w:r w:rsidRPr="00E30F5F">
        <w:rPr>
          <w:rFonts w:ascii="Times New Roman" w:eastAsia="Times New Roman" w:hAnsi="Times New Roman" w:cs="Times New Roman"/>
          <w:position w:val="-12"/>
          <w:sz w:val="24"/>
          <w:szCs w:val="24"/>
          <w:lang w:eastAsia="ar-SA"/>
        </w:rPr>
        <w:object w:dxaOrig="570" w:dyaOrig="390">
          <v:shape id="_x0000_i1033" type="#_x0000_t75" style="width:28.95pt;height:21.2pt" o:ole="">
            <v:imagedata r:id="rId91" o:title=""/>
          </v:shape>
          <o:OLEObject Type="Embed" ProgID="Equation.3" ShapeID="_x0000_i1033" DrawAspect="Content" ObjectID="_1637571930" r:id="rId92"/>
        </w:object>
      </w:r>
      <w:r w:rsidRPr="00E30F5F">
        <w:rPr>
          <w:rFonts w:ascii="Times New Roman" w:eastAsia="Calibri" w:hAnsi="Times New Roman" w:cs="Times New Roman"/>
          <w:sz w:val="24"/>
          <w:szCs w:val="24"/>
          <w:lang w:eastAsia="ar-SA"/>
        </w:rPr>
        <w:t>) определяется на основе расчета следующих показателей (с использованием метода макромоделирования):</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затраты времени в минутах на проезд по участку УДС, предусматривающих организацию приоритетного движения маршрутных ТС, или участку УДС без организации приоритетного движения маршрутных ТС (</w:t>
      </w:r>
      <w:r w:rsidRPr="00E30F5F">
        <w:rPr>
          <w:rFonts w:ascii="Times New Roman" w:eastAsia="Calibri" w:hAnsi="Times New Roman" w:cs="Times New Roman"/>
          <w:i/>
          <w:sz w:val="24"/>
          <w:szCs w:val="24"/>
          <w:lang w:val="en-US" w:eastAsia="ar-SA"/>
        </w:rPr>
        <w:t>q</w:t>
      </w:r>
      <w:r w:rsidRPr="00E30F5F">
        <w:rPr>
          <w:rFonts w:ascii="Times New Roman" w:eastAsia="Calibri" w:hAnsi="Times New Roman" w:cs="Times New Roman"/>
          <w:i/>
          <w:sz w:val="24"/>
          <w:szCs w:val="24"/>
          <w:vertAlign w:val="superscript"/>
          <w:lang w:val="en-US" w:eastAsia="ar-SA"/>
        </w:rPr>
        <w:t>t</w:t>
      </w:r>
      <w:r w:rsidRPr="00E30F5F">
        <w:rPr>
          <w:rFonts w:ascii="Times New Roman" w:eastAsia="Calibri" w:hAnsi="Times New Roman" w:cs="Times New Roman"/>
          <w:i/>
          <w:sz w:val="24"/>
          <w:szCs w:val="24"/>
          <w:vertAlign w:val="subscript"/>
          <w:lang w:val="en-US" w:eastAsia="ar-SA"/>
        </w:rPr>
        <w:t>hm</w:t>
      </w:r>
      <w:r w:rsidRPr="00E30F5F">
        <w:rPr>
          <w:rFonts w:ascii="Times New Roman" w:eastAsia="Calibri" w:hAnsi="Times New Roman" w:cs="Times New Roman"/>
          <w:i/>
          <w:sz w:val="24"/>
          <w:szCs w:val="24"/>
          <w:vertAlign w:val="subscript"/>
          <w:lang w:eastAsia="ar-SA"/>
        </w:rPr>
        <w:t>-</w:t>
      </w:r>
      <w:r w:rsidRPr="00E30F5F">
        <w:rPr>
          <w:rFonts w:ascii="Times New Roman" w:eastAsia="Calibri" w:hAnsi="Times New Roman" w:cs="Times New Roman"/>
          <w:i/>
          <w:sz w:val="24"/>
          <w:szCs w:val="24"/>
          <w:vertAlign w:val="subscript"/>
          <w:lang w:val="en-US" w:eastAsia="ar-SA"/>
        </w:rPr>
        <w:t>S</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прогнозного количества поездок по участку УДС с организацией приоритетного движения маршрутных ТС на виде транспорта </w:t>
      </w:r>
      <w:r w:rsidRPr="00E30F5F">
        <w:rPr>
          <w:rFonts w:ascii="Times New Roman" w:eastAsia="Calibri" w:hAnsi="Times New Roman" w:cs="Times New Roman"/>
          <w:i/>
          <w:sz w:val="24"/>
          <w:szCs w:val="24"/>
          <w:lang w:val="en-US" w:eastAsia="ar-SA"/>
        </w:rPr>
        <w:t>m</w:t>
      </w:r>
      <w:r w:rsidRPr="00E30F5F">
        <w:rPr>
          <w:rFonts w:ascii="Times New Roman" w:eastAsia="Calibri" w:hAnsi="Times New Roman" w:cs="Times New Roman"/>
          <w:i/>
          <w:sz w:val="24"/>
          <w:szCs w:val="24"/>
          <w:lang w:eastAsia="ar-SA"/>
        </w:rPr>
        <w:t>(</w:t>
      </w:r>
      <w:r w:rsidRPr="00E30F5F">
        <w:rPr>
          <w:rFonts w:ascii="Times New Roman" w:eastAsia="Calibri" w:hAnsi="Times New Roman" w:cs="Times New Roman"/>
          <w:i/>
          <w:sz w:val="24"/>
          <w:szCs w:val="24"/>
          <w:lang w:val="en-US" w:eastAsia="ar-SA"/>
        </w:rPr>
        <w:t>f</w:t>
      </w:r>
      <w:r w:rsidRPr="00E30F5F">
        <w:rPr>
          <w:rFonts w:ascii="Times New Roman" w:eastAsia="Calibri" w:hAnsi="Times New Roman" w:cs="Times New Roman"/>
          <w:i/>
          <w:sz w:val="24"/>
          <w:szCs w:val="24"/>
          <w:vertAlign w:val="superscript"/>
          <w:lang w:val="en-US" w:eastAsia="ar-SA"/>
        </w:rPr>
        <w:t>t</w:t>
      </w:r>
      <w:r w:rsidRPr="00E30F5F">
        <w:rPr>
          <w:rFonts w:ascii="Times New Roman" w:eastAsia="Calibri" w:hAnsi="Times New Roman" w:cs="Times New Roman"/>
          <w:i/>
          <w:sz w:val="24"/>
          <w:szCs w:val="24"/>
          <w:vertAlign w:val="subscript"/>
          <w:lang w:val="en-US" w:eastAsia="ar-SA"/>
        </w:rPr>
        <w:t>rm</w:t>
      </w:r>
      <w:r w:rsidRPr="00E30F5F">
        <w:rPr>
          <w:rFonts w:ascii="Times New Roman" w:eastAsia="Calibri" w:hAnsi="Times New Roman" w:cs="Times New Roman"/>
          <w:i/>
          <w:sz w:val="24"/>
          <w:szCs w:val="24"/>
          <w:vertAlign w:val="subscript"/>
          <w:lang w:eastAsia="ar-SA"/>
        </w:rPr>
        <w:t>-</w:t>
      </w:r>
      <w:r w:rsidRPr="00E30F5F">
        <w:rPr>
          <w:rFonts w:ascii="Times New Roman" w:eastAsia="Calibri" w:hAnsi="Times New Roman" w:cs="Times New Roman"/>
          <w:i/>
          <w:sz w:val="24"/>
          <w:szCs w:val="24"/>
          <w:vertAlign w:val="subscript"/>
          <w:lang w:val="en-US" w:eastAsia="ar-SA"/>
        </w:rPr>
        <w:t>S</w:t>
      </w:r>
      <w:r w:rsidRPr="00E30F5F">
        <w:rPr>
          <w:rFonts w:ascii="Times New Roman" w:eastAsia="Calibri" w:hAnsi="Times New Roman" w:cs="Times New Roman"/>
          <w:sz w:val="24"/>
          <w:szCs w:val="24"/>
          <w:lang w:eastAsia="ar-SA"/>
        </w:rPr>
        <w:t>) и при существующем инерционном сценарии и без организации приоритетного движения маршрутных ТС (</w:t>
      </w:r>
      <w:r w:rsidRPr="00E30F5F">
        <w:rPr>
          <w:rFonts w:ascii="Times New Roman" w:eastAsia="Calibri" w:hAnsi="Times New Roman" w:cs="Times New Roman"/>
          <w:i/>
          <w:sz w:val="24"/>
          <w:szCs w:val="24"/>
          <w:lang w:val="en-US" w:eastAsia="ar-SA"/>
        </w:rPr>
        <w:t>s</w:t>
      </w:r>
      <w:r w:rsidRPr="00E30F5F">
        <w:rPr>
          <w:rFonts w:ascii="Times New Roman" w:eastAsia="Calibri" w:hAnsi="Times New Roman" w:cs="Times New Roman"/>
          <w:sz w:val="24"/>
          <w:szCs w:val="24"/>
          <w:lang w:eastAsia="ar-SA"/>
        </w:rPr>
        <w:t>=0).</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Показатели </w:t>
      </w:r>
      <w:r w:rsidRPr="00E30F5F">
        <w:rPr>
          <w:rFonts w:ascii="Times New Roman" w:eastAsia="Calibri" w:hAnsi="Times New Roman" w:cs="Times New Roman"/>
          <w:i/>
          <w:sz w:val="24"/>
          <w:szCs w:val="24"/>
          <w:lang w:val="en-US" w:eastAsia="ar-SA"/>
        </w:rPr>
        <w:t>q</w:t>
      </w:r>
      <w:r w:rsidRPr="00E30F5F">
        <w:rPr>
          <w:rFonts w:ascii="Times New Roman" w:eastAsia="Calibri" w:hAnsi="Times New Roman" w:cs="Times New Roman"/>
          <w:i/>
          <w:sz w:val="24"/>
          <w:szCs w:val="24"/>
          <w:vertAlign w:val="superscript"/>
          <w:lang w:val="en-US" w:eastAsia="ar-SA"/>
        </w:rPr>
        <w:t>t</w:t>
      </w:r>
      <w:r w:rsidRPr="00E30F5F">
        <w:rPr>
          <w:rFonts w:ascii="Times New Roman" w:eastAsia="Calibri" w:hAnsi="Times New Roman" w:cs="Times New Roman"/>
          <w:i/>
          <w:sz w:val="24"/>
          <w:szCs w:val="24"/>
          <w:vertAlign w:val="subscript"/>
          <w:lang w:val="en-US" w:eastAsia="ar-SA"/>
        </w:rPr>
        <w:t>hm</w:t>
      </w:r>
      <w:r w:rsidRPr="00E30F5F">
        <w:rPr>
          <w:rFonts w:ascii="Times New Roman" w:eastAsia="Calibri" w:hAnsi="Times New Roman" w:cs="Times New Roman"/>
          <w:i/>
          <w:sz w:val="24"/>
          <w:szCs w:val="24"/>
          <w:vertAlign w:val="subscript"/>
          <w:lang w:eastAsia="ar-SA"/>
        </w:rPr>
        <w:t>-</w:t>
      </w:r>
      <w:r w:rsidRPr="00E30F5F">
        <w:rPr>
          <w:rFonts w:ascii="Times New Roman" w:eastAsia="Calibri" w:hAnsi="Times New Roman" w:cs="Times New Roman"/>
          <w:i/>
          <w:sz w:val="24"/>
          <w:szCs w:val="24"/>
          <w:vertAlign w:val="subscript"/>
          <w:lang w:val="en-US" w:eastAsia="ar-SA"/>
        </w:rPr>
        <w:t>S</w:t>
      </w:r>
      <w:r w:rsidRPr="00E30F5F">
        <w:rPr>
          <w:rFonts w:ascii="Times New Roman" w:eastAsia="Calibri" w:hAnsi="Times New Roman" w:cs="Times New Roman"/>
          <w:sz w:val="24"/>
          <w:szCs w:val="24"/>
          <w:lang w:eastAsia="ar-SA"/>
        </w:rPr>
        <w:t xml:space="preserve"> и </w:t>
      </w:r>
      <w:r w:rsidRPr="00E30F5F">
        <w:rPr>
          <w:rFonts w:ascii="Times New Roman" w:eastAsia="Calibri" w:hAnsi="Times New Roman" w:cs="Times New Roman"/>
          <w:i/>
          <w:sz w:val="24"/>
          <w:szCs w:val="24"/>
          <w:lang w:val="en-US" w:eastAsia="ar-SA"/>
        </w:rPr>
        <w:t>f</w:t>
      </w:r>
      <w:r w:rsidRPr="00E30F5F">
        <w:rPr>
          <w:rFonts w:ascii="Times New Roman" w:eastAsia="Calibri" w:hAnsi="Times New Roman" w:cs="Times New Roman"/>
          <w:i/>
          <w:sz w:val="24"/>
          <w:szCs w:val="24"/>
          <w:vertAlign w:val="superscript"/>
          <w:lang w:val="en-US" w:eastAsia="ar-SA"/>
        </w:rPr>
        <w:t>t</w:t>
      </w:r>
      <w:r w:rsidRPr="00E30F5F">
        <w:rPr>
          <w:rFonts w:ascii="Times New Roman" w:eastAsia="Calibri" w:hAnsi="Times New Roman" w:cs="Times New Roman"/>
          <w:i/>
          <w:sz w:val="24"/>
          <w:szCs w:val="24"/>
          <w:vertAlign w:val="subscript"/>
          <w:lang w:val="en-US" w:eastAsia="ar-SA"/>
        </w:rPr>
        <w:t>rm</w:t>
      </w:r>
      <w:r w:rsidRPr="00E30F5F">
        <w:rPr>
          <w:rFonts w:ascii="Times New Roman" w:eastAsia="Calibri" w:hAnsi="Times New Roman" w:cs="Times New Roman"/>
          <w:i/>
          <w:sz w:val="24"/>
          <w:szCs w:val="24"/>
          <w:vertAlign w:val="subscript"/>
          <w:lang w:eastAsia="ar-SA"/>
        </w:rPr>
        <w:t>-</w:t>
      </w:r>
      <w:r w:rsidRPr="00E30F5F">
        <w:rPr>
          <w:rFonts w:ascii="Times New Roman" w:eastAsia="Calibri" w:hAnsi="Times New Roman" w:cs="Times New Roman"/>
          <w:i/>
          <w:sz w:val="24"/>
          <w:szCs w:val="24"/>
          <w:vertAlign w:val="subscript"/>
          <w:lang w:val="en-US" w:eastAsia="ar-SA"/>
        </w:rPr>
        <w:t>S</w:t>
      </w:r>
      <w:r w:rsidRPr="00E30F5F">
        <w:rPr>
          <w:rFonts w:ascii="Times New Roman" w:eastAsia="Calibri" w:hAnsi="Times New Roman" w:cs="Times New Roman"/>
          <w:sz w:val="24"/>
          <w:szCs w:val="24"/>
          <w:lang w:eastAsia="ar-SA"/>
        </w:rPr>
        <w:t xml:space="preserve"> вычисляют раздельно для каждого ребра графа УДС.</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Прогноз показателей затрат времени на одну поездку (</w:t>
      </w:r>
      <w:r w:rsidRPr="00E30F5F">
        <w:rPr>
          <w:rFonts w:ascii="Times New Roman" w:eastAsia="Calibri" w:hAnsi="Times New Roman" w:cs="Times New Roman"/>
          <w:i/>
          <w:sz w:val="24"/>
          <w:szCs w:val="24"/>
          <w:lang w:val="en-US" w:eastAsia="ar-SA"/>
        </w:rPr>
        <w:t>q</w:t>
      </w:r>
      <w:r w:rsidRPr="00E30F5F">
        <w:rPr>
          <w:rFonts w:ascii="Times New Roman" w:eastAsia="Calibri" w:hAnsi="Times New Roman" w:cs="Times New Roman"/>
          <w:i/>
          <w:sz w:val="24"/>
          <w:szCs w:val="24"/>
          <w:vertAlign w:val="superscript"/>
          <w:lang w:val="en-US" w:eastAsia="ar-SA"/>
        </w:rPr>
        <w:t>t</w:t>
      </w:r>
      <w:r w:rsidRPr="00E30F5F">
        <w:rPr>
          <w:rFonts w:ascii="Times New Roman" w:eastAsia="Calibri" w:hAnsi="Times New Roman" w:cs="Times New Roman"/>
          <w:i/>
          <w:sz w:val="24"/>
          <w:szCs w:val="24"/>
          <w:vertAlign w:val="subscript"/>
          <w:lang w:val="en-US" w:eastAsia="ar-SA"/>
        </w:rPr>
        <w:t>hm</w:t>
      </w:r>
      <w:r w:rsidRPr="00E30F5F">
        <w:rPr>
          <w:rFonts w:ascii="Times New Roman" w:eastAsia="Calibri" w:hAnsi="Times New Roman" w:cs="Times New Roman"/>
          <w:i/>
          <w:sz w:val="24"/>
          <w:szCs w:val="24"/>
          <w:vertAlign w:val="subscript"/>
          <w:lang w:eastAsia="ar-SA"/>
        </w:rPr>
        <w:t>-</w:t>
      </w:r>
      <w:r w:rsidRPr="00E30F5F">
        <w:rPr>
          <w:rFonts w:ascii="Times New Roman" w:eastAsia="Calibri" w:hAnsi="Times New Roman" w:cs="Times New Roman"/>
          <w:i/>
          <w:sz w:val="24"/>
          <w:szCs w:val="24"/>
          <w:vertAlign w:val="subscript"/>
          <w:lang w:val="en-US" w:eastAsia="ar-SA"/>
        </w:rPr>
        <w:t>S</w:t>
      </w:r>
      <w:r w:rsidRPr="00E30F5F">
        <w:rPr>
          <w:rFonts w:ascii="Times New Roman" w:eastAsia="Calibri" w:hAnsi="Times New Roman" w:cs="Times New Roman"/>
          <w:sz w:val="24"/>
          <w:szCs w:val="24"/>
          <w:lang w:eastAsia="ar-SA"/>
        </w:rPr>
        <w:t xml:space="preserve">) выполняется на основе транспортного моделирования за каждый годовой период.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Время следования индивидуального транспорта и ГОПТ принимается на основе моделирования прогнозной загрузки участка УДС с учетом проектного положения транспортных полос.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Скорость движения определяется методами микромоделирования на основе данных о прогнозируемой нагрузке участка УДС, полученных при макромоделировании.</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Прогнозное количество поездок в год по видам транспорта (</w:t>
      </w:r>
      <w:r w:rsidRPr="00E30F5F">
        <w:rPr>
          <w:rFonts w:ascii="Times New Roman" w:eastAsia="Calibri" w:hAnsi="Times New Roman" w:cs="Times New Roman"/>
          <w:i/>
          <w:sz w:val="24"/>
          <w:szCs w:val="24"/>
          <w:lang w:val="en-US" w:eastAsia="ar-SA"/>
        </w:rPr>
        <w:t>f</w:t>
      </w:r>
      <w:r w:rsidRPr="00E30F5F">
        <w:rPr>
          <w:rFonts w:ascii="Times New Roman" w:eastAsia="Calibri" w:hAnsi="Times New Roman" w:cs="Times New Roman"/>
          <w:i/>
          <w:sz w:val="24"/>
          <w:szCs w:val="24"/>
          <w:vertAlign w:val="superscript"/>
          <w:lang w:val="en-US" w:eastAsia="ar-SA"/>
        </w:rPr>
        <w:t>t</w:t>
      </w:r>
      <w:r w:rsidRPr="00E30F5F">
        <w:rPr>
          <w:rFonts w:ascii="Times New Roman" w:eastAsia="Calibri" w:hAnsi="Times New Roman" w:cs="Times New Roman"/>
          <w:i/>
          <w:sz w:val="24"/>
          <w:szCs w:val="24"/>
          <w:vertAlign w:val="subscript"/>
          <w:lang w:val="en-US" w:eastAsia="ar-SA"/>
        </w:rPr>
        <w:t>rm</w:t>
      </w:r>
      <w:r w:rsidRPr="00E30F5F">
        <w:rPr>
          <w:rFonts w:ascii="Times New Roman" w:eastAsia="Calibri" w:hAnsi="Times New Roman" w:cs="Times New Roman"/>
          <w:i/>
          <w:sz w:val="24"/>
          <w:szCs w:val="24"/>
          <w:vertAlign w:val="subscript"/>
          <w:lang w:eastAsia="ar-SA"/>
        </w:rPr>
        <w:t>-</w:t>
      </w:r>
      <w:r w:rsidRPr="00E30F5F">
        <w:rPr>
          <w:rFonts w:ascii="Times New Roman" w:eastAsia="Calibri" w:hAnsi="Times New Roman" w:cs="Times New Roman"/>
          <w:i/>
          <w:sz w:val="24"/>
          <w:szCs w:val="24"/>
          <w:vertAlign w:val="subscript"/>
          <w:lang w:val="en-US" w:eastAsia="ar-SA"/>
        </w:rPr>
        <w:t>S</w:t>
      </w:r>
      <w:r w:rsidRPr="00E30F5F">
        <w:rPr>
          <w:rFonts w:ascii="Times New Roman" w:eastAsia="Calibri" w:hAnsi="Times New Roman" w:cs="Times New Roman"/>
          <w:sz w:val="24"/>
          <w:szCs w:val="24"/>
          <w:lang w:eastAsia="ar-SA"/>
        </w:rPr>
        <w:t>) определяется с помощью транспортного моделирования с учетом изменения привлекательности ГОПТ при внедрении приоритетного движения маршрутных ТС, включая такие факторы, как:</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точность соблюдения расписания;</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частота движения маршрутных ТС;</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скорость сообщения;</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наполнение подвижного состава;</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комфорт и удобство используемого подвижного состава;</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стоимость поездки с использованием маршрутных ТС по сравнению с другими вариантами передвижения;</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стабильность работы ГПТ по часам суток.</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Валовое годовое изменение расхода времени пассажиров на передвижения при устройстве приоритетного движения маршрутных ТС по сравнению с существующим инерционным сценарием дорожного движения (</w:t>
      </w:r>
      <w:r w:rsidRPr="00E30F5F">
        <w:rPr>
          <w:rFonts w:ascii="Times New Roman" w:eastAsia="Times New Roman" w:hAnsi="Times New Roman" w:cs="Times New Roman"/>
          <w:position w:val="-12"/>
          <w:sz w:val="24"/>
          <w:szCs w:val="24"/>
          <w:lang w:eastAsia="ar-SA"/>
        </w:rPr>
        <w:object w:dxaOrig="645" w:dyaOrig="390">
          <v:shape id="_x0000_i1034" type="#_x0000_t75" style="width:36pt;height:21.2pt" o:ole="">
            <v:imagedata r:id="rId93" o:title=""/>
          </v:shape>
          <o:OLEObject Type="Embed" ProgID="Equation.3" ShapeID="_x0000_i1034" DrawAspect="Content" ObjectID="_1637571931" r:id="rId94"/>
        </w:object>
      </w:r>
      <w:r w:rsidRPr="00E30F5F">
        <w:rPr>
          <w:rFonts w:ascii="Times New Roman" w:eastAsia="Calibri" w:hAnsi="Times New Roman" w:cs="Times New Roman"/>
          <w:sz w:val="24"/>
          <w:szCs w:val="24"/>
          <w:lang w:eastAsia="ar-SA"/>
        </w:rPr>
        <w:t>) определяется как разница затрат времени пассажиров по сравнению с инерционным сценарием:</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567"/>
        <w:jc w:val="right"/>
        <w:rPr>
          <w:rFonts w:ascii="Times New Roman" w:eastAsia="Calibri" w:hAnsi="Times New Roman" w:cs="Times New Roman"/>
          <w:sz w:val="24"/>
          <w:szCs w:val="24"/>
          <w:lang w:eastAsia="ar-SA"/>
        </w:rPr>
      </w:pPr>
      <w:r w:rsidRPr="00E30F5F">
        <w:rPr>
          <w:rFonts w:ascii="Times New Roman" w:eastAsia="Times New Roman" w:hAnsi="Times New Roman" w:cs="Times New Roman"/>
          <w:position w:val="-12"/>
          <w:sz w:val="24"/>
          <w:szCs w:val="24"/>
          <w:lang w:eastAsia="ar-SA"/>
        </w:rPr>
        <w:object w:dxaOrig="3285" w:dyaOrig="390">
          <v:shape id="_x0000_i1035" type="#_x0000_t75" style="width:165.9pt;height:21.2pt" o:ole="">
            <v:imagedata r:id="rId95" o:title=""/>
          </v:shape>
          <o:OLEObject Type="Embed" ProgID="Equation.3" ShapeID="_x0000_i1035" DrawAspect="Content" ObjectID="_1637571932" r:id="rId96"/>
        </w:object>
      </w:r>
      <w:r w:rsidRPr="00E30F5F">
        <w:rPr>
          <w:rFonts w:ascii="Times New Roman" w:eastAsia="Calibri" w:hAnsi="Times New Roman" w:cs="Times New Roman"/>
          <w:position w:val="-12"/>
          <w:sz w:val="24"/>
          <w:szCs w:val="24"/>
          <w:lang w:eastAsia="ar-SA"/>
        </w:rPr>
        <w:t>.</w:t>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t>(2)</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Показатели валового годового изменения расхода времени пассажиров на передвижения (</w:t>
      </w:r>
      <w:r w:rsidRPr="00E30F5F">
        <w:rPr>
          <w:rFonts w:ascii="Times New Roman" w:eastAsia="Times New Roman" w:hAnsi="Times New Roman" w:cs="Times New Roman"/>
          <w:position w:val="-12"/>
          <w:sz w:val="24"/>
          <w:szCs w:val="24"/>
          <w:lang w:eastAsia="ar-SA"/>
        </w:rPr>
        <w:object w:dxaOrig="570" w:dyaOrig="390">
          <v:shape id="_x0000_i1036" type="#_x0000_t75" style="width:28.95pt;height:21.2pt" o:ole="">
            <v:imagedata r:id="rId97" o:title=""/>
          </v:shape>
          <o:OLEObject Type="Embed" ProgID="Equation.3" ShapeID="_x0000_i1036" DrawAspect="Content" ObjectID="_1637571933" r:id="rId98"/>
        </w:object>
      </w:r>
      <w:r w:rsidRPr="00E30F5F">
        <w:rPr>
          <w:rFonts w:ascii="Times New Roman" w:eastAsia="Calibri" w:hAnsi="Times New Roman" w:cs="Times New Roman"/>
          <w:sz w:val="24"/>
          <w:szCs w:val="24"/>
          <w:lang w:eastAsia="ar-SA"/>
        </w:rPr>
        <w:t>) определяются дифференцированно:</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видам транспорта </w:t>
      </w:r>
      <w:r w:rsidRPr="00E30F5F">
        <w:rPr>
          <w:rFonts w:ascii="Times New Roman" w:eastAsia="Calibri" w:hAnsi="Times New Roman" w:cs="Times New Roman"/>
          <w:i/>
          <w:sz w:val="24"/>
          <w:szCs w:val="24"/>
          <w:lang w:val="en-US" w:eastAsia="ar-SA"/>
        </w:rPr>
        <w:t>m</w:t>
      </w:r>
      <w:r w:rsidRPr="00E30F5F">
        <w:rPr>
          <w:rFonts w:ascii="Times New Roman" w:eastAsia="Calibri" w:hAnsi="Times New Roman" w:cs="Times New Roman"/>
          <w:sz w:val="24"/>
          <w:szCs w:val="24"/>
          <w:lang w:eastAsia="ar-SA"/>
        </w:rPr>
        <w:t xml:space="preserve"> (ГОПТ, индивидуальный);</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годам расчетного периода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2) </w:t>
      </w:r>
      <w:r w:rsidRPr="00E30F5F">
        <w:rPr>
          <w:rFonts w:ascii="Times New Roman" w:eastAsia="Calibri" w:hAnsi="Times New Roman" w:cs="Times New Roman"/>
          <w:i/>
          <w:sz w:val="24"/>
          <w:szCs w:val="24"/>
          <w:lang w:eastAsia="ar-SA"/>
        </w:rPr>
        <w:t>Эффект от сокращения затрат времени в денежном выражении на конкретный год</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w:t>
      </w:r>
      <w:r w:rsidRPr="00E30F5F">
        <w:rPr>
          <w:rFonts w:ascii="Times New Roman" w:eastAsia="Times New Roman" w:hAnsi="Times New Roman" w:cs="Times New Roman"/>
          <w:position w:val="-12"/>
          <w:sz w:val="24"/>
          <w:szCs w:val="24"/>
          <w:lang w:eastAsia="ar-SA"/>
        </w:rPr>
        <w:object w:dxaOrig="510" w:dyaOrig="375">
          <v:shape id="_x0000_i1037" type="#_x0000_t75" style="width:21.2pt;height:21.2pt" o:ole="">
            <v:imagedata r:id="rId99" o:title=""/>
          </v:shape>
          <o:OLEObject Type="Embed" ProgID="Equation.3" ShapeID="_x0000_i1037" DrawAspect="Content" ObjectID="_1637571934" r:id="rId100"/>
        </w:object>
      </w:r>
      <w:r w:rsidRPr="00E30F5F">
        <w:rPr>
          <w:rFonts w:ascii="Times New Roman" w:eastAsia="Calibri" w:hAnsi="Times New Roman" w:cs="Times New Roman"/>
          <w:sz w:val="24"/>
          <w:szCs w:val="24"/>
          <w:lang w:eastAsia="ar-SA"/>
        </w:rPr>
        <w:t>) определяется как произведение прогнозируемого сокращения затрат времени(</w:t>
      </w:r>
      <w:r w:rsidRPr="00E30F5F">
        <w:rPr>
          <w:rFonts w:ascii="Times New Roman" w:eastAsia="Times New Roman" w:hAnsi="Times New Roman" w:cs="Times New Roman"/>
          <w:position w:val="-12"/>
          <w:sz w:val="24"/>
          <w:szCs w:val="24"/>
          <w:lang w:eastAsia="ar-SA"/>
        </w:rPr>
        <w:object w:dxaOrig="570" w:dyaOrig="390">
          <v:shape id="_x0000_i1038" type="#_x0000_t75" style="width:28.95pt;height:21.2pt" o:ole="">
            <v:imagedata r:id="rId101" o:title=""/>
          </v:shape>
          <o:OLEObject Type="Embed" ProgID="Equation.3" ShapeID="_x0000_i1038" DrawAspect="Content" ObjectID="_1637571935" r:id="rId102"/>
        </w:object>
      </w:r>
      <w:r w:rsidRPr="00E30F5F">
        <w:rPr>
          <w:rFonts w:ascii="Times New Roman" w:eastAsia="Calibri" w:hAnsi="Times New Roman" w:cs="Times New Roman"/>
          <w:sz w:val="24"/>
          <w:szCs w:val="24"/>
          <w:lang w:eastAsia="ar-SA"/>
        </w:rPr>
        <w:t>) на прогнозируемую стоимостную оценку затрат времени (</w:t>
      </w:r>
      <w:r w:rsidRPr="00E30F5F">
        <w:rPr>
          <w:rFonts w:ascii="Times New Roman" w:eastAsia="Times New Roman" w:hAnsi="Times New Roman" w:cs="Times New Roman"/>
          <w:position w:val="-12"/>
          <w:sz w:val="24"/>
          <w:szCs w:val="24"/>
          <w:lang w:eastAsia="ar-SA"/>
        </w:rPr>
        <w:object w:dxaOrig="270" w:dyaOrig="390">
          <v:shape id="_x0000_i1039" type="#_x0000_t75" style="width:14.8pt;height:21.2pt" o:ole="">
            <v:imagedata r:id="rId103" o:title=""/>
          </v:shape>
          <o:OLEObject Type="Embed" ProgID="Equation.3" ShapeID="_x0000_i1039" DrawAspect="Content" ObjectID="_1637571936" r:id="rId104"/>
        </w:objec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567"/>
        <w:jc w:val="right"/>
        <w:rPr>
          <w:rFonts w:ascii="Times New Roman" w:eastAsia="Calibri" w:hAnsi="Times New Roman" w:cs="Times New Roman"/>
          <w:sz w:val="24"/>
          <w:szCs w:val="24"/>
          <w:lang w:eastAsia="ar-SA"/>
        </w:rPr>
      </w:pPr>
      <w:r w:rsidRPr="00E30F5F">
        <w:rPr>
          <w:rFonts w:ascii="Times New Roman" w:eastAsia="Times New Roman" w:hAnsi="Times New Roman" w:cs="Times New Roman"/>
          <w:position w:val="-12"/>
          <w:sz w:val="24"/>
          <w:szCs w:val="24"/>
          <w:lang w:eastAsia="ar-SA"/>
        </w:rPr>
        <w:object w:dxaOrig="1680" w:dyaOrig="390">
          <v:shape id="_x0000_i1040" type="#_x0000_t75" style="width:86.8pt;height:21.2pt" o:ole="">
            <v:imagedata r:id="rId105" o:title=""/>
          </v:shape>
          <o:OLEObject Type="Embed" ProgID="Equation.3" ShapeID="_x0000_i1040" DrawAspect="Content" ObjectID="_1637571937" r:id="rId106"/>
        </w:object>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t>(3)</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Стоимостная оценка сэкономленного времени (</w:t>
      </w:r>
      <w:r w:rsidRPr="00E30F5F">
        <w:rPr>
          <w:rFonts w:ascii="Times New Roman" w:eastAsia="Times New Roman" w:hAnsi="Times New Roman" w:cs="Times New Roman"/>
          <w:position w:val="-12"/>
          <w:sz w:val="24"/>
          <w:szCs w:val="24"/>
          <w:lang w:eastAsia="ar-SA"/>
        </w:rPr>
        <w:object w:dxaOrig="270" w:dyaOrig="375">
          <v:shape id="_x0000_i1041" type="#_x0000_t75" style="width:14.8pt;height:21.2pt" o:ole="">
            <v:imagedata r:id="rId107" o:title=""/>
          </v:shape>
          <o:OLEObject Type="Embed" ProgID="Equation.3" ShapeID="_x0000_i1041" DrawAspect="Content" ObjectID="_1637571938" r:id="rId108"/>
        </w:object>
      </w:r>
      <w:r w:rsidRPr="00E30F5F">
        <w:rPr>
          <w:rFonts w:ascii="Times New Roman" w:eastAsia="Calibri" w:hAnsi="Times New Roman" w:cs="Times New Roman"/>
          <w:sz w:val="24"/>
          <w:szCs w:val="24"/>
          <w:lang w:eastAsia="ar-SA"/>
        </w:rPr>
        <w:t xml:space="preserve">) на текущий период выполняется на основе данных о доходах населения. Стоимость часа времени, проведенного в транспорте, оценивается дифференцированно по видам транспорта </w:t>
      </w:r>
      <w:r w:rsidRPr="00E30F5F">
        <w:rPr>
          <w:rFonts w:ascii="Times New Roman" w:eastAsia="Calibri" w:hAnsi="Times New Roman" w:cs="Times New Roman"/>
          <w:i/>
          <w:sz w:val="24"/>
          <w:szCs w:val="24"/>
          <w:lang w:val="en-US" w:eastAsia="ar-SA"/>
        </w:rPr>
        <w:t>m</w:t>
      </w:r>
      <w:r w:rsidRPr="00E30F5F">
        <w:rPr>
          <w:rFonts w:ascii="Times New Roman" w:eastAsia="Calibri" w:hAnsi="Times New Roman" w:cs="Times New Roman"/>
          <w:sz w:val="24"/>
          <w:szCs w:val="24"/>
          <w:lang w:eastAsia="ar-SA"/>
        </w:rPr>
        <w:t xml:space="preserve"> (ГОПТ, индивидуальный).</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Прогноз изменения стоимостной оценки времени по годам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выполняется на основе данных Министерства экономического развития РФ о росте реальных доходов населения на текущий период.</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Эффект от сокращения затрат времени в денежном выражении на конкретный год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br/>
        <w:t>(</w:t>
      </w:r>
      <w:r w:rsidRPr="00E30F5F">
        <w:rPr>
          <w:rFonts w:ascii="Times New Roman" w:eastAsia="Times New Roman" w:hAnsi="Times New Roman" w:cs="Times New Roman"/>
          <w:position w:val="-12"/>
          <w:sz w:val="24"/>
          <w:szCs w:val="24"/>
          <w:lang w:eastAsia="ar-SA"/>
        </w:rPr>
        <w:object w:dxaOrig="510" w:dyaOrig="375">
          <v:shape id="_x0000_i1042" type="#_x0000_t75" style="width:21.2pt;height:21.2pt" o:ole="">
            <v:imagedata r:id="rId109" o:title=""/>
          </v:shape>
          <o:OLEObject Type="Embed" ProgID="Equation.3" ShapeID="_x0000_i1042" DrawAspect="Content" ObjectID="_1637571939" r:id="rId110"/>
        </w:object>
      </w:r>
      <w:r w:rsidRPr="00E30F5F">
        <w:rPr>
          <w:rFonts w:ascii="Times New Roman" w:eastAsia="Calibri" w:hAnsi="Times New Roman" w:cs="Times New Roman"/>
          <w:sz w:val="24"/>
          <w:szCs w:val="24"/>
          <w:lang w:eastAsia="ar-SA"/>
        </w:rPr>
        <w:t xml:space="preserve">) определяется дифференцированно по годам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по видам транспорта </w:t>
      </w:r>
      <w:r w:rsidRPr="00E30F5F">
        <w:rPr>
          <w:rFonts w:ascii="Times New Roman" w:eastAsia="Calibri" w:hAnsi="Times New Roman" w:cs="Times New Roman"/>
          <w:i/>
          <w:sz w:val="24"/>
          <w:szCs w:val="24"/>
          <w:lang w:val="en-US" w:eastAsia="ar-SA"/>
        </w:rPr>
        <w:t>m</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3) </w:t>
      </w:r>
      <w:r w:rsidRPr="00E30F5F">
        <w:rPr>
          <w:rFonts w:ascii="Times New Roman" w:eastAsia="Calibri" w:hAnsi="Times New Roman" w:cs="Times New Roman"/>
          <w:i/>
          <w:sz w:val="24"/>
          <w:szCs w:val="24"/>
          <w:lang w:eastAsia="ar-SA"/>
        </w:rPr>
        <w:t>Суммарный экономический эффект от сокращения затрат времени населения за весь расчетный период</w:t>
      </w:r>
      <w:r w:rsidRPr="00E30F5F">
        <w:rPr>
          <w:rFonts w:ascii="Times New Roman" w:eastAsia="Calibri" w:hAnsi="Times New Roman" w:cs="Times New Roman"/>
          <w:sz w:val="24"/>
          <w:szCs w:val="24"/>
          <w:lang w:eastAsia="ar-SA"/>
        </w:rPr>
        <w:t xml:space="preserve"> (</w:t>
      </w:r>
      <w:r w:rsidRPr="00E30F5F">
        <w:rPr>
          <w:rFonts w:ascii="Times New Roman" w:eastAsia="Times New Roman" w:hAnsi="Times New Roman" w:cs="Times New Roman"/>
          <w:position w:val="-12"/>
          <w:sz w:val="24"/>
          <w:szCs w:val="24"/>
          <w:lang w:eastAsia="ar-SA"/>
        </w:rPr>
        <w:object w:dxaOrig="435" w:dyaOrig="390">
          <v:shape id="_x0000_i1043" type="#_x0000_t75" style="width:21.2pt;height:21.2pt" o:ole="">
            <v:imagedata r:id="rId111" o:title=""/>
          </v:shape>
          <o:OLEObject Type="Embed" ProgID="Equation.3" ShapeID="_x0000_i1043" DrawAspect="Content" ObjectID="_1637571940" r:id="rId112"/>
        </w:object>
      </w:r>
      <w:r w:rsidRPr="00E30F5F">
        <w:rPr>
          <w:rFonts w:ascii="Times New Roman" w:eastAsia="Calibri" w:hAnsi="Times New Roman" w:cs="Times New Roman"/>
          <w:sz w:val="24"/>
          <w:szCs w:val="24"/>
          <w:lang w:eastAsia="ar-SA"/>
        </w:rPr>
        <w:t>) определяется путем приведения эффектов будущих периодов к сопоставимому виду (дисконтирования) и суммирования дисконтированных эффектов за весь расчетный период:</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567"/>
        <w:jc w:val="right"/>
        <w:rPr>
          <w:rFonts w:ascii="Times New Roman" w:eastAsia="Calibri" w:hAnsi="Times New Roman" w:cs="Times New Roman"/>
          <w:sz w:val="24"/>
          <w:szCs w:val="24"/>
          <w:lang w:eastAsia="ar-SA"/>
        </w:rPr>
      </w:pPr>
      <w:r w:rsidRPr="00E30F5F">
        <w:rPr>
          <w:rFonts w:ascii="Times New Roman" w:eastAsia="Times New Roman" w:hAnsi="Times New Roman" w:cs="Times New Roman"/>
          <w:position w:val="-28"/>
          <w:sz w:val="24"/>
          <w:szCs w:val="24"/>
          <w:lang w:eastAsia="ar-SA"/>
        </w:rPr>
        <w:object w:dxaOrig="2055" w:dyaOrig="720">
          <v:shape id="_x0000_i1044" type="#_x0000_t75" style="width:100.95pt;height:36pt" o:ole="">
            <v:imagedata r:id="rId113" o:title=""/>
          </v:shape>
          <o:OLEObject Type="Embed" ProgID="Equation.3" ShapeID="_x0000_i1044" DrawAspect="Content" ObjectID="_1637571941" r:id="rId114"/>
        </w:object>
      </w:r>
      <w:r w:rsidRPr="00E30F5F">
        <w:rPr>
          <w:rFonts w:ascii="Times New Roman" w:eastAsia="Calibri" w:hAnsi="Times New Roman" w:cs="Times New Roman"/>
          <w:position w:val="-28"/>
          <w:sz w:val="24"/>
          <w:szCs w:val="24"/>
          <w:lang w:eastAsia="ar-SA"/>
        </w:rPr>
        <w:t>,</w:t>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t>(4)</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где </w:t>
      </w:r>
      <w:r w:rsidRPr="00E30F5F">
        <w:rPr>
          <w:rFonts w:ascii="Times New Roman" w:eastAsia="Times New Roman" w:hAnsi="Times New Roman" w:cs="Times New Roman"/>
          <w:position w:val="-12"/>
          <w:sz w:val="24"/>
          <w:szCs w:val="24"/>
          <w:lang w:eastAsia="ru-RU"/>
        </w:rPr>
        <w:object w:dxaOrig="495" w:dyaOrig="390">
          <v:shape id="_x0000_i1045" type="#_x0000_t75" style="width:21.2pt;height:21.2pt" o:ole="">
            <v:imagedata r:id="rId115" o:title=""/>
          </v:shape>
          <o:OLEObject Type="Embed" ProgID="Equation.3" ShapeID="_x0000_i1045" DrawAspect="Content" ObjectID="_1637571942" r:id="rId116"/>
        </w:object>
      </w:r>
      <w:r w:rsidRPr="00E30F5F">
        <w:rPr>
          <w:rFonts w:ascii="Times New Roman" w:eastAsia="Calibri" w:hAnsi="Times New Roman" w:cs="Times New Roman"/>
          <w:sz w:val="24"/>
          <w:szCs w:val="24"/>
          <w:lang w:eastAsia="ar-SA"/>
        </w:rPr>
        <w:t xml:space="preserve"> – суммарный годовой эффект от снижения переменных расходов в денежном выражении.</w:t>
      </w:r>
    </w:p>
    <w:p w:rsidR="00E30F5F" w:rsidRPr="00E30F5F" w:rsidRDefault="00E30F5F" w:rsidP="00E30F5F">
      <w:pPr>
        <w:suppressAutoHyphens/>
        <w:autoSpaceDE w:val="0"/>
        <w:autoSpaceDN w:val="0"/>
        <w:adjustRightInd w:val="0"/>
        <w:spacing w:after="0" w:line="360" w:lineRule="auto"/>
        <w:ind w:firstLine="567"/>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240" w:lineRule="auto"/>
        <w:rPr>
          <w:rFonts w:ascii="Times New Roman" w:eastAsia="Calibri" w:hAnsi="Times New Roman" w:cs="Times New Roman"/>
          <w:bCs/>
          <w:iCs/>
          <w:sz w:val="24"/>
          <w:szCs w:val="24"/>
          <w:lang w:eastAsia="ar-SA"/>
        </w:rPr>
      </w:pPr>
      <w:bookmarkStart w:id="182" w:name="_Toc373998416"/>
      <w:r w:rsidRPr="00E30F5F">
        <w:rPr>
          <w:rFonts w:ascii="Times New Roman" w:eastAsia="Calibri" w:hAnsi="Times New Roman" w:cs="Times New Roman"/>
          <w:bCs/>
          <w:iCs/>
          <w:sz w:val="24"/>
          <w:szCs w:val="24"/>
          <w:lang w:eastAsia="ar-SA"/>
        </w:rPr>
        <w:br w:type="page"/>
      </w:r>
    </w:p>
    <w:p w:rsidR="00E30F5F" w:rsidRPr="00E30F5F" w:rsidRDefault="00E30F5F" w:rsidP="00E30F5F">
      <w:pPr>
        <w:suppressAutoHyphens/>
        <w:spacing w:after="0" w:line="360" w:lineRule="auto"/>
        <w:ind w:firstLine="709"/>
        <w:jc w:val="both"/>
        <w:rPr>
          <w:rFonts w:ascii="Times New Roman" w:eastAsia="Calibri" w:hAnsi="Times New Roman" w:cs="Times New Roman"/>
          <w:bCs/>
          <w:i/>
          <w:iCs/>
          <w:sz w:val="24"/>
          <w:szCs w:val="24"/>
          <w:lang w:eastAsia="ar-SA"/>
        </w:rPr>
      </w:pPr>
      <w:r w:rsidRPr="00E30F5F">
        <w:rPr>
          <w:rFonts w:ascii="Times New Roman" w:eastAsia="Calibri" w:hAnsi="Times New Roman" w:cs="Times New Roman"/>
          <w:bCs/>
          <w:i/>
          <w:iCs/>
          <w:sz w:val="24"/>
          <w:szCs w:val="24"/>
          <w:lang w:eastAsia="ar-SA"/>
        </w:rPr>
        <w:t>Оценка социально-экономического эффекта от снижения себестоимости перевозок в связи с увеличением скорости движения</w:t>
      </w:r>
      <w:bookmarkEnd w:id="182"/>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Э</w:t>
      </w:r>
      <w:r w:rsidRPr="00E30F5F">
        <w:rPr>
          <w:rFonts w:ascii="Times New Roman" w:eastAsia="Calibri" w:hAnsi="Times New Roman" w:cs="Times New Roman"/>
          <w:bCs/>
          <w:iCs/>
          <w:sz w:val="24"/>
          <w:szCs w:val="24"/>
          <w:lang w:eastAsia="ar-SA"/>
        </w:rPr>
        <w:t>ффект от снижения себестоимости перевозок</w:t>
      </w:r>
      <w:r w:rsidRPr="00E30F5F">
        <w:rPr>
          <w:rFonts w:ascii="Times New Roman" w:eastAsia="Calibri" w:hAnsi="Times New Roman" w:cs="Times New Roman"/>
          <w:sz w:val="24"/>
          <w:szCs w:val="24"/>
          <w:lang w:eastAsia="ar-SA"/>
        </w:rPr>
        <w:t xml:space="preserve"> определяется как ожидаемое суммарное изменение затрат на эксплуатацию ТС в случае реализации мероприятий по сравнению с существующим инерционным сценарием ОДД:</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1) Определяется валовый годовой расход топлива для существующего инерционного сценария ОДД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w:t>
      </w:r>
      <w:r w:rsidRPr="00E30F5F">
        <w:rPr>
          <w:rFonts w:ascii="Times New Roman" w:eastAsia="Calibri" w:hAnsi="Times New Roman" w:cs="Times New Roman"/>
          <w:i/>
          <w:iCs/>
          <w:sz w:val="24"/>
          <w:szCs w:val="24"/>
          <w:vertAlign w:val="subscript"/>
          <w:lang w:val="en-US" w:eastAsia="ar-SA"/>
        </w:rPr>
        <w:t>O</w:t>
      </w:r>
      <w:r w:rsidRPr="00E30F5F">
        <w:rPr>
          <w:rFonts w:ascii="Times New Roman" w:eastAsia="Calibri" w:hAnsi="Times New Roman" w:cs="Times New Roman"/>
          <w:sz w:val="24"/>
          <w:szCs w:val="24"/>
          <w:lang w:eastAsia="ar-SA"/>
        </w:rPr>
        <w:t>) и сценария ОДД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2) Определяется эффект от снижения переменных расходов в денежном выражении на конкретный год </w:t>
      </w:r>
      <w:r w:rsidRPr="00E30F5F">
        <w:rPr>
          <w:rFonts w:ascii="Times New Roman" w:eastAsia="Calibri" w:hAnsi="Times New Roman" w:cs="Times New Roman"/>
          <w:i/>
          <w:iCs/>
          <w:sz w:val="24"/>
          <w:szCs w:val="24"/>
          <w:lang w:val="en-US" w:eastAsia="ar-SA"/>
        </w:rPr>
        <w:t>t</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3) Определяется суммарный экономический эффект от снижения себестоимости перевозок за весь расчетный период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bscript"/>
          <w:lang w:val="en-US" w:eastAsia="ar-SA"/>
        </w:rPr>
        <w:t>c</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1) </w:t>
      </w:r>
      <w:r w:rsidRPr="00E30F5F">
        <w:rPr>
          <w:rFonts w:ascii="Times New Roman" w:eastAsia="Calibri" w:hAnsi="Times New Roman" w:cs="Times New Roman"/>
          <w:i/>
          <w:sz w:val="24"/>
          <w:szCs w:val="24"/>
          <w:lang w:eastAsia="ar-SA"/>
        </w:rPr>
        <w:t>Валовый годовой расход топлива для различных сценариев</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w:t>
      </w:r>
      <w:r w:rsidRPr="00E30F5F">
        <w:rPr>
          <w:rFonts w:ascii="Times New Roman" w:eastAsia="Calibri" w:hAnsi="Times New Roman" w:cs="Times New Roman"/>
          <w:i/>
          <w:iCs/>
          <w:sz w:val="24"/>
          <w:szCs w:val="24"/>
          <w:vertAlign w:val="subscript"/>
          <w:lang w:val="en-US" w:eastAsia="ar-SA"/>
        </w:rPr>
        <w:t>O</w:t>
      </w:r>
      <w:r w:rsidRPr="00E30F5F">
        <w:rPr>
          <w:rFonts w:ascii="Times New Roman" w:eastAsia="Calibri" w:hAnsi="Times New Roman" w:cs="Times New Roman"/>
          <w:sz w:val="24"/>
          <w:szCs w:val="24"/>
          <w:lang w:eastAsia="ar-SA"/>
        </w:rPr>
        <w:t>) и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 определяется на основе расчета удельного показателя расхода топлива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sz w:val="24"/>
          <w:szCs w:val="24"/>
          <w:lang w:eastAsia="ar-SA"/>
        </w:rPr>
        <w:t>) (расход горюче-смазочных материалов, затраты на амортизационные отчисления, затраты на текущий ремонт и техническое обслуживание − определяются как производные величины пропорционально расходу топлива, и затрат энергии).</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Прогнозное снижение удельного расхода топлива в связи с естественным совершенствованием парка учитывается для всех сценариев.</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Суммарный годовой пробег ТС для существующего инерционного сценария ОДД (</w:t>
      </w:r>
      <w:r w:rsidRPr="00E30F5F">
        <w:rPr>
          <w:rFonts w:ascii="Times New Roman" w:eastAsia="Calibri" w:hAnsi="Times New Roman" w:cs="Times New Roman"/>
          <w:i/>
          <w:iCs/>
          <w:sz w:val="24"/>
          <w:szCs w:val="24"/>
          <w:lang w:val="en-US" w:eastAsia="ar-SA"/>
        </w:rPr>
        <w:t>L</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mv</w:t>
      </w:r>
      <w:r w:rsidRPr="00E30F5F">
        <w:rPr>
          <w:rFonts w:ascii="Times New Roman" w:eastAsia="Calibri" w:hAnsi="Times New Roman" w:cs="Times New Roman"/>
          <w:i/>
          <w:iCs/>
          <w:sz w:val="24"/>
          <w:szCs w:val="24"/>
          <w:vertAlign w:val="subscript"/>
          <w:lang w:eastAsia="ar-SA"/>
        </w:rPr>
        <w:t>-</w:t>
      </w:r>
      <w:r w:rsidRPr="00E30F5F">
        <w:rPr>
          <w:rFonts w:ascii="Times New Roman" w:eastAsia="Calibri" w:hAnsi="Times New Roman" w:cs="Times New Roman"/>
          <w:i/>
          <w:iCs/>
          <w:sz w:val="24"/>
          <w:szCs w:val="24"/>
          <w:vertAlign w:val="subscript"/>
          <w:lang w:val="en-US" w:eastAsia="ar-SA"/>
        </w:rPr>
        <w:t>O</w:t>
      </w:r>
      <w:r w:rsidRPr="00E30F5F">
        <w:rPr>
          <w:rFonts w:ascii="Times New Roman" w:eastAsia="Calibri" w:hAnsi="Times New Roman" w:cs="Times New Roman"/>
          <w:sz w:val="24"/>
          <w:szCs w:val="24"/>
          <w:lang w:eastAsia="ar-SA"/>
        </w:rPr>
        <w:t>) и сценария ОДД (</w:t>
      </w:r>
      <w:r w:rsidRPr="00E30F5F">
        <w:rPr>
          <w:rFonts w:ascii="Times New Roman" w:eastAsia="Calibri" w:hAnsi="Times New Roman" w:cs="Times New Roman"/>
          <w:i/>
          <w:iCs/>
          <w:sz w:val="24"/>
          <w:szCs w:val="24"/>
          <w:lang w:val="en-US" w:eastAsia="ar-SA"/>
        </w:rPr>
        <w:t>L</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sz w:val="24"/>
          <w:szCs w:val="24"/>
          <w:lang w:eastAsia="ar-SA"/>
        </w:rPr>
        <w:t>) определяется на основе моделирования ТП. При моделировании должен быть учтен прогнозный рост парка ТС, а также прогнозируемая доля ГПТ (в т.ч. электрического) в перевозках, связность транспортной сети и др.</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Показатели валового годового расхода топлива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w:t>
      </w:r>
      <w:r w:rsidRPr="00E30F5F">
        <w:rPr>
          <w:rFonts w:ascii="Times New Roman" w:eastAsia="Calibri" w:hAnsi="Times New Roman" w:cs="Times New Roman"/>
          <w:i/>
          <w:iCs/>
          <w:sz w:val="24"/>
          <w:szCs w:val="24"/>
          <w:vertAlign w:val="subscript"/>
          <w:lang w:val="en-US" w:eastAsia="ar-SA"/>
        </w:rPr>
        <w:t>O</w:t>
      </w:r>
      <w:r w:rsidRPr="00E30F5F">
        <w:rPr>
          <w:rFonts w:ascii="Times New Roman" w:eastAsia="Calibri" w:hAnsi="Times New Roman" w:cs="Times New Roman"/>
          <w:sz w:val="24"/>
          <w:szCs w:val="24"/>
          <w:lang w:eastAsia="ar-SA"/>
        </w:rPr>
        <w:t xml:space="preserve"> и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 определяются дифференцированно:</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видам транспорта </w:t>
      </w:r>
      <w:r w:rsidRPr="00E30F5F">
        <w:rPr>
          <w:rFonts w:ascii="Times New Roman" w:eastAsia="Calibri" w:hAnsi="Times New Roman" w:cs="Times New Roman"/>
          <w:i/>
          <w:sz w:val="24"/>
          <w:szCs w:val="24"/>
          <w:lang w:val="en-US" w:eastAsia="ar-SA"/>
        </w:rPr>
        <w:t>m</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по условиям скоростного режима (</w:t>
      </w:r>
      <w:r w:rsidRPr="00E30F5F">
        <w:rPr>
          <w:rFonts w:ascii="Times New Roman" w:eastAsia="Calibri" w:hAnsi="Times New Roman" w:cs="Times New Roman"/>
          <w:i/>
          <w:iCs/>
          <w:sz w:val="24"/>
          <w:szCs w:val="24"/>
          <w:lang w:val="en-US" w:eastAsia="ar-SA"/>
        </w:rPr>
        <w:t>v</w:t>
      </w:r>
      <w:r w:rsidRPr="00E30F5F">
        <w:rPr>
          <w:rFonts w:ascii="Times New Roman" w:eastAsia="Calibri" w:hAnsi="Times New Roman" w:cs="Times New Roman"/>
          <w:sz w:val="24"/>
          <w:szCs w:val="24"/>
          <w:lang w:eastAsia="ar-SA"/>
        </w:rPr>
        <w:t xml:space="preserve"> – загрузка участков УДС свыше 1,0 − до 30 км/ч; 0,85 − 1,0 до 30 − 50 км/ч; менее 0,85 − свыше 50 км/ч);</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годам расчетного периода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2) </w:t>
      </w:r>
      <w:r w:rsidRPr="00E30F5F">
        <w:rPr>
          <w:rFonts w:ascii="Times New Roman" w:eastAsia="Calibri" w:hAnsi="Times New Roman" w:cs="Times New Roman"/>
          <w:i/>
          <w:sz w:val="24"/>
          <w:szCs w:val="24"/>
          <w:lang w:eastAsia="ar-SA"/>
        </w:rPr>
        <w:t>Эффект от снижения переменных расходов в денежном выражении на конкретный год</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w:t>
      </w:r>
      <w:r w:rsidRPr="00E30F5F">
        <w:rPr>
          <w:rFonts w:ascii="Times New Roman" w:eastAsia="Calibri" w:hAnsi="Times New Roman" w:cs="Times New Roman"/>
          <w:sz w:val="24"/>
          <w:szCs w:val="24"/>
          <w:lang w:eastAsia="ar-SA"/>
        </w:rPr>
        <w:t>) определяется как разность валовых переменных затрат на эксплуатацию ТС при реализации сценария ОДД и существующего инерционного сценария ОДД. Переменные эксплуатационные затраты по вариантам определяются как произведение прогнозного валового расхода топлива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w:t>
      </w:r>
      <w:r w:rsidRPr="00E30F5F">
        <w:rPr>
          <w:rFonts w:ascii="Times New Roman" w:eastAsia="Calibri" w:hAnsi="Times New Roman" w:cs="Times New Roman"/>
          <w:i/>
          <w:iCs/>
          <w:sz w:val="24"/>
          <w:szCs w:val="24"/>
          <w:vertAlign w:val="subscript"/>
          <w:lang w:val="en-US" w:eastAsia="ar-SA"/>
        </w:rPr>
        <w:t>O</w:t>
      </w:r>
      <w:r w:rsidRPr="00E30F5F">
        <w:rPr>
          <w:rFonts w:ascii="Times New Roman" w:eastAsia="Calibri" w:hAnsi="Times New Roman" w:cs="Times New Roman"/>
          <w:sz w:val="24"/>
          <w:szCs w:val="24"/>
          <w:lang w:eastAsia="ar-SA"/>
        </w:rPr>
        <w:t xml:space="preserve"> и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 на величину стоимостной оценки переменных затрат на единицу расхода топлива в денежном выражении (</w:t>
      </w:r>
      <w:r w:rsidRPr="00E30F5F">
        <w:rPr>
          <w:rFonts w:ascii="Times New Roman" w:eastAsia="Calibri" w:hAnsi="Times New Roman" w:cs="Times New Roman"/>
          <w:i/>
          <w:iCs/>
          <w:sz w:val="24"/>
          <w:szCs w:val="24"/>
          <w:lang w:val="en-US" w:eastAsia="ar-SA"/>
        </w:rPr>
        <w:t>P</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w:t>
      </w:r>
      <w:r w:rsidRPr="00E30F5F">
        <w:rPr>
          <w:rFonts w:ascii="Times New Roman" w:eastAsia="Calibri" w:hAnsi="Times New Roman" w:cs="Times New Roman"/>
          <w:sz w:val="24"/>
          <w:szCs w:val="24"/>
          <w:lang w:eastAsia="ar-SA"/>
        </w:rPr>
        <w:t xml:space="preserve">).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Стоимостная оценка переменных затрат на единицу расхода топлива </w:t>
      </w:r>
      <w:r w:rsidRPr="00E30F5F">
        <w:rPr>
          <w:rFonts w:ascii="Times New Roman" w:eastAsia="Calibri" w:hAnsi="Times New Roman" w:cs="Times New Roman"/>
          <w:i/>
          <w:iCs/>
          <w:sz w:val="24"/>
          <w:szCs w:val="24"/>
          <w:lang w:val="en-US" w:eastAsia="ar-SA"/>
        </w:rPr>
        <w:t>P</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w:t>
      </w:r>
      <w:r w:rsidRPr="00E30F5F">
        <w:rPr>
          <w:rFonts w:ascii="Times New Roman" w:eastAsia="Calibri" w:hAnsi="Times New Roman" w:cs="Times New Roman"/>
          <w:sz w:val="24"/>
          <w:szCs w:val="24"/>
          <w:lang w:eastAsia="ar-SA"/>
        </w:rPr>
        <w:t xml:space="preserve"> на текущий период выполняется на основе текущих значений стоимости топлива, с учетом доли затрат на топливо в общей структуре переменных затрат, принятой дифференцированно по видам транспорта </w:t>
      </w:r>
      <w:r w:rsidRPr="00E30F5F">
        <w:rPr>
          <w:rFonts w:ascii="Times New Roman" w:eastAsia="Calibri" w:hAnsi="Times New Roman" w:cs="Times New Roman"/>
          <w:i/>
          <w:iCs/>
          <w:sz w:val="24"/>
          <w:szCs w:val="24"/>
          <w:lang w:val="en-US" w:eastAsia="ar-SA"/>
        </w:rPr>
        <w:t>m</w:t>
      </w:r>
      <w:r w:rsidRPr="00E30F5F">
        <w:rPr>
          <w:rFonts w:ascii="Times New Roman" w:eastAsia="Calibri" w:hAnsi="Times New Roman" w:cs="Times New Roman"/>
          <w:sz w:val="24"/>
          <w:szCs w:val="24"/>
          <w:lang w:eastAsia="ar-SA"/>
        </w:rPr>
        <w:t>(легковой, грузовой, ГОПТ).</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Эффект от снижения переменных расходов в денежном выражении на конкретный год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cm</w:t>
      </w:r>
      <w:r w:rsidRPr="00E30F5F">
        <w:rPr>
          <w:rFonts w:ascii="Times New Roman" w:eastAsia="Calibri" w:hAnsi="Times New Roman" w:cs="Times New Roman"/>
          <w:sz w:val="24"/>
          <w:szCs w:val="24"/>
          <w:lang w:eastAsia="ar-SA"/>
        </w:rPr>
        <w:t>) должен быть определен дифференцированно:</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видам транспорта </w:t>
      </w:r>
      <w:r w:rsidRPr="00E30F5F">
        <w:rPr>
          <w:rFonts w:ascii="Times New Roman" w:eastAsia="Calibri" w:hAnsi="Times New Roman" w:cs="Times New Roman"/>
          <w:i/>
          <w:sz w:val="24"/>
          <w:szCs w:val="24"/>
          <w:lang w:val="en-US" w:eastAsia="ar-SA"/>
        </w:rPr>
        <w:t>m</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годам расчетного периода </w:t>
      </w:r>
      <w:r w:rsidRPr="00E30F5F">
        <w:rPr>
          <w:rFonts w:ascii="Times New Roman" w:eastAsia="Calibri" w:hAnsi="Times New Roman" w:cs="Times New Roman"/>
          <w:i/>
          <w:iCs/>
          <w:sz w:val="24"/>
          <w:szCs w:val="24"/>
          <w:lang w:val="en-US" w:eastAsia="ar-SA"/>
        </w:rPr>
        <w:t>t</w:t>
      </w:r>
      <w:r w:rsidRPr="00E30F5F">
        <w:rPr>
          <w:rFonts w:ascii="Times New Roman" w:eastAsia="Calibri" w:hAnsi="Times New Roman" w:cs="Times New Roman"/>
          <w:iCs/>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3) </w:t>
      </w:r>
      <w:r w:rsidRPr="00E30F5F">
        <w:rPr>
          <w:rFonts w:ascii="Times New Roman" w:eastAsia="Calibri" w:hAnsi="Times New Roman" w:cs="Times New Roman"/>
          <w:i/>
          <w:sz w:val="24"/>
          <w:szCs w:val="24"/>
          <w:lang w:eastAsia="ar-SA"/>
        </w:rPr>
        <w:t>Суммарный экономический эффект от сокращения эксплуатационных затрат за весь расчетный период</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bscript"/>
          <w:lang w:val="en-US" w:eastAsia="ar-SA"/>
        </w:rPr>
        <w:t>c</w:t>
      </w:r>
      <w:r w:rsidRPr="00E30F5F">
        <w:rPr>
          <w:rFonts w:ascii="Times New Roman" w:eastAsia="Calibri" w:hAnsi="Times New Roman" w:cs="Times New Roman"/>
          <w:sz w:val="24"/>
          <w:szCs w:val="24"/>
          <w:lang w:eastAsia="ar-SA"/>
        </w:rPr>
        <w:t>) определяется путем приведения эффектов будущих периодов к сопоставимому виду (дисконтирования) и суммирования дисконтированных эффектов за весь расчетный период, по всем видам ТС.</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Таким образом, экономический эффект от сокращения эксплуатационных затрат будет определен из выражений:</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567"/>
        <w:jc w:val="right"/>
        <w:rPr>
          <w:rFonts w:ascii="Times New Roman" w:eastAsia="Calibri" w:hAnsi="Times New Roman" w:cs="Times New Roman"/>
          <w:position w:val="-32"/>
          <w:sz w:val="24"/>
          <w:szCs w:val="24"/>
          <w:lang w:eastAsia="ar-SA"/>
        </w:rPr>
      </w:pPr>
      <w:r w:rsidRPr="00E30F5F">
        <w:rPr>
          <w:rFonts w:ascii="Times New Roman" w:eastAsia="Times New Roman" w:hAnsi="Times New Roman" w:cs="Times New Roman"/>
          <w:position w:val="-32"/>
          <w:sz w:val="24"/>
          <w:szCs w:val="24"/>
          <w:lang w:eastAsia="ar-SA"/>
        </w:rPr>
        <w:object w:dxaOrig="2310" w:dyaOrig="765">
          <v:shape id="_x0000_i1046" type="#_x0000_t75" style="width:115.05pt;height:36pt" o:ole="">
            <v:imagedata r:id="rId117" o:title=""/>
          </v:shape>
          <o:OLEObject Type="Embed" ProgID="Equation.3" ShapeID="_x0000_i1046" DrawAspect="Content" ObjectID="_1637571943" r:id="rId118"/>
        </w:object>
      </w:r>
      <w:r w:rsidRPr="00E30F5F">
        <w:rPr>
          <w:rFonts w:ascii="Times New Roman" w:eastAsia="Calibri" w:hAnsi="Times New Roman" w:cs="Times New Roman"/>
          <w:position w:val="-32"/>
          <w:sz w:val="24"/>
          <w:szCs w:val="24"/>
          <w:lang w:eastAsia="ar-SA"/>
        </w:rPr>
        <w:t>,</w:t>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t>(5)</w:t>
      </w:r>
    </w:p>
    <w:p w:rsidR="00E30F5F" w:rsidRPr="00E30F5F" w:rsidRDefault="00E30F5F" w:rsidP="00E30F5F">
      <w:pPr>
        <w:suppressAutoHyphens/>
        <w:spacing w:after="0" w:line="360" w:lineRule="auto"/>
        <w:ind w:firstLine="567"/>
        <w:jc w:val="right"/>
        <w:rPr>
          <w:rFonts w:ascii="Times New Roman" w:eastAsia="Calibri" w:hAnsi="Times New Roman" w:cs="Times New Roman"/>
          <w:sz w:val="24"/>
          <w:szCs w:val="24"/>
          <w:lang w:eastAsia="ar-SA"/>
        </w:rPr>
      </w:pPr>
      <w:r w:rsidRPr="00E30F5F">
        <w:rPr>
          <w:rFonts w:ascii="Times New Roman" w:eastAsia="Times New Roman" w:hAnsi="Times New Roman" w:cs="Times New Roman"/>
          <w:position w:val="-28"/>
          <w:sz w:val="24"/>
          <w:szCs w:val="24"/>
          <w:lang w:eastAsia="ar-SA"/>
        </w:rPr>
        <w:object w:dxaOrig="3555" w:dyaOrig="525">
          <v:shape id="_x0000_i1047" type="#_x0000_t75" style="width:180pt;height:28.95pt" o:ole="">
            <v:imagedata r:id="rId119" o:title=""/>
          </v:shape>
          <o:OLEObject Type="Embed" ProgID="Equation.3" ShapeID="_x0000_i1047" DrawAspect="Content" ObjectID="_1637571944" r:id="rId120"/>
        </w:object>
      </w:r>
      <w:r w:rsidRPr="00E30F5F">
        <w:rPr>
          <w:rFonts w:ascii="Times New Roman" w:eastAsia="Calibri" w:hAnsi="Times New Roman" w:cs="Times New Roman"/>
          <w:position w:val="-28"/>
          <w:sz w:val="24"/>
          <w:szCs w:val="24"/>
          <w:lang w:eastAsia="ar-SA"/>
        </w:rPr>
        <w:t>.</w:t>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t>(6)</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bCs/>
          <w:iCs/>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bCs/>
          <w:i/>
          <w:iCs/>
          <w:sz w:val="24"/>
          <w:szCs w:val="24"/>
          <w:lang w:eastAsia="ar-SA"/>
        </w:rPr>
      </w:pPr>
      <w:bookmarkStart w:id="183" w:name="_Toc373998417"/>
      <w:r w:rsidRPr="00E30F5F">
        <w:rPr>
          <w:rFonts w:ascii="Times New Roman" w:eastAsia="Calibri" w:hAnsi="Times New Roman" w:cs="Times New Roman"/>
          <w:bCs/>
          <w:i/>
          <w:iCs/>
          <w:sz w:val="24"/>
          <w:szCs w:val="24"/>
          <w:lang w:eastAsia="ar-SA"/>
        </w:rPr>
        <w:t>Оценка социально-экономического эффекта от сокращения ущерба от дорожно-транспортных происшествий</w:t>
      </w:r>
      <w:bookmarkEnd w:id="183"/>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bCs/>
          <w:iCs/>
          <w:sz w:val="24"/>
          <w:szCs w:val="24"/>
          <w:lang w:eastAsia="ar-SA"/>
        </w:rPr>
        <w:t xml:space="preserve">Эффект от сокращения числа ДТП и тяжести их последствий в общем случае </w:t>
      </w:r>
      <w:r w:rsidRPr="00E30F5F">
        <w:rPr>
          <w:rFonts w:ascii="Times New Roman" w:eastAsia="Calibri" w:hAnsi="Times New Roman" w:cs="Times New Roman"/>
          <w:sz w:val="24"/>
          <w:szCs w:val="24"/>
          <w:lang w:eastAsia="ar-SA"/>
        </w:rPr>
        <w:t>представляет собой разницу между ущербом, который будет нанесен экономике РФ в результате реализации сценария ОДД, и ущербом при существующим инерционном сценарии ОДД.</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Величина социально-экономического ущерба в результате ДТП (далее – ущерб) при этом включает в себя несколько составляющих:</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Wingdings-Regular" w:hAnsi="Times New Roman" w:cs="Times New Roman"/>
          <w:sz w:val="24"/>
          <w:szCs w:val="24"/>
          <w:lang w:eastAsia="ar-SA"/>
        </w:rPr>
        <w:t xml:space="preserve">- </w:t>
      </w:r>
      <w:r w:rsidRPr="00E30F5F">
        <w:rPr>
          <w:rFonts w:ascii="Times New Roman" w:eastAsia="Calibri" w:hAnsi="Times New Roman" w:cs="Times New Roman"/>
          <w:sz w:val="24"/>
          <w:szCs w:val="24"/>
          <w:lang w:eastAsia="ar-SA"/>
        </w:rPr>
        <w:t>ущерб в результате гибели и ранения людей;</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Wingdings-Regular" w:hAnsi="Times New Roman" w:cs="Times New Roman"/>
          <w:sz w:val="24"/>
          <w:szCs w:val="24"/>
          <w:lang w:eastAsia="ar-SA"/>
        </w:rPr>
        <w:t xml:space="preserve">- </w:t>
      </w:r>
      <w:r w:rsidRPr="00E30F5F">
        <w:rPr>
          <w:rFonts w:ascii="Times New Roman" w:eastAsia="Calibri" w:hAnsi="Times New Roman" w:cs="Times New Roman"/>
          <w:sz w:val="24"/>
          <w:szCs w:val="24"/>
          <w:lang w:eastAsia="ar-SA"/>
        </w:rPr>
        <w:t>ущерб в результате повреждения ТС;</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ущерб в результате порчи груза;</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Wingdings-Regular" w:hAnsi="Times New Roman" w:cs="Times New Roman"/>
          <w:sz w:val="24"/>
          <w:szCs w:val="24"/>
          <w:lang w:eastAsia="ar-SA"/>
        </w:rPr>
        <w:t xml:space="preserve">- </w:t>
      </w:r>
      <w:r w:rsidRPr="00E30F5F">
        <w:rPr>
          <w:rFonts w:ascii="Times New Roman" w:eastAsia="Calibri" w:hAnsi="Times New Roman" w:cs="Times New Roman"/>
          <w:sz w:val="24"/>
          <w:szCs w:val="24"/>
          <w:lang w:eastAsia="ar-SA"/>
        </w:rPr>
        <w:t>ущерб в результате повреждения дороги.</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i/>
          <w:sz w:val="24"/>
          <w:szCs w:val="24"/>
          <w:lang w:eastAsia="ar-SA"/>
        </w:rPr>
        <w:t>Ущерб в результате гибели и ранения людей</w:t>
      </w:r>
      <w:r w:rsidRPr="00E30F5F">
        <w:rPr>
          <w:rFonts w:ascii="Times New Roman" w:eastAsia="Calibri" w:hAnsi="Times New Roman" w:cs="Times New Roman"/>
          <w:sz w:val="24"/>
          <w:szCs w:val="24"/>
          <w:lang w:eastAsia="ar-SA"/>
        </w:rPr>
        <w:t xml:space="preserve"> составляет самую значительную часть ущерба от ДТП и включает в себя следующие социально-экономические параметры:</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Wingdings-Regular" w:hAnsi="Times New Roman" w:cs="Times New Roman"/>
          <w:sz w:val="24"/>
          <w:szCs w:val="24"/>
          <w:lang w:eastAsia="ar-SA"/>
        </w:rPr>
        <w:t xml:space="preserve">- </w:t>
      </w:r>
      <w:r w:rsidRPr="00E30F5F">
        <w:rPr>
          <w:rFonts w:ascii="Times New Roman" w:eastAsia="Calibri" w:hAnsi="Times New Roman" w:cs="Times New Roman"/>
          <w:sz w:val="24"/>
          <w:szCs w:val="24"/>
          <w:lang w:eastAsia="ar-SA"/>
        </w:rPr>
        <w:t>экономические потери из-за выбытия человека из сферы производства;</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социально-экономические потери государства при выплате пенсий по инвалидности и по случаю потери кормильца, а также при оплате лечения в больницах и временной нетрудоспособности;</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Wingdings-Regular" w:hAnsi="Times New Roman" w:cs="Times New Roman"/>
          <w:sz w:val="24"/>
          <w:szCs w:val="24"/>
          <w:lang w:eastAsia="ar-SA"/>
        </w:rPr>
        <w:t xml:space="preserve">- </w:t>
      </w:r>
      <w:r w:rsidRPr="00E30F5F">
        <w:rPr>
          <w:rFonts w:ascii="Times New Roman" w:eastAsia="Calibri" w:hAnsi="Times New Roman" w:cs="Times New Roman"/>
          <w:sz w:val="24"/>
          <w:szCs w:val="24"/>
          <w:lang w:eastAsia="ar-SA"/>
        </w:rPr>
        <w:t>социально-экономические потери из-за гибели детей.</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Величина ущерба от ДТП оценивается на основе расчета прямых и косвенных народно-хозяйственных потерь.</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К прямым (непосредственным) относятся потери владельцев подвижного состава автомобильного транспорта, службы по эксплуатации дорог и ликвидации последствий ДТП и грузоотправителей, затраты ГИБДД и юридических органов на расследование ДТП, медицинских учреждений на лечение потерпевших, предприятий, сотрудники которых стали жертвами аварий (оплата бюллетеней, выдача пособий), затраты государственных органов социального обеспечения (пенсии) и страховые выплаты.</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К косвенным относятся потери народного хозяйства вследствие временного или полного выбытия человека из сферы материального производства, нарушения производственных связей и моральные потери.</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Полная оценка ущерба от гибели и ранения людей включает элементы как прямых, так и косвенных потерь.</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Для оценки потерь из-за выбытия человека из сферы материального производства используется метод общих доходов. Основой этого метода является выражение в денежной форме экономической пользы, которую общество получит благодаря тому, что предотвратит гибель человека в ДТП. При таком подходе собственное потребление человека рассматривается как составная часть государственной прибыли, полученной от производственной и социально-экономической деятельности отдельных граждан.</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Общий ущерб (П</w:t>
      </w:r>
      <w:r w:rsidRPr="00E30F5F">
        <w:rPr>
          <w:rFonts w:ascii="Times New Roman" w:eastAsia="Calibri" w:hAnsi="Times New Roman" w:cs="Times New Roman"/>
          <w:sz w:val="24"/>
          <w:szCs w:val="24"/>
          <w:vertAlign w:val="subscript"/>
          <w:lang w:eastAsia="ar-SA"/>
        </w:rPr>
        <w:t>о</w:t>
      </w:r>
      <w:r w:rsidRPr="00E30F5F">
        <w:rPr>
          <w:rFonts w:ascii="Times New Roman" w:eastAsia="Calibri" w:hAnsi="Times New Roman" w:cs="Times New Roman"/>
          <w:sz w:val="24"/>
          <w:szCs w:val="24"/>
          <w:lang w:eastAsia="ar-SA"/>
        </w:rPr>
        <w:t>) от ДТП с пострадавшими определяется по формуле:</w:t>
      </w:r>
    </w:p>
    <w:p w:rsidR="00E30F5F" w:rsidRPr="00E30F5F" w:rsidRDefault="00E30F5F" w:rsidP="00E30F5F">
      <w:pPr>
        <w:suppressAutoHyphens/>
        <w:autoSpaceDE w:val="0"/>
        <w:autoSpaceDN w:val="0"/>
        <w:adjustRightInd w:val="0"/>
        <w:spacing w:after="0" w:line="360" w:lineRule="auto"/>
        <w:ind w:firstLine="567"/>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567"/>
        <w:jc w:val="right"/>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w:t>
      </w:r>
      <w:r w:rsidRPr="00E30F5F">
        <w:rPr>
          <w:rFonts w:ascii="Times New Roman" w:eastAsia="Calibri" w:hAnsi="Times New Roman" w:cs="Times New Roman"/>
          <w:sz w:val="24"/>
          <w:szCs w:val="24"/>
          <w:vertAlign w:val="subscript"/>
          <w:lang w:eastAsia="ar-SA"/>
        </w:rPr>
        <w:t xml:space="preserve">о </w:t>
      </w:r>
      <w:r w:rsidRPr="00E30F5F">
        <w:rPr>
          <w:rFonts w:ascii="Times New Roman" w:eastAsia="Calibri" w:hAnsi="Times New Roman" w:cs="Times New Roman"/>
          <w:sz w:val="24"/>
          <w:szCs w:val="24"/>
          <w:lang w:eastAsia="ar-SA"/>
        </w:rPr>
        <w:t>= П</w:t>
      </w:r>
      <w:r w:rsidRPr="00E30F5F">
        <w:rPr>
          <w:rFonts w:ascii="Times New Roman" w:eastAsia="Calibri" w:hAnsi="Times New Roman" w:cs="Times New Roman"/>
          <w:sz w:val="24"/>
          <w:szCs w:val="24"/>
          <w:vertAlign w:val="subscript"/>
          <w:lang w:eastAsia="ar-SA"/>
        </w:rPr>
        <w:t>с</w:t>
      </w:r>
      <w:r w:rsidRPr="00E30F5F">
        <w:rPr>
          <w:rFonts w:ascii="Times New Roman" w:eastAsia="Calibri" w:hAnsi="Times New Roman" w:cs="Times New Roman"/>
          <w:sz w:val="24"/>
          <w:szCs w:val="24"/>
          <w:lang w:eastAsia="ar-SA"/>
        </w:rPr>
        <w:t>+ П</w:t>
      </w:r>
      <w:r w:rsidRPr="00E30F5F">
        <w:rPr>
          <w:rFonts w:ascii="Times New Roman" w:eastAsia="Calibri" w:hAnsi="Times New Roman" w:cs="Times New Roman"/>
          <w:sz w:val="24"/>
          <w:szCs w:val="24"/>
          <w:vertAlign w:val="subscript"/>
          <w:lang w:eastAsia="ar-SA"/>
        </w:rPr>
        <w:t xml:space="preserve">б </w:t>
      </w:r>
      <w:r w:rsidRPr="00E30F5F">
        <w:rPr>
          <w:rFonts w:ascii="Times New Roman" w:eastAsia="Calibri" w:hAnsi="Times New Roman" w:cs="Times New Roman"/>
          <w:sz w:val="24"/>
          <w:szCs w:val="24"/>
          <w:lang w:eastAsia="ar-SA"/>
        </w:rPr>
        <w:t>+ П</w:t>
      </w:r>
      <w:r w:rsidRPr="00E30F5F">
        <w:rPr>
          <w:rFonts w:ascii="Times New Roman" w:eastAsia="Calibri" w:hAnsi="Times New Roman" w:cs="Times New Roman"/>
          <w:sz w:val="24"/>
          <w:szCs w:val="24"/>
          <w:vertAlign w:val="subscript"/>
          <w:lang w:eastAsia="ar-SA"/>
        </w:rPr>
        <w:t>инр</w:t>
      </w:r>
      <w:r w:rsidRPr="00E30F5F">
        <w:rPr>
          <w:rFonts w:ascii="Times New Roman" w:eastAsia="Calibri" w:hAnsi="Times New Roman" w:cs="Times New Roman"/>
          <w:sz w:val="24"/>
          <w:szCs w:val="24"/>
          <w:lang w:eastAsia="ar-SA"/>
        </w:rPr>
        <w:t>+ П</w:t>
      </w:r>
      <w:r w:rsidRPr="00E30F5F">
        <w:rPr>
          <w:rFonts w:ascii="Times New Roman" w:eastAsia="Calibri" w:hAnsi="Times New Roman" w:cs="Times New Roman"/>
          <w:sz w:val="24"/>
          <w:szCs w:val="24"/>
          <w:vertAlign w:val="subscript"/>
          <w:lang w:eastAsia="ar-SA"/>
        </w:rPr>
        <w:t xml:space="preserve">ир </w:t>
      </w:r>
      <w:r w:rsidRPr="00E30F5F">
        <w:rPr>
          <w:rFonts w:ascii="Times New Roman" w:eastAsia="Calibri" w:hAnsi="Times New Roman" w:cs="Times New Roman"/>
          <w:sz w:val="24"/>
          <w:szCs w:val="24"/>
          <w:lang w:eastAsia="ar-SA"/>
        </w:rPr>
        <w:t>+ П</w:t>
      </w:r>
      <w:r w:rsidRPr="00E30F5F">
        <w:rPr>
          <w:rFonts w:ascii="Times New Roman" w:eastAsia="Calibri" w:hAnsi="Times New Roman" w:cs="Times New Roman"/>
          <w:sz w:val="24"/>
          <w:szCs w:val="24"/>
          <w:vertAlign w:val="subscript"/>
          <w:lang w:eastAsia="ar-SA"/>
        </w:rPr>
        <w:t>р</w:t>
      </w:r>
      <w:r w:rsidRPr="00E30F5F">
        <w:rPr>
          <w:rFonts w:ascii="Times New Roman" w:eastAsia="Calibri" w:hAnsi="Times New Roman" w:cs="Times New Roman"/>
          <w:sz w:val="24"/>
          <w:szCs w:val="24"/>
          <w:lang w:eastAsia="ar-SA"/>
        </w:rPr>
        <w:t>+ П</w:t>
      </w:r>
      <w:r w:rsidRPr="00E30F5F">
        <w:rPr>
          <w:rFonts w:ascii="Times New Roman" w:eastAsia="Calibri" w:hAnsi="Times New Roman" w:cs="Times New Roman"/>
          <w:sz w:val="24"/>
          <w:szCs w:val="24"/>
          <w:vertAlign w:val="subscript"/>
          <w:lang w:eastAsia="ar-SA"/>
        </w:rPr>
        <w:t>д</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r>
      <w:r w:rsidRPr="00E30F5F">
        <w:rPr>
          <w:rFonts w:ascii="Times New Roman" w:eastAsia="Calibri" w:hAnsi="Times New Roman" w:cs="Times New Roman"/>
          <w:sz w:val="24"/>
          <w:szCs w:val="24"/>
          <w:lang w:eastAsia="ar-SA"/>
        </w:rPr>
        <w:tab/>
        <w:t>(7)</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где П</w:t>
      </w:r>
      <w:r w:rsidRPr="00E30F5F">
        <w:rPr>
          <w:rFonts w:ascii="Times New Roman" w:eastAsia="Calibri" w:hAnsi="Times New Roman" w:cs="Times New Roman"/>
          <w:sz w:val="24"/>
          <w:szCs w:val="24"/>
          <w:vertAlign w:val="subscript"/>
          <w:lang w:eastAsia="ar-SA"/>
        </w:rPr>
        <w:t>с</w:t>
      </w:r>
      <w:r w:rsidRPr="00E30F5F">
        <w:rPr>
          <w:rFonts w:ascii="Times New Roman" w:eastAsia="Calibri" w:hAnsi="Times New Roman" w:cs="Times New Roman"/>
          <w:sz w:val="24"/>
          <w:szCs w:val="24"/>
          <w:lang w:eastAsia="ar-SA"/>
        </w:rPr>
        <w:t xml:space="preserve"> – потери, связанные с гибелью людей, имевших семью;</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w:t>
      </w:r>
      <w:r w:rsidRPr="00E30F5F">
        <w:rPr>
          <w:rFonts w:ascii="Times New Roman" w:eastAsia="Calibri" w:hAnsi="Times New Roman" w:cs="Times New Roman"/>
          <w:sz w:val="24"/>
          <w:szCs w:val="24"/>
          <w:vertAlign w:val="subscript"/>
          <w:lang w:eastAsia="ar-SA"/>
        </w:rPr>
        <w:t>б</w:t>
      </w:r>
      <w:r w:rsidRPr="00E30F5F">
        <w:rPr>
          <w:rFonts w:ascii="Times New Roman" w:eastAsia="Calibri" w:hAnsi="Times New Roman" w:cs="Times New Roman"/>
          <w:sz w:val="24"/>
          <w:szCs w:val="24"/>
          <w:lang w:eastAsia="ar-SA"/>
        </w:rPr>
        <w:t xml:space="preserve"> – потери, связанные с гибелью людей без семьи;</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w:t>
      </w:r>
      <w:r w:rsidRPr="00E30F5F">
        <w:rPr>
          <w:rFonts w:ascii="Times New Roman" w:eastAsia="Calibri" w:hAnsi="Times New Roman" w:cs="Times New Roman"/>
          <w:sz w:val="24"/>
          <w:szCs w:val="24"/>
          <w:vertAlign w:val="subscript"/>
          <w:lang w:eastAsia="ar-SA"/>
        </w:rPr>
        <w:t>инр</w:t>
      </w:r>
      <w:r w:rsidRPr="00E30F5F">
        <w:rPr>
          <w:rFonts w:ascii="Times New Roman" w:eastAsia="Calibri" w:hAnsi="Times New Roman" w:cs="Times New Roman"/>
          <w:sz w:val="24"/>
          <w:szCs w:val="24"/>
          <w:lang w:eastAsia="ar-SA"/>
        </w:rPr>
        <w:t xml:space="preserve"> – потери, связанные с получением пострадавшими инвалидности, лишившей полностью их трудоспособности;</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w:t>
      </w:r>
      <w:r w:rsidRPr="00E30F5F">
        <w:rPr>
          <w:rFonts w:ascii="Times New Roman" w:eastAsia="Calibri" w:hAnsi="Times New Roman" w:cs="Times New Roman"/>
          <w:sz w:val="24"/>
          <w:szCs w:val="24"/>
          <w:vertAlign w:val="subscript"/>
          <w:lang w:eastAsia="ar-SA"/>
        </w:rPr>
        <w:t>ир</w:t>
      </w:r>
      <w:r w:rsidRPr="00E30F5F">
        <w:rPr>
          <w:rFonts w:ascii="Times New Roman" w:eastAsia="Calibri" w:hAnsi="Times New Roman" w:cs="Times New Roman"/>
          <w:sz w:val="24"/>
          <w:szCs w:val="24"/>
          <w:lang w:eastAsia="ar-SA"/>
        </w:rPr>
        <w:t xml:space="preserve"> – потери, связанные с получением пострадавшими инвалидности, частично лишившей их трудоспособности;</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w:t>
      </w:r>
      <w:r w:rsidRPr="00E30F5F">
        <w:rPr>
          <w:rFonts w:ascii="Times New Roman" w:eastAsia="Calibri" w:hAnsi="Times New Roman" w:cs="Times New Roman"/>
          <w:sz w:val="24"/>
          <w:szCs w:val="24"/>
          <w:vertAlign w:val="subscript"/>
          <w:lang w:eastAsia="ar-SA"/>
        </w:rPr>
        <w:t>р</w:t>
      </w:r>
      <w:r w:rsidRPr="00E30F5F">
        <w:rPr>
          <w:rFonts w:ascii="Times New Roman" w:eastAsia="Calibri" w:hAnsi="Times New Roman" w:cs="Times New Roman"/>
          <w:sz w:val="24"/>
          <w:szCs w:val="24"/>
          <w:lang w:eastAsia="ar-SA"/>
        </w:rPr>
        <w:t xml:space="preserve"> – потери, связанные с временной нетрудоспособностью;</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w:t>
      </w:r>
      <w:r w:rsidRPr="00E30F5F">
        <w:rPr>
          <w:rFonts w:ascii="Times New Roman" w:eastAsia="Calibri" w:hAnsi="Times New Roman" w:cs="Times New Roman"/>
          <w:sz w:val="24"/>
          <w:szCs w:val="24"/>
          <w:vertAlign w:val="subscript"/>
          <w:lang w:eastAsia="ar-SA"/>
        </w:rPr>
        <w:t>д</w:t>
      </w:r>
      <w:r w:rsidRPr="00E30F5F">
        <w:rPr>
          <w:rFonts w:ascii="Times New Roman" w:eastAsia="Calibri" w:hAnsi="Times New Roman" w:cs="Times New Roman"/>
          <w:sz w:val="24"/>
          <w:szCs w:val="24"/>
          <w:lang w:eastAsia="ar-SA"/>
        </w:rPr>
        <w:t xml:space="preserve"> – потери, связанные с гибелью детей.</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К основным составляющим ущерба от ДТП с пострадавшими относятся следующие:</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а) экономические потери из-за отвлечения из сферы производства людей, погибших или получивших телесные повреждения;</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б) затраты на оказание пострадавшим первой медицинской помощи и лечение;</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в) выплаты пенсий (инвалидам, семьям погибших);</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г) оплата по временной нетрудоспособности.</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При подсчете потерь в результате гибели человека определяется ожидаемая продолжительность его трудовой деятельности до пенсионного возраста и оценивается недополученный вклад в валовый внутренний продукт (ВВП). Средний возраст погибших в ДТП определяется на основе данных государственной статистической отчетности (принимаем 39,5 лет).</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Согласно существующему законодательству, пенсионный возраст для мужчин – 60 лет, женщин – 55 лет. Ожидаемое количество лет, которое не дорабатывают до пенсионного возраста: у мужчин – 20,5 лет, у женщин – 15,5 лет, что составляет в среднем 18,5 лет.</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Потери в рабочих днях, если человек не работает в течение одного года, составляют 262 рабочих дня.</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Для стоимостной оценки ущерба общества в результате гибели и ранения человека методом общих доходов определяется величина </w:t>
      </w:r>
      <w:r w:rsidRPr="00E30F5F">
        <w:rPr>
          <w:rFonts w:ascii="Times New Roman" w:eastAsia="Calibri" w:hAnsi="Times New Roman" w:cs="Times New Roman"/>
          <w:i/>
          <w:iCs/>
          <w:sz w:val="24"/>
          <w:szCs w:val="24"/>
          <w:lang w:eastAsia="ar-SA"/>
        </w:rPr>
        <w:t xml:space="preserve">Д – </w:t>
      </w:r>
      <w:r w:rsidRPr="00E30F5F">
        <w:rPr>
          <w:rFonts w:ascii="Times New Roman" w:eastAsia="Calibri" w:hAnsi="Times New Roman" w:cs="Times New Roman"/>
          <w:sz w:val="24"/>
          <w:szCs w:val="24"/>
          <w:lang w:eastAsia="ar-SA"/>
        </w:rPr>
        <w:t>недопроизведенный им ВВП. Эта величина рассчитывается как частное от деления суммы фактического конечного потребления (П</w:t>
      </w:r>
      <w:r w:rsidRPr="00E30F5F">
        <w:rPr>
          <w:rFonts w:ascii="Times New Roman" w:eastAsia="Calibri" w:hAnsi="Times New Roman" w:cs="Times New Roman"/>
          <w:sz w:val="24"/>
          <w:szCs w:val="24"/>
          <w:vertAlign w:val="subscript"/>
          <w:lang w:eastAsia="ar-SA"/>
        </w:rPr>
        <w:t>кон</w:t>
      </w:r>
      <w:r w:rsidRPr="00E30F5F">
        <w:rPr>
          <w:rFonts w:ascii="Times New Roman" w:eastAsia="Calibri" w:hAnsi="Times New Roman" w:cs="Times New Roman"/>
          <w:sz w:val="24"/>
          <w:szCs w:val="24"/>
          <w:lang w:eastAsia="ar-SA"/>
        </w:rPr>
        <w:t>) населения и государственных учреждений (за вычетом социальных трансфертов в натуральной форме) и валового накопления (В</w:t>
      </w:r>
      <w:r w:rsidRPr="00E30F5F">
        <w:rPr>
          <w:rFonts w:ascii="Times New Roman" w:eastAsia="Calibri" w:hAnsi="Times New Roman" w:cs="Times New Roman"/>
          <w:sz w:val="24"/>
          <w:szCs w:val="24"/>
          <w:vertAlign w:val="subscript"/>
          <w:lang w:eastAsia="ar-SA"/>
        </w:rPr>
        <w:t>н</w:t>
      </w:r>
      <w:r w:rsidRPr="00E30F5F">
        <w:rPr>
          <w:rFonts w:ascii="Times New Roman" w:eastAsia="Calibri" w:hAnsi="Times New Roman" w:cs="Times New Roman"/>
          <w:sz w:val="24"/>
          <w:szCs w:val="24"/>
          <w:lang w:eastAsia="ar-SA"/>
        </w:rPr>
        <w:t>) за год, на который ведется расчет, на среднегодовую численность населения, занятого в экономике (за тот же год) (N</w:t>
      </w:r>
      <w:r w:rsidRPr="00E30F5F">
        <w:rPr>
          <w:rFonts w:ascii="Times New Roman" w:eastAsia="Calibri" w:hAnsi="Times New Roman" w:cs="Times New Roman"/>
          <w:sz w:val="24"/>
          <w:szCs w:val="24"/>
          <w:vertAlign w:val="subscript"/>
          <w:lang w:eastAsia="ar-SA"/>
        </w:rPr>
        <w:t>ч</w:t>
      </w:r>
      <w:r w:rsidRPr="00E30F5F">
        <w:rPr>
          <w:rFonts w:ascii="Times New Roman" w:eastAsia="Calibri" w:hAnsi="Times New Roman" w:cs="Times New Roman"/>
          <w:sz w:val="24"/>
          <w:szCs w:val="24"/>
          <w:lang w:eastAsia="ar-SA"/>
        </w:rPr>
        <w:t>).</w:t>
      </w:r>
    </w:p>
    <w:p w:rsidR="00E30F5F" w:rsidRPr="00E30F5F" w:rsidRDefault="00E30F5F" w:rsidP="00E30F5F">
      <w:pPr>
        <w:suppressAutoHyphens/>
        <w:autoSpaceDE w:val="0"/>
        <w:autoSpaceDN w:val="0"/>
        <w:adjustRightInd w:val="0"/>
        <w:spacing w:after="0" w:line="360" w:lineRule="auto"/>
        <w:ind w:firstLine="567"/>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567"/>
        <w:jc w:val="right"/>
        <w:rPr>
          <w:rFonts w:ascii="Times New Roman" w:eastAsia="Calibri" w:hAnsi="Times New Roman" w:cs="Times New Roman"/>
          <w:sz w:val="24"/>
          <w:szCs w:val="24"/>
          <w:lang w:eastAsia="ar-SA"/>
        </w:rPr>
      </w:pPr>
      <m:oMath>
        <m:r>
          <w:rPr>
            <w:rFonts w:ascii="Cambria Math" w:eastAsia="Calibri" w:hAnsi="Cambria Math" w:cs="Times New Roman"/>
            <w:sz w:val="24"/>
            <w:szCs w:val="24"/>
            <w:lang w:eastAsia="ar-SA"/>
          </w:rPr>
          <m:t>Д=(</m:t>
        </m:r>
        <m:f>
          <m:fPr>
            <m:type m:val="lin"/>
            <m:ctrlPr>
              <w:rPr>
                <w:rFonts w:ascii="Cambria Math" w:eastAsia="Calibri" w:hAnsi="Cambria Math" w:cs="Times New Roman"/>
                <w:i/>
                <w:sz w:val="24"/>
                <w:szCs w:val="24"/>
                <w:lang w:eastAsia="ar-SA"/>
              </w:rPr>
            </m:ctrlPr>
          </m:fPr>
          <m:num>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П</m:t>
                </m:r>
              </m:e>
              <m:sub>
                <m:r>
                  <w:rPr>
                    <w:rFonts w:ascii="Cambria Math" w:eastAsia="Calibri" w:hAnsi="Cambria Math" w:cs="Times New Roman"/>
                    <w:sz w:val="24"/>
                    <w:szCs w:val="24"/>
                    <w:lang w:eastAsia="ar-SA"/>
                  </w:rPr>
                  <m:t>кон</m:t>
                </m:r>
              </m:sub>
            </m:sSub>
            <m:r>
              <w:rPr>
                <w:rFonts w:ascii="Cambria Math" w:eastAsia="Calibri" w:hAnsi="Cambria Math" w:cs="Times New Roman"/>
                <w:sz w:val="24"/>
                <w:szCs w:val="24"/>
                <w:lang w:eastAsia="ar-SA"/>
              </w:rPr>
              <m:t>+</m:t>
            </m:r>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В</m:t>
                </m:r>
              </m:e>
              <m:sub>
                <m:r>
                  <w:rPr>
                    <w:rFonts w:ascii="Cambria Math" w:eastAsia="Calibri" w:hAnsi="Cambria Math" w:cs="Times New Roman"/>
                    <w:sz w:val="24"/>
                    <w:szCs w:val="24"/>
                    <w:lang w:eastAsia="ar-SA"/>
                  </w:rPr>
                  <m:t>н</m:t>
                </m:r>
              </m:sub>
            </m:sSub>
            <m:r>
              <w:rPr>
                <w:rFonts w:ascii="Cambria Math" w:eastAsia="Calibri" w:hAnsi="Cambria Math" w:cs="Times New Roman"/>
                <w:sz w:val="24"/>
                <w:szCs w:val="24"/>
                <w:lang w:eastAsia="ar-SA"/>
              </w:rPr>
              <m:t>)</m:t>
            </m:r>
          </m:num>
          <m:den>
            <m:sSub>
              <m:sSubPr>
                <m:ctrlPr>
                  <w:rPr>
                    <w:rFonts w:ascii="Cambria Math" w:eastAsia="Calibri" w:hAnsi="Cambria Math" w:cs="Times New Roman"/>
                    <w:i/>
                    <w:sz w:val="24"/>
                    <w:szCs w:val="24"/>
                    <w:lang w:val="en-US" w:eastAsia="ar-SA"/>
                  </w:rPr>
                </m:ctrlPr>
              </m:sSubPr>
              <m:e>
                <m:r>
                  <w:rPr>
                    <w:rFonts w:ascii="Cambria Math" w:eastAsia="Calibri" w:hAnsi="Cambria Math" w:cs="Times New Roman"/>
                    <w:sz w:val="24"/>
                    <w:szCs w:val="24"/>
                    <w:lang w:val="en-US" w:eastAsia="ar-SA"/>
                  </w:rPr>
                  <m:t>N</m:t>
                </m:r>
              </m:e>
              <m:sub>
                <m:r>
                  <w:rPr>
                    <w:rFonts w:ascii="Cambria Math" w:eastAsia="Calibri" w:hAnsi="Cambria Math" w:cs="Times New Roman"/>
                    <w:sz w:val="24"/>
                    <w:szCs w:val="24"/>
                    <w:lang w:eastAsia="ar-SA"/>
                  </w:rPr>
                  <m:t>ч</m:t>
                </m:r>
              </m:sub>
            </m:sSub>
          </m:den>
        </m:f>
      </m:oMath>
      <w:r w:rsidRPr="00E30F5F">
        <w:rPr>
          <w:rFonts w:ascii="Times New Roman" w:eastAsia="Times New Roman" w:hAnsi="Times New Roman" w:cs="Times New Roman"/>
          <w:sz w:val="24"/>
          <w:szCs w:val="24"/>
          <w:lang w:eastAsia="ar-SA"/>
        </w:rPr>
        <w:tab/>
      </w:r>
      <w:r w:rsidRPr="00E30F5F">
        <w:rPr>
          <w:rFonts w:ascii="Times New Roman" w:eastAsia="Times New Roman" w:hAnsi="Times New Roman" w:cs="Times New Roman"/>
          <w:sz w:val="24"/>
          <w:szCs w:val="24"/>
          <w:lang w:eastAsia="ar-SA"/>
        </w:rPr>
        <w:tab/>
      </w:r>
      <w:r w:rsidRPr="00E30F5F">
        <w:rPr>
          <w:rFonts w:ascii="Times New Roman" w:eastAsia="Times New Roman" w:hAnsi="Times New Roman" w:cs="Times New Roman"/>
          <w:sz w:val="24"/>
          <w:szCs w:val="24"/>
          <w:lang w:eastAsia="ar-SA"/>
        </w:rPr>
        <w:tab/>
      </w:r>
      <w:r w:rsidRPr="00E30F5F">
        <w:rPr>
          <w:rFonts w:ascii="Times New Roman" w:eastAsia="Times New Roman" w:hAnsi="Times New Roman" w:cs="Times New Roman"/>
          <w:sz w:val="24"/>
          <w:szCs w:val="24"/>
          <w:lang w:eastAsia="ar-SA"/>
        </w:rPr>
        <w:tab/>
      </w:r>
      <w:r w:rsidRPr="00E30F5F">
        <w:rPr>
          <w:rFonts w:ascii="Times New Roman" w:eastAsia="Times New Roman" w:hAnsi="Times New Roman" w:cs="Times New Roman"/>
          <w:sz w:val="24"/>
          <w:szCs w:val="24"/>
          <w:lang w:eastAsia="ar-SA"/>
        </w:rPr>
        <w:tab/>
      </w:r>
      <w:r w:rsidRPr="00E30F5F">
        <w:rPr>
          <w:rFonts w:ascii="Times New Roman" w:eastAsia="Calibri" w:hAnsi="Times New Roman" w:cs="Times New Roman"/>
          <w:sz w:val="24"/>
          <w:szCs w:val="24"/>
          <w:lang w:eastAsia="ar-SA"/>
        </w:rPr>
        <w:t>(8)</w:t>
      </w:r>
    </w:p>
    <w:p w:rsidR="00E30F5F" w:rsidRPr="00E30F5F" w:rsidRDefault="00E30F5F" w:rsidP="00E30F5F">
      <w:pPr>
        <w:suppressAutoHyphens/>
        <w:autoSpaceDE w:val="0"/>
        <w:autoSpaceDN w:val="0"/>
        <w:adjustRightInd w:val="0"/>
        <w:spacing w:after="0" w:line="360" w:lineRule="auto"/>
        <w:ind w:firstLine="567"/>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Продолжительность нахождения пострадавшего при тяжелом ранении в больнице – 120 дней, а временной нетрудоспособности – 150 дней.</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Средняя длительность стационарного лечения при легком ранении одного пострадавшего составляет 20 дней, а средняя продолжительность последующей временной нетрудоспособности пострадавшего составляет 30 дней.</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i/>
          <w:sz w:val="24"/>
          <w:szCs w:val="24"/>
          <w:lang w:eastAsia="ar-SA"/>
        </w:rPr>
        <w:t>Оценка ущерба от ДТП вследствие повреждения автотранспортных средств и грузов</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i/>
          <w:iCs/>
          <w:sz w:val="24"/>
          <w:szCs w:val="24"/>
          <w:lang w:eastAsia="ar-SA"/>
        </w:rPr>
      </w:pPr>
      <w:r w:rsidRPr="00E30F5F">
        <w:rPr>
          <w:rFonts w:ascii="Times New Roman" w:eastAsia="Calibri" w:hAnsi="Times New Roman" w:cs="Times New Roman"/>
          <w:sz w:val="24"/>
          <w:szCs w:val="24"/>
          <w:lang w:eastAsia="ar-SA"/>
        </w:rPr>
        <w:t>В состав субъектов, которым непосредственно наносится ущерб от повреждения ТС в ДТП, входят владельцы ТС и грузов</w:t>
      </w:r>
      <w:r w:rsidRPr="00E30F5F">
        <w:rPr>
          <w:rFonts w:ascii="Times New Roman" w:eastAsia="Calibri" w:hAnsi="Times New Roman" w:cs="Times New Roman"/>
          <w:i/>
          <w:iCs/>
          <w:sz w:val="24"/>
          <w:szCs w:val="24"/>
          <w:lang w:eastAsia="ar-SA"/>
        </w:rPr>
        <w:t>.</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При расчете по каждому субъекту учитываются составляющие ущерба, расходы по которым они несут:</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владельцы ТС (стоимость работ по спасению ТС; стоимость работ по эвакуации; величина ущерба в случае невозможности восстановления ТС; стоимость работ по восстановлению (ремонту); величина утраты товарной стоимости в результате ремонтных работ; судебные издержки; величина ущерба из-за затрат времени, связанных с расследованием ДТП и возмещением убытков; невостребованная часть страхового возмещения за ТС);</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владельцы груза (величина ущерба вследствие срыва договорных обязательств по перевозке грузов и пассажиров; величина ущерба из-за повреждения груза или уничтожения груза; невостребованная часть страхового возмещения за груз).</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Величина годового ущерба от повреждения ТС и грузов (</w:t>
      </w:r>
      <m:oMath>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C</m:t>
            </m:r>
          </m:e>
          <m:sub>
            <m:r>
              <w:rPr>
                <w:rFonts w:ascii="Cambria Math" w:eastAsia="Calibri" w:hAnsi="Cambria Math" w:cs="Times New Roman"/>
                <w:sz w:val="24"/>
                <w:szCs w:val="24"/>
                <w:lang w:eastAsia="ar-SA"/>
              </w:rPr>
              <m:t>ущ</m:t>
            </m:r>
          </m:sub>
        </m:sSub>
      </m:oMath>
      <w:r w:rsidRPr="00E30F5F">
        <w:rPr>
          <w:rFonts w:ascii="Times New Roman" w:eastAsia="Times New Roman" w:hAnsi="Times New Roman" w:cs="Times New Roman"/>
          <w:sz w:val="24"/>
          <w:szCs w:val="24"/>
          <w:lang w:eastAsia="ar-SA"/>
        </w:rPr>
        <w:t xml:space="preserve">) </w:t>
      </w:r>
      <w:r w:rsidRPr="00E30F5F">
        <w:rPr>
          <w:rFonts w:ascii="Times New Roman" w:eastAsia="Calibri" w:hAnsi="Times New Roman" w:cs="Times New Roman"/>
          <w:sz w:val="24"/>
          <w:szCs w:val="24"/>
          <w:lang w:eastAsia="ar-SA"/>
        </w:rPr>
        <w:t>рассчитывается по формуле (9).</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441C1F" w:rsidP="00E30F5F">
      <w:pPr>
        <w:suppressAutoHyphens/>
        <w:autoSpaceDE w:val="0"/>
        <w:autoSpaceDN w:val="0"/>
        <w:adjustRightInd w:val="0"/>
        <w:spacing w:after="0" w:line="360" w:lineRule="auto"/>
        <w:ind w:firstLine="567"/>
        <w:jc w:val="right"/>
        <w:rPr>
          <w:rFonts w:ascii="Times New Roman" w:eastAsia="Times New Roman" w:hAnsi="Times New Roman" w:cs="Times New Roman"/>
          <w:sz w:val="24"/>
          <w:szCs w:val="24"/>
          <w:lang w:eastAsia="ar-SA"/>
        </w:rPr>
      </w:pPr>
      <m:oMath>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C</m:t>
            </m:r>
          </m:e>
          <m:sub>
            <m:r>
              <w:rPr>
                <w:rFonts w:ascii="Cambria Math" w:eastAsia="Calibri" w:hAnsi="Cambria Math" w:cs="Times New Roman"/>
                <w:sz w:val="24"/>
                <w:szCs w:val="24"/>
                <w:lang w:eastAsia="ar-SA"/>
              </w:rPr>
              <m:t>ущ</m:t>
            </m:r>
          </m:sub>
        </m:sSub>
        <m:r>
          <w:rPr>
            <w:rFonts w:ascii="Cambria Math" w:eastAsia="Calibri" w:hAnsi="Cambria Math" w:cs="Times New Roman"/>
            <w:sz w:val="24"/>
            <w:szCs w:val="24"/>
            <w:lang w:eastAsia="ar-SA"/>
          </w:rPr>
          <m:t>=</m:t>
        </m:r>
        <m:nary>
          <m:naryPr>
            <m:chr m:val="∑"/>
            <m:limLoc m:val="undOvr"/>
            <m:ctrlPr>
              <w:rPr>
                <w:rFonts w:ascii="Cambria Math" w:eastAsia="Calibri" w:hAnsi="Cambria Math" w:cs="Times New Roman"/>
                <w:i/>
                <w:sz w:val="24"/>
                <w:szCs w:val="24"/>
                <w:lang w:eastAsia="ar-SA"/>
              </w:rPr>
            </m:ctrlPr>
          </m:naryPr>
          <m:sub>
            <m:r>
              <w:rPr>
                <w:rFonts w:ascii="Cambria Math" w:eastAsia="Calibri" w:hAnsi="Cambria Math" w:cs="Times New Roman"/>
                <w:sz w:val="24"/>
                <w:szCs w:val="24"/>
                <w:lang w:val="en-US" w:eastAsia="ar-SA"/>
              </w:rPr>
              <m:t>i</m:t>
            </m:r>
            <m:r>
              <w:rPr>
                <w:rFonts w:ascii="Cambria Math" w:eastAsia="Calibri" w:hAnsi="Cambria Math" w:cs="Times New Roman"/>
                <w:sz w:val="24"/>
                <w:szCs w:val="24"/>
                <w:lang w:eastAsia="ar-SA"/>
              </w:rPr>
              <m:t>=1</m:t>
            </m:r>
          </m:sub>
          <m:sup>
            <m:r>
              <w:rPr>
                <w:rFonts w:ascii="Cambria Math" w:eastAsia="Calibri" w:hAnsi="Cambria Math" w:cs="Times New Roman"/>
                <w:sz w:val="24"/>
                <w:szCs w:val="24"/>
                <w:lang w:eastAsia="ar-SA"/>
              </w:rPr>
              <m:t>n</m:t>
            </m:r>
          </m:sup>
          <m:e>
            <m:d>
              <m:dPr>
                <m:ctrlPr>
                  <w:rPr>
                    <w:rFonts w:ascii="Cambria Math" w:eastAsia="Calibri" w:hAnsi="Cambria Math" w:cs="Times New Roman"/>
                    <w:i/>
                    <w:sz w:val="24"/>
                    <w:szCs w:val="24"/>
                    <w:lang w:eastAsia="ar-SA"/>
                  </w:rPr>
                </m:ctrlPr>
              </m:dPr>
              <m:e>
                <m:nary>
                  <m:naryPr>
                    <m:chr m:val="∑"/>
                    <m:limLoc m:val="undOvr"/>
                    <m:ctrlPr>
                      <w:rPr>
                        <w:rFonts w:ascii="Cambria Math" w:eastAsia="Calibri" w:hAnsi="Cambria Math" w:cs="Times New Roman"/>
                        <w:i/>
                        <w:sz w:val="24"/>
                        <w:szCs w:val="24"/>
                        <w:lang w:eastAsia="ar-SA"/>
                      </w:rPr>
                    </m:ctrlPr>
                  </m:naryPr>
                  <m:sub>
                    <m:r>
                      <w:rPr>
                        <w:rFonts w:ascii="Cambria Math" w:eastAsia="Calibri" w:hAnsi="Cambria Math" w:cs="Times New Roman"/>
                        <w:sz w:val="24"/>
                        <w:szCs w:val="24"/>
                        <w:lang w:eastAsia="ar-SA"/>
                      </w:rPr>
                      <m:t>k=1</m:t>
                    </m:r>
                  </m:sub>
                  <m:sup>
                    <m:r>
                      <w:rPr>
                        <w:rFonts w:ascii="Cambria Math" w:eastAsia="Calibri" w:hAnsi="Cambria Math" w:cs="Times New Roman"/>
                        <w:sz w:val="24"/>
                        <w:szCs w:val="24"/>
                        <w:lang w:eastAsia="ar-SA"/>
                      </w:rPr>
                      <m:t>w</m:t>
                    </m:r>
                  </m:sup>
                  <m:e>
                    <m:nary>
                      <m:naryPr>
                        <m:chr m:val="∑"/>
                        <m:limLoc m:val="undOvr"/>
                        <m:ctrlPr>
                          <w:rPr>
                            <w:rFonts w:ascii="Cambria Math" w:eastAsia="Calibri" w:hAnsi="Cambria Math" w:cs="Times New Roman"/>
                            <w:i/>
                            <w:sz w:val="24"/>
                            <w:szCs w:val="24"/>
                            <w:lang w:eastAsia="ar-SA"/>
                          </w:rPr>
                        </m:ctrlPr>
                      </m:naryPr>
                      <m:sub>
                        <m:r>
                          <w:rPr>
                            <w:rFonts w:ascii="Cambria Math" w:eastAsia="Calibri" w:hAnsi="Cambria Math" w:cs="Times New Roman"/>
                            <w:sz w:val="24"/>
                            <w:szCs w:val="24"/>
                            <w:lang w:eastAsia="ar-SA"/>
                          </w:rPr>
                          <m:t>l=1</m:t>
                        </m:r>
                      </m:sub>
                      <m:sup>
                        <m:r>
                          <w:rPr>
                            <w:rFonts w:ascii="Cambria Math" w:eastAsia="Calibri" w:hAnsi="Cambria Math" w:cs="Times New Roman"/>
                            <w:sz w:val="24"/>
                            <w:szCs w:val="24"/>
                            <w:lang w:eastAsia="ar-SA"/>
                          </w:rPr>
                          <m:t>z</m:t>
                        </m:r>
                      </m:sup>
                      <m:e>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C</m:t>
                            </m:r>
                          </m:e>
                          <m:sub>
                            <m:r>
                              <w:rPr>
                                <w:rFonts w:ascii="Cambria Math" w:eastAsia="Calibri" w:hAnsi="Cambria Math" w:cs="Times New Roman"/>
                                <w:sz w:val="24"/>
                                <w:szCs w:val="24"/>
                                <w:lang w:eastAsia="ar-SA"/>
                              </w:rPr>
                              <m:t>ikl</m:t>
                            </m:r>
                          </m:sub>
                        </m:sSub>
                        <m:r>
                          <w:rPr>
                            <w:rFonts w:ascii="Cambria Math" w:eastAsia="Calibri" w:hAnsi="Cambria Math" w:cs="Times New Roman"/>
                            <w:sz w:val="24"/>
                            <w:szCs w:val="24"/>
                            <w:lang w:eastAsia="ar-SA"/>
                          </w:rPr>
                          <m:t>+</m:t>
                        </m:r>
                        <m:nary>
                          <m:naryPr>
                            <m:chr m:val="∑"/>
                            <m:limLoc m:val="undOvr"/>
                            <m:ctrlPr>
                              <w:rPr>
                                <w:rFonts w:ascii="Cambria Math" w:eastAsia="Calibri" w:hAnsi="Cambria Math" w:cs="Times New Roman"/>
                                <w:i/>
                                <w:sz w:val="24"/>
                                <w:szCs w:val="24"/>
                                <w:lang w:eastAsia="ar-SA"/>
                              </w:rPr>
                            </m:ctrlPr>
                          </m:naryPr>
                          <m:sub>
                            <m:r>
                              <w:rPr>
                                <w:rFonts w:ascii="Cambria Math" w:eastAsia="Calibri" w:hAnsi="Cambria Math" w:cs="Times New Roman"/>
                                <w:sz w:val="24"/>
                                <w:szCs w:val="24"/>
                                <w:lang w:eastAsia="ar-SA"/>
                              </w:rPr>
                              <m:t>q=1</m:t>
                            </m:r>
                          </m:sub>
                          <m:sup>
                            <m:r>
                              <w:rPr>
                                <w:rFonts w:ascii="Cambria Math" w:eastAsia="Calibri" w:hAnsi="Cambria Math" w:cs="Times New Roman"/>
                                <w:sz w:val="24"/>
                                <w:szCs w:val="24"/>
                                <w:lang w:eastAsia="ar-SA"/>
                              </w:rPr>
                              <m:t>x</m:t>
                            </m:r>
                          </m:sup>
                          <m:e>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C</m:t>
                                </m:r>
                              </m:e>
                              <m:sub>
                                <m:r>
                                  <w:rPr>
                                    <w:rFonts w:ascii="Cambria Math" w:eastAsia="Calibri" w:hAnsi="Cambria Math" w:cs="Times New Roman"/>
                                    <w:sz w:val="24"/>
                                    <w:szCs w:val="24"/>
                                    <w:lang w:eastAsia="ar-SA"/>
                                  </w:rPr>
                                  <m:t>iq</m:t>
                                </m:r>
                              </m:sub>
                            </m:sSub>
                          </m:e>
                        </m:nary>
                      </m:e>
                    </m:nary>
                  </m:e>
                </m:nary>
              </m:e>
            </m:d>
          </m:e>
        </m:nary>
      </m:oMath>
      <w:r w:rsidR="00E30F5F" w:rsidRPr="00E30F5F">
        <w:rPr>
          <w:rFonts w:ascii="Times New Roman" w:eastAsia="Times New Roman" w:hAnsi="Times New Roman" w:cs="Times New Roman"/>
          <w:sz w:val="24"/>
          <w:szCs w:val="24"/>
          <w:lang w:eastAsia="ar-SA"/>
        </w:rPr>
        <w:t>,</w:t>
      </w:r>
      <w:r w:rsidR="00E30F5F" w:rsidRPr="00E30F5F">
        <w:rPr>
          <w:rFonts w:ascii="Times New Roman" w:eastAsia="Times New Roman" w:hAnsi="Times New Roman" w:cs="Times New Roman"/>
          <w:sz w:val="24"/>
          <w:szCs w:val="24"/>
          <w:lang w:eastAsia="ar-SA"/>
        </w:rPr>
        <w:tab/>
      </w:r>
      <w:r w:rsidR="00E30F5F" w:rsidRPr="00E30F5F">
        <w:rPr>
          <w:rFonts w:ascii="Times New Roman" w:eastAsia="Times New Roman" w:hAnsi="Times New Roman" w:cs="Times New Roman"/>
          <w:sz w:val="24"/>
          <w:szCs w:val="24"/>
          <w:lang w:eastAsia="ar-SA"/>
        </w:rPr>
        <w:tab/>
      </w:r>
      <w:r w:rsidR="00E30F5F" w:rsidRPr="00E30F5F">
        <w:rPr>
          <w:rFonts w:ascii="Times New Roman" w:eastAsia="Times New Roman" w:hAnsi="Times New Roman" w:cs="Times New Roman"/>
          <w:sz w:val="24"/>
          <w:szCs w:val="24"/>
          <w:lang w:eastAsia="ar-SA"/>
        </w:rPr>
        <w:tab/>
        <w:t>(9)</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где</w:t>
      </w:r>
      <w:r w:rsidRPr="00E30F5F">
        <w:rPr>
          <w:rFonts w:ascii="Times New Roman" w:eastAsia="Calibri" w:hAnsi="Times New Roman" w:cs="Times New Roman"/>
          <w:i/>
          <w:sz w:val="24"/>
          <w:szCs w:val="24"/>
          <w:lang w:eastAsia="ar-SA"/>
        </w:rPr>
        <w:t xml:space="preserve"> n</w:t>
      </w:r>
      <w:r w:rsidRPr="00E30F5F">
        <w:rPr>
          <w:rFonts w:ascii="Times New Roman" w:eastAsia="Calibri" w:hAnsi="Times New Roman" w:cs="Times New Roman"/>
          <w:sz w:val="24"/>
          <w:szCs w:val="24"/>
          <w:lang w:eastAsia="ar-SA"/>
        </w:rPr>
        <w:t xml:space="preserve"> – количество поврежденных ТС;</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i/>
          <w:sz w:val="24"/>
          <w:szCs w:val="24"/>
          <w:lang w:eastAsia="ar-SA"/>
        </w:rPr>
        <w:t>w</w:t>
      </w:r>
      <w:r w:rsidRPr="00E30F5F">
        <w:rPr>
          <w:rFonts w:ascii="Times New Roman" w:eastAsia="Calibri" w:hAnsi="Times New Roman" w:cs="Times New Roman"/>
          <w:sz w:val="24"/>
          <w:szCs w:val="24"/>
          <w:lang w:eastAsia="ar-SA"/>
        </w:rPr>
        <w:t xml:space="preserve"> – число видов поврежденных ТС;</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i/>
          <w:iCs/>
          <w:sz w:val="24"/>
          <w:szCs w:val="24"/>
          <w:lang w:eastAsia="ar-SA"/>
        </w:rPr>
        <w:t xml:space="preserve">z – </w:t>
      </w:r>
      <w:r w:rsidRPr="00E30F5F">
        <w:rPr>
          <w:rFonts w:ascii="Times New Roman" w:eastAsia="Calibri" w:hAnsi="Times New Roman" w:cs="Times New Roman"/>
          <w:sz w:val="24"/>
          <w:szCs w:val="24"/>
          <w:lang w:eastAsia="ar-SA"/>
        </w:rPr>
        <w:t>число видов составляющих потерь от повреждения ТС;</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i/>
          <w:iCs/>
          <w:sz w:val="24"/>
          <w:szCs w:val="24"/>
          <w:lang w:eastAsia="ar-SA"/>
        </w:rPr>
        <w:t xml:space="preserve">x </w:t>
      </w:r>
      <w:r w:rsidRPr="00E30F5F">
        <w:rPr>
          <w:rFonts w:ascii="Times New Roman" w:eastAsia="Calibri" w:hAnsi="Times New Roman" w:cs="Times New Roman"/>
          <w:sz w:val="24"/>
          <w:szCs w:val="24"/>
          <w:lang w:eastAsia="ar-SA"/>
        </w:rPr>
        <w:t>– число видов составляющих потерь от повреждения груза;</w:t>
      </w:r>
    </w:p>
    <w:p w:rsidR="00E30F5F" w:rsidRPr="00E30F5F" w:rsidRDefault="00441C1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m:oMath>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C</m:t>
            </m:r>
          </m:e>
          <m:sub>
            <m:r>
              <w:rPr>
                <w:rFonts w:ascii="Cambria Math" w:eastAsia="Calibri" w:hAnsi="Cambria Math" w:cs="Times New Roman"/>
                <w:sz w:val="24"/>
                <w:szCs w:val="24"/>
                <w:lang w:eastAsia="ar-SA"/>
              </w:rPr>
              <m:t>ikl</m:t>
            </m:r>
          </m:sub>
        </m:sSub>
      </m:oMath>
      <w:r w:rsidR="00E30F5F" w:rsidRPr="00E30F5F">
        <w:rPr>
          <w:rFonts w:ascii="Times New Roman" w:eastAsia="Times New Roman" w:hAnsi="Times New Roman" w:cs="Times New Roman"/>
          <w:sz w:val="24"/>
          <w:szCs w:val="24"/>
          <w:lang w:eastAsia="ar-SA"/>
        </w:rPr>
        <w:t xml:space="preserve"> – </w:t>
      </w:r>
      <w:r w:rsidR="00E30F5F" w:rsidRPr="00E30F5F">
        <w:rPr>
          <w:rFonts w:ascii="Times New Roman" w:eastAsia="Calibri" w:hAnsi="Times New Roman" w:cs="Times New Roman"/>
          <w:sz w:val="24"/>
          <w:szCs w:val="24"/>
          <w:lang w:eastAsia="ar-SA"/>
        </w:rPr>
        <w:t xml:space="preserve">величина ущерба владельца ТС от повреждения в ДТП </w:t>
      </w:r>
      <w:r w:rsidR="00E30F5F" w:rsidRPr="00E30F5F">
        <w:rPr>
          <w:rFonts w:ascii="Times New Roman" w:eastAsia="Calibri" w:hAnsi="Times New Roman" w:cs="Times New Roman"/>
          <w:i/>
          <w:sz w:val="24"/>
          <w:szCs w:val="24"/>
          <w:lang w:eastAsia="ar-SA"/>
        </w:rPr>
        <w:t>i</w:t>
      </w:r>
      <w:r w:rsidR="00E30F5F" w:rsidRPr="00E30F5F">
        <w:rPr>
          <w:rFonts w:ascii="Times New Roman" w:eastAsia="Calibri" w:hAnsi="Times New Roman" w:cs="Times New Roman"/>
          <w:sz w:val="24"/>
          <w:szCs w:val="24"/>
          <w:lang w:eastAsia="ar-SA"/>
        </w:rPr>
        <w:t xml:space="preserve">-го ТС </w:t>
      </w:r>
      <w:r w:rsidR="00E30F5F" w:rsidRPr="00E30F5F">
        <w:rPr>
          <w:rFonts w:ascii="Times New Roman" w:eastAsia="Calibri" w:hAnsi="Times New Roman" w:cs="Times New Roman"/>
          <w:i/>
          <w:sz w:val="24"/>
          <w:szCs w:val="24"/>
          <w:lang w:eastAsia="ar-SA"/>
        </w:rPr>
        <w:t>k</w:t>
      </w:r>
      <w:r w:rsidR="00E30F5F" w:rsidRPr="00E30F5F">
        <w:rPr>
          <w:rFonts w:ascii="Times New Roman" w:eastAsia="Calibri" w:hAnsi="Times New Roman" w:cs="Times New Roman"/>
          <w:sz w:val="24"/>
          <w:szCs w:val="24"/>
          <w:lang w:eastAsia="ar-SA"/>
        </w:rPr>
        <w:t xml:space="preserve">-го вида, по </w:t>
      </w:r>
      <w:r w:rsidR="00E30F5F" w:rsidRPr="00E30F5F">
        <w:rPr>
          <w:rFonts w:ascii="Times New Roman" w:eastAsia="Calibri" w:hAnsi="Times New Roman" w:cs="Times New Roman"/>
          <w:i/>
          <w:sz w:val="24"/>
          <w:szCs w:val="24"/>
          <w:lang w:eastAsia="ar-SA"/>
        </w:rPr>
        <w:t>l</w:t>
      </w:r>
      <w:r w:rsidR="00E30F5F" w:rsidRPr="00E30F5F">
        <w:rPr>
          <w:rFonts w:ascii="Times New Roman" w:eastAsia="Calibri" w:hAnsi="Times New Roman" w:cs="Times New Roman"/>
          <w:sz w:val="24"/>
          <w:szCs w:val="24"/>
          <w:lang w:eastAsia="ar-SA"/>
        </w:rPr>
        <w:t>-ой составляющей потерь, руб.;</w:t>
      </w:r>
    </w:p>
    <w:p w:rsidR="00E30F5F" w:rsidRPr="00E30F5F" w:rsidRDefault="00441C1F" w:rsidP="00E30F5F">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ru-RU"/>
              </w:rPr>
              <m:t>C</m:t>
            </m:r>
          </m:e>
          <m:sub>
            <m:r>
              <w:rPr>
                <w:rFonts w:ascii="Cambria Math" w:eastAsia="Times New Roman" w:hAnsi="Cambria Math" w:cs="Times New Roman"/>
                <w:sz w:val="24"/>
                <w:szCs w:val="24"/>
                <w:lang w:eastAsia="ru-RU"/>
              </w:rPr>
              <m:t>iq</m:t>
            </m:r>
          </m:sub>
        </m:sSub>
      </m:oMath>
      <w:r w:rsidR="00E30F5F" w:rsidRPr="00E30F5F">
        <w:rPr>
          <w:rFonts w:ascii="Times New Roman" w:eastAsia="Times New Roman" w:hAnsi="Times New Roman" w:cs="Times New Roman"/>
          <w:sz w:val="24"/>
          <w:szCs w:val="24"/>
          <w:lang w:eastAsia="ru-RU"/>
        </w:rPr>
        <w:t xml:space="preserve"> – величина ущерба владельца груза по </w:t>
      </w:r>
      <w:r w:rsidR="00E30F5F" w:rsidRPr="00E30F5F">
        <w:rPr>
          <w:rFonts w:ascii="Times New Roman" w:eastAsia="Times New Roman" w:hAnsi="Times New Roman" w:cs="Times New Roman"/>
          <w:i/>
          <w:sz w:val="24"/>
          <w:szCs w:val="24"/>
          <w:lang w:eastAsia="ru-RU"/>
        </w:rPr>
        <w:t>q</w:t>
      </w:r>
      <w:r w:rsidR="00E30F5F" w:rsidRPr="00E30F5F">
        <w:rPr>
          <w:rFonts w:ascii="Times New Roman" w:eastAsia="Times New Roman" w:hAnsi="Times New Roman" w:cs="Times New Roman"/>
          <w:sz w:val="24"/>
          <w:szCs w:val="24"/>
          <w:lang w:eastAsia="ru-RU"/>
        </w:rPr>
        <w:t xml:space="preserve">-ому виду составляющей потерь груза при повреждении </w:t>
      </w:r>
      <w:r w:rsidR="00E30F5F" w:rsidRPr="00E30F5F">
        <w:rPr>
          <w:rFonts w:ascii="Times New Roman" w:eastAsia="Times New Roman" w:hAnsi="Times New Roman" w:cs="Times New Roman"/>
          <w:i/>
          <w:sz w:val="24"/>
          <w:szCs w:val="24"/>
          <w:lang w:eastAsia="ru-RU"/>
        </w:rPr>
        <w:t>i</w:t>
      </w:r>
      <w:r w:rsidR="00E30F5F" w:rsidRPr="00E30F5F">
        <w:rPr>
          <w:rFonts w:ascii="Times New Roman" w:eastAsia="Times New Roman" w:hAnsi="Times New Roman" w:cs="Times New Roman"/>
          <w:sz w:val="24"/>
          <w:szCs w:val="24"/>
          <w:lang w:eastAsia="ru-RU"/>
        </w:rPr>
        <w:t>-гo числа ТС, руб.</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Расчет проводится по «Методике оценки остаточной стоимости транспортных средств с учетом технического состояния (Р-0311294-0376-98)», утвержденной Минтрансом России [</w:t>
      </w:r>
      <w:r w:rsidR="008043B3" w:rsidRPr="008043B3">
        <w:rPr>
          <w:rFonts w:ascii="Times New Roman" w:eastAsia="Calibri" w:hAnsi="Times New Roman" w:cs="Times New Roman"/>
          <w:sz w:val="24"/>
          <w:szCs w:val="24"/>
          <w:lang w:eastAsia="ar-SA"/>
        </w:rPr>
        <w:t>27</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i/>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i/>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i/>
          <w:sz w:val="24"/>
          <w:szCs w:val="24"/>
          <w:lang w:eastAsia="ar-SA"/>
        </w:rPr>
      </w:pPr>
      <w:r w:rsidRPr="00E30F5F">
        <w:rPr>
          <w:rFonts w:ascii="Times New Roman" w:eastAsia="Calibri" w:hAnsi="Times New Roman" w:cs="Times New Roman"/>
          <w:i/>
          <w:sz w:val="24"/>
          <w:szCs w:val="24"/>
          <w:lang w:eastAsia="ar-SA"/>
        </w:rPr>
        <w:t>Оценка ущерба от повреждения дорожных сооружений</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Ущерб от повреждения дорожных сооружений в результате ДТП определяется величиной затрат на последующее восстановление дороги, дорожных и придорожных сооружений.</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Поскольку в результате ДТП могут оказаться поврежденными одновременно несколько дорожных сооружений или их элементов расчет общего ущерба в каждом конкретном случае выполняется по формуле:</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441C1F" w:rsidP="00E30F5F">
      <w:pPr>
        <w:suppressAutoHyphens/>
        <w:autoSpaceDE w:val="0"/>
        <w:autoSpaceDN w:val="0"/>
        <w:adjustRightInd w:val="0"/>
        <w:spacing w:after="0" w:line="360" w:lineRule="auto"/>
        <w:ind w:firstLine="567"/>
        <w:jc w:val="right"/>
        <w:rPr>
          <w:rFonts w:ascii="Times New Roman" w:eastAsia="Times New Roman" w:hAnsi="Times New Roman" w:cs="Times New Roman"/>
          <w:sz w:val="24"/>
          <w:szCs w:val="24"/>
          <w:lang w:eastAsia="ar-SA"/>
        </w:rPr>
      </w:pPr>
      <m:oMath>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 xml:space="preserve"> П</m:t>
            </m:r>
          </m:e>
          <m:sub>
            <m:r>
              <w:rPr>
                <w:rFonts w:ascii="Cambria Math" w:eastAsia="Calibri" w:hAnsi="Cambria Math" w:cs="Times New Roman"/>
                <w:sz w:val="24"/>
                <w:szCs w:val="24"/>
                <w:lang w:eastAsia="ar-SA"/>
              </w:rPr>
              <m:t>∆</m:t>
            </m:r>
            <m:r>
              <w:rPr>
                <w:rFonts w:ascii="Cambria Math" w:eastAsia="Calibri" w:hAnsi="Cambria Math" w:cs="Times New Roman"/>
                <w:sz w:val="24"/>
                <w:szCs w:val="24"/>
                <w:lang w:val="en-US" w:eastAsia="ar-SA"/>
              </w:rPr>
              <m:t>i</m:t>
            </m:r>
          </m:sub>
        </m:sSub>
        <m:r>
          <w:rPr>
            <w:rFonts w:ascii="Cambria Math" w:eastAsia="Calibri" w:hAnsi="Cambria Math" w:cs="Times New Roman"/>
            <w:sz w:val="24"/>
            <w:szCs w:val="24"/>
            <w:lang w:eastAsia="ar-SA"/>
          </w:rPr>
          <m:t>=</m:t>
        </m:r>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П</m:t>
            </m:r>
          </m:e>
          <m:sub>
            <m:r>
              <w:rPr>
                <w:rFonts w:ascii="Cambria Math" w:eastAsia="Calibri" w:hAnsi="Cambria Math" w:cs="Times New Roman"/>
                <w:sz w:val="24"/>
                <w:szCs w:val="24"/>
                <w:lang w:eastAsia="ar-SA"/>
              </w:rPr>
              <m:t>∆1</m:t>
            </m:r>
          </m:sub>
        </m:sSub>
        <m:r>
          <w:rPr>
            <w:rFonts w:ascii="Cambria Math" w:eastAsia="Calibri" w:hAnsi="Cambria Math" w:cs="Times New Roman"/>
            <w:sz w:val="24"/>
            <w:szCs w:val="24"/>
            <w:lang w:eastAsia="ar-SA"/>
          </w:rPr>
          <m:t>+</m:t>
        </m:r>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П</m:t>
            </m:r>
          </m:e>
          <m:sub>
            <m:r>
              <w:rPr>
                <w:rFonts w:ascii="Cambria Math" w:eastAsia="Calibri" w:hAnsi="Cambria Math" w:cs="Times New Roman"/>
                <w:sz w:val="24"/>
                <w:szCs w:val="24"/>
                <w:lang w:eastAsia="ar-SA"/>
              </w:rPr>
              <m:t>∆2</m:t>
            </m:r>
          </m:sub>
        </m:sSub>
        <m:r>
          <w:rPr>
            <w:rFonts w:ascii="Cambria Math" w:eastAsia="Calibri" w:hAnsi="Cambria Math" w:cs="Times New Roman"/>
            <w:sz w:val="24"/>
            <w:szCs w:val="24"/>
            <w:lang w:eastAsia="ar-SA"/>
          </w:rPr>
          <m:t>+</m:t>
        </m:r>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П</m:t>
            </m:r>
          </m:e>
          <m:sub>
            <m:r>
              <w:rPr>
                <w:rFonts w:ascii="Cambria Math" w:eastAsia="Calibri" w:hAnsi="Cambria Math" w:cs="Times New Roman"/>
                <w:sz w:val="24"/>
                <w:szCs w:val="24"/>
                <w:lang w:eastAsia="ar-SA"/>
              </w:rPr>
              <m:t>∆3</m:t>
            </m:r>
          </m:sub>
        </m:sSub>
        <m:r>
          <w:rPr>
            <w:rFonts w:ascii="Cambria Math" w:eastAsia="Calibri" w:hAnsi="Cambria Math" w:cs="Times New Roman"/>
            <w:sz w:val="24"/>
            <w:szCs w:val="24"/>
            <w:lang w:eastAsia="ar-SA"/>
          </w:rPr>
          <m:t>+</m:t>
        </m:r>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П</m:t>
            </m:r>
          </m:e>
          <m:sub>
            <m:r>
              <w:rPr>
                <w:rFonts w:ascii="Cambria Math" w:eastAsia="Calibri" w:hAnsi="Cambria Math" w:cs="Times New Roman"/>
                <w:sz w:val="24"/>
                <w:szCs w:val="24"/>
                <w:lang w:eastAsia="ar-SA"/>
              </w:rPr>
              <m:t>∆</m:t>
            </m:r>
            <m:r>
              <w:rPr>
                <w:rFonts w:ascii="Cambria Math" w:eastAsia="Calibri" w:hAnsi="Cambria Math" w:cs="Times New Roman"/>
                <w:sz w:val="24"/>
                <w:szCs w:val="24"/>
                <w:lang w:val="en-US" w:eastAsia="ar-SA"/>
              </w:rPr>
              <m:t>i</m:t>
            </m:r>
          </m:sub>
        </m:sSub>
        <m:r>
          <w:rPr>
            <w:rFonts w:ascii="Cambria Math" w:eastAsia="Calibri" w:hAnsi="Cambria Math" w:cs="Times New Roman"/>
            <w:sz w:val="24"/>
            <w:szCs w:val="24"/>
            <w:lang w:eastAsia="ar-SA"/>
          </w:rPr>
          <m:t>,</m:t>
        </m:r>
      </m:oMath>
      <w:r w:rsidR="00E30F5F" w:rsidRPr="00E30F5F">
        <w:rPr>
          <w:rFonts w:ascii="Times New Roman" w:eastAsia="Times New Roman" w:hAnsi="Times New Roman" w:cs="Times New Roman"/>
          <w:sz w:val="24"/>
          <w:szCs w:val="24"/>
          <w:lang w:eastAsia="ar-SA"/>
        </w:rPr>
        <w:tab/>
      </w:r>
      <w:r w:rsidR="00E30F5F" w:rsidRPr="00E30F5F">
        <w:rPr>
          <w:rFonts w:ascii="Times New Roman" w:eastAsia="Times New Roman" w:hAnsi="Times New Roman" w:cs="Times New Roman"/>
          <w:sz w:val="24"/>
          <w:szCs w:val="24"/>
          <w:lang w:eastAsia="ar-SA"/>
        </w:rPr>
        <w:tab/>
        <w:t>(10)</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где </w:t>
      </w:r>
      <m:oMath>
        <m:sSub>
          <m:sSubPr>
            <m:ctrlPr>
              <w:rPr>
                <w:rFonts w:ascii="Cambria Math" w:eastAsia="Calibri" w:hAnsi="Cambria Math" w:cs="Times New Roman"/>
                <w:i/>
                <w:sz w:val="24"/>
                <w:szCs w:val="24"/>
                <w:lang w:eastAsia="ar-SA"/>
              </w:rPr>
            </m:ctrlPr>
          </m:sSubPr>
          <m:e>
            <m:r>
              <w:rPr>
                <w:rFonts w:ascii="Cambria Math" w:eastAsia="Calibri" w:hAnsi="Cambria Math" w:cs="Times New Roman"/>
                <w:sz w:val="24"/>
                <w:szCs w:val="24"/>
                <w:lang w:eastAsia="ar-SA"/>
              </w:rPr>
              <m:t>П</m:t>
            </m:r>
          </m:e>
          <m:sub>
            <m:r>
              <w:rPr>
                <w:rFonts w:ascii="Cambria Math" w:eastAsia="Calibri" w:hAnsi="Cambria Math" w:cs="Times New Roman"/>
                <w:sz w:val="24"/>
                <w:szCs w:val="24"/>
                <w:lang w:eastAsia="ar-SA"/>
              </w:rPr>
              <m:t>∆</m:t>
            </m:r>
            <m:r>
              <w:rPr>
                <w:rFonts w:ascii="Cambria Math" w:eastAsia="Calibri" w:hAnsi="Cambria Math" w:cs="Times New Roman"/>
                <w:sz w:val="24"/>
                <w:szCs w:val="24"/>
                <w:lang w:val="en-US" w:eastAsia="ar-SA"/>
              </w:rPr>
              <m:t>i</m:t>
            </m:r>
          </m:sub>
        </m:sSub>
      </m:oMath>
      <w:r w:rsidRPr="00E30F5F">
        <w:rPr>
          <w:rFonts w:ascii="Times New Roman" w:eastAsia="Calibri" w:hAnsi="Times New Roman" w:cs="Times New Roman"/>
          <w:sz w:val="24"/>
          <w:szCs w:val="24"/>
          <w:lang w:eastAsia="ar-SA"/>
        </w:rPr>
        <w:t xml:space="preserve">– ущерб от повреждения </w:t>
      </w:r>
      <w:r w:rsidRPr="00E30F5F">
        <w:rPr>
          <w:rFonts w:ascii="Times New Roman" w:eastAsia="Calibri" w:hAnsi="Times New Roman" w:cs="Times New Roman"/>
          <w:i/>
          <w:sz w:val="24"/>
          <w:szCs w:val="24"/>
          <w:lang w:val="en-US" w:eastAsia="ar-SA"/>
        </w:rPr>
        <w:t>i</w:t>
      </w:r>
      <w:r w:rsidRPr="00E30F5F">
        <w:rPr>
          <w:rFonts w:ascii="Times New Roman" w:eastAsia="Calibri" w:hAnsi="Times New Roman" w:cs="Times New Roman"/>
          <w:sz w:val="24"/>
          <w:szCs w:val="24"/>
          <w:lang w:eastAsia="ar-SA"/>
        </w:rPr>
        <w:t>-го дорожного сооружения, руб.</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Для упрощенных расчетов технико-экономической оценки мероприятий по регулированию дорожного движения могут быть использованы значения ориентировочного социально-экономического ущерба от ДТП (таблица 5.2).</w:t>
      </w:r>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8"/>
          <w:highlight w:val="red"/>
          <w:lang w:eastAsia="ar-SA"/>
        </w:rPr>
      </w:pPr>
    </w:p>
    <w:p w:rsidR="00E30F5F" w:rsidRPr="00E30F5F" w:rsidRDefault="00E30F5F" w:rsidP="00E30F5F">
      <w:pPr>
        <w:suppressAutoHyphens/>
        <w:autoSpaceDE w:val="0"/>
        <w:autoSpaceDN w:val="0"/>
        <w:adjustRightInd w:val="0"/>
        <w:spacing w:after="0" w:line="360" w:lineRule="auto"/>
        <w:jc w:val="both"/>
        <w:rPr>
          <w:rFonts w:ascii="Times New Roman" w:eastAsia="Calibri" w:hAnsi="Times New Roman" w:cs="Times New Roman"/>
          <w:sz w:val="24"/>
          <w:szCs w:val="24"/>
          <w:lang w:eastAsia="ar-SA"/>
        </w:rPr>
      </w:pPr>
      <w:r w:rsidRPr="00E30F5F">
        <w:rPr>
          <w:rFonts w:ascii="Times New Roman" w:eastAsia="Calibri" w:hAnsi="Times New Roman" w:cs="Times New Roman"/>
          <w:bCs/>
          <w:sz w:val="24"/>
          <w:szCs w:val="24"/>
          <w:lang w:eastAsia="ar-SA"/>
        </w:rPr>
        <w:t xml:space="preserve">Таблица </w:t>
      </w:r>
      <w:r w:rsidRPr="00E30F5F">
        <w:rPr>
          <w:rFonts w:ascii="Times New Roman" w:eastAsia="Calibri" w:hAnsi="Times New Roman" w:cs="Times New Roman"/>
          <w:sz w:val="24"/>
          <w:szCs w:val="24"/>
          <w:lang w:eastAsia="ar-SA"/>
        </w:rPr>
        <w:t>5.</w:t>
      </w:r>
      <w:r w:rsidRPr="00E30F5F">
        <w:rPr>
          <w:rFonts w:ascii="Times New Roman" w:eastAsia="Calibri" w:hAnsi="Times New Roman" w:cs="Times New Roman"/>
          <w:bCs/>
          <w:sz w:val="24"/>
          <w:szCs w:val="24"/>
          <w:lang w:eastAsia="ar-SA"/>
        </w:rPr>
        <w:t>2</w:t>
      </w:r>
      <w:r w:rsidRPr="00E30F5F">
        <w:rPr>
          <w:rFonts w:ascii="Times New Roman" w:eastAsia="Calibri" w:hAnsi="Times New Roman" w:cs="Times New Roman"/>
          <w:b/>
          <w:bCs/>
          <w:sz w:val="24"/>
          <w:szCs w:val="24"/>
          <w:lang w:eastAsia="ar-SA"/>
        </w:rPr>
        <w:t xml:space="preserve"> – </w:t>
      </w:r>
      <w:r w:rsidRPr="00E30F5F">
        <w:rPr>
          <w:rFonts w:ascii="Times New Roman" w:eastAsia="Calibri" w:hAnsi="Times New Roman" w:cs="Times New Roman"/>
          <w:sz w:val="24"/>
          <w:szCs w:val="24"/>
          <w:lang w:eastAsia="ar-SA"/>
        </w:rPr>
        <w:t>Средние по России нормативные показатели ущерба от одного ДТП млн. руб.</w:t>
      </w:r>
    </w:p>
    <w:tbl>
      <w:tblPr>
        <w:tblW w:w="5000" w:type="pct"/>
        <w:tblLook w:val="04A0"/>
      </w:tblPr>
      <w:tblGrid>
        <w:gridCol w:w="3006"/>
        <w:gridCol w:w="1977"/>
        <w:gridCol w:w="2293"/>
        <w:gridCol w:w="2295"/>
      </w:tblGrid>
      <w:tr w:rsidR="00E30F5F" w:rsidRPr="00E30F5F" w:rsidTr="00996BD9">
        <w:trPr>
          <w:trHeight w:val="172"/>
        </w:trPr>
        <w:tc>
          <w:tcPr>
            <w:tcW w:w="1570" w:type="pct"/>
            <w:vMerge w:val="restart"/>
            <w:tcBorders>
              <w:top w:val="single" w:sz="8" w:space="0" w:color="auto"/>
              <w:left w:val="single" w:sz="8"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Показатели аварийности</w:t>
            </w:r>
          </w:p>
        </w:tc>
        <w:tc>
          <w:tcPr>
            <w:tcW w:w="3430" w:type="pct"/>
            <w:gridSpan w:val="3"/>
            <w:tcBorders>
              <w:top w:val="single" w:sz="8" w:space="0" w:color="auto"/>
              <w:left w:val="nil"/>
              <w:bottom w:val="single" w:sz="4" w:space="0" w:color="auto"/>
              <w:right w:val="single" w:sz="8" w:space="0" w:color="000000"/>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Год</w:t>
            </w:r>
          </w:p>
        </w:tc>
      </w:tr>
      <w:tr w:rsidR="00E30F5F" w:rsidRPr="00E30F5F" w:rsidTr="00996BD9">
        <w:trPr>
          <w:trHeight w:val="413"/>
        </w:trPr>
        <w:tc>
          <w:tcPr>
            <w:tcW w:w="1570" w:type="pct"/>
            <w:vMerge/>
            <w:tcBorders>
              <w:top w:val="single" w:sz="8" w:space="0" w:color="auto"/>
              <w:left w:val="single" w:sz="8" w:space="0" w:color="auto"/>
              <w:bottom w:val="single" w:sz="4" w:space="0" w:color="auto"/>
              <w:right w:val="single" w:sz="4" w:space="0" w:color="auto"/>
            </w:tcBorders>
            <w:vAlign w:val="center"/>
            <w:hideMark/>
          </w:tcPr>
          <w:p w:rsidR="00E30F5F" w:rsidRPr="00E30F5F" w:rsidRDefault="00E30F5F" w:rsidP="00E30F5F">
            <w:pPr>
              <w:suppressAutoHyphens/>
              <w:spacing w:after="0" w:line="360" w:lineRule="auto"/>
              <w:ind w:firstLine="567"/>
              <w:jc w:val="both"/>
              <w:rPr>
                <w:rFonts w:ascii="Times New Roman" w:eastAsia="Times New Roman" w:hAnsi="Times New Roman" w:cs="Times New Roman"/>
                <w:color w:val="000000"/>
                <w:sz w:val="20"/>
                <w:szCs w:val="20"/>
                <w:lang w:eastAsia="ru-RU"/>
              </w:rPr>
            </w:pPr>
          </w:p>
        </w:tc>
        <w:tc>
          <w:tcPr>
            <w:tcW w:w="1033" w:type="pct"/>
            <w:tcBorders>
              <w:top w:val="nil"/>
              <w:left w:val="nil"/>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2016</w:t>
            </w:r>
          </w:p>
        </w:tc>
        <w:tc>
          <w:tcPr>
            <w:tcW w:w="1198" w:type="pct"/>
            <w:tcBorders>
              <w:top w:val="nil"/>
              <w:left w:val="nil"/>
              <w:bottom w:val="single" w:sz="4" w:space="0" w:color="auto"/>
              <w:right w:val="single" w:sz="8"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2017</w:t>
            </w:r>
          </w:p>
        </w:tc>
        <w:tc>
          <w:tcPr>
            <w:tcW w:w="1198" w:type="pct"/>
            <w:tcBorders>
              <w:top w:val="nil"/>
              <w:left w:val="nil"/>
              <w:bottom w:val="single" w:sz="4" w:space="0" w:color="auto"/>
              <w:right w:val="single" w:sz="8" w:space="0" w:color="auto"/>
            </w:tcBorders>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2018</w:t>
            </w:r>
          </w:p>
        </w:tc>
      </w:tr>
      <w:tr w:rsidR="00E30F5F" w:rsidRPr="00E30F5F" w:rsidTr="00996BD9">
        <w:trPr>
          <w:trHeight w:val="583"/>
        </w:trPr>
        <w:tc>
          <w:tcPr>
            <w:tcW w:w="1570" w:type="pct"/>
            <w:tcBorders>
              <w:top w:val="nil"/>
              <w:left w:val="single" w:sz="8"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Гибель человека</w:t>
            </w:r>
          </w:p>
        </w:tc>
        <w:tc>
          <w:tcPr>
            <w:tcW w:w="1033" w:type="pct"/>
            <w:tcBorders>
              <w:top w:val="nil"/>
              <w:left w:val="nil"/>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15,138</w:t>
            </w:r>
          </w:p>
        </w:tc>
        <w:tc>
          <w:tcPr>
            <w:tcW w:w="1198" w:type="pct"/>
            <w:tcBorders>
              <w:top w:val="nil"/>
              <w:left w:val="nil"/>
              <w:bottom w:val="single" w:sz="4" w:space="0" w:color="auto"/>
              <w:right w:val="single" w:sz="8"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16,085</w:t>
            </w:r>
          </w:p>
        </w:tc>
        <w:tc>
          <w:tcPr>
            <w:tcW w:w="1198" w:type="pct"/>
            <w:tcBorders>
              <w:top w:val="nil"/>
              <w:left w:val="nil"/>
              <w:bottom w:val="single" w:sz="4" w:space="0" w:color="auto"/>
              <w:right w:val="single" w:sz="8" w:space="0" w:color="auto"/>
            </w:tcBorders>
            <w:vAlign w:val="center"/>
          </w:tcPr>
          <w:p w:rsidR="00E30F5F" w:rsidRPr="00E30F5F" w:rsidRDefault="00E30F5F" w:rsidP="00E30F5F">
            <w:pPr>
              <w:suppressAutoHyphens/>
              <w:spacing w:after="0" w:line="240" w:lineRule="auto"/>
              <w:jc w:val="center"/>
              <w:rPr>
                <w:rFonts w:ascii="Times New Roman" w:eastAsia="Calibri" w:hAnsi="Times New Roman" w:cs="Times New Roman"/>
                <w:color w:val="000000"/>
                <w:sz w:val="20"/>
                <w:szCs w:val="24"/>
                <w:lang w:eastAsia="ar-SA"/>
              </w:rPr>
            </w:pPr>
            <w:r w:rsidRPr="00E30F5F">
              <w:rPr>
                <w:rFonts w:ascii="Times New Roman" w:eastAsia="Calibri" w:hAnsi="Times New Roman" w:cs="Times New Roman"/>
                <w:color w:val="000000"/>
                <w:sz w:val="20"/>
                <w:szCs w:val="24"/>
                <w:lang w:eastAsia="ar-SA"/>
              </w:rPr>
              <w:t>16,777</w:t>
            </w:r>
          </w:p>
        </w:tc>
      </w:tr>
      <w:tr w:rsidR="00E30F5F" w:rsidRPr="00E30F5F" w:rsidTr="00996BD9">
        <w:trPr>
          <w:trHeight w:val="418"/>
        </w:trPr>
        <w:tc>
          <w:tcPr>
            <w:tcW w:w="1570" w:type="pct"/>
            <w:tcBorders>
              <w:top w:val="nil"/>
              <w:left w:val="single" w:sz="8"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Ранение человека</w:t>
            </w:r>
          </w:p>
        </w:tc>
        <w:tc>
          <w:tcPr>
            <w:tcW w:w="1033" w:type="pct"/>
            <w:tcBorders>
              <w:top w:val="nil"/>
              <w:left w:val="nil"/>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0,467</w:t>
            </w:r>
          </w:p>
        </w:tc>
        <w:tc>
          <w:tcPr>
            <w:tcW w:w="1198" w:type="pct"/>
            <w:tcBorders>
              <w:top w:val="nil"/>
              <w:left w:val="nil"/>
              <w:bottom w:val="single" w:sz="4" w:space="0" w:color="auto"/>
              <w:right w:val="single" w:sz="8"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0,496</w:t>
            </w:r>
          </w:p>
        </w:tc>
        <w:tc>
          <w:tcPr>
            <w:tcW w:w="1198" w:type="pct"/>
            <w:tcBorders>
              <w:top w:val="nil"/>
              <w:left w:val="nil"/>
              <w:bottom w:val="single" w:sz="4" w:space="0" w:color="auto"/>
              <w:right w:val="single" w:sz="8" w:space="0" w:color="auto"/>
            </w:tcBorders>
            <w:vAlign w:val="center"/>
          </w:tcPr>
          <w:p w:rsidR="00E30F5F" w:rsidRPr="00E30F5F" w:rsidRDefault="00E30F5F" w:rsidP="00E30F5F">
            <w:pPr>
              <w:suppressAutoHyphens/>
              <w:spacing w:after="0" w:line="240" w:lineRule="auto"/>
              <w:jc w:val="center"/>
              <w:rPr>
                <w:rFonts w:ascii="Times New Roman" w:eastAsia="Calibri" w:hAnsi="Times New Roman" w:cs="Times New Roman"/>
                <w:color w:val="000000"/>
                <w:sz w:val="20"/>
                <w:szCs w:val="24"/>
                <w:lang w:eastAsia="ar-SA"/>
              </w:rPr>
            </w:pPr>
            <w:r w:rsidRPr="00E30F5F">
              <w:rPr>
                <w:rFonts w:ascii="Times New Roman" w:eastAsia="Calibri" w:hAnsi="Times New Roman" w:cs="Times New Roman"/>
                <w:color w:val="000000"/>
                <w:sz w:val="20"/>
                <w:szCs w:val="24"/>
                <w:lang w:eastAsia="ar-SA"/>
              </w:rPr>
              <w:t>0,517</w:t>
            </w:r>
          </w:p>
        </w:tc>
      </w:tr>
      <w:tr w:rsidR="00E30F5F" w:rsidRPr="00E30F5F" w:rsidTr="00996BD9">
        <w:trPr>
          <w:trHeight w:val="418"/>
        </w:trPr>
        <w:tc>
          <w:tcPr>
            <w:tcW w:w="1570" w:type="pct"/>
            <w:tcBorders>
              <w:top w:val="nil"/>
              <w:left w:val="single" w:sz="8"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Гибель ребенка</w:t>
            </w:r>
          </w:p>
        </w:tc>
        <w:tc>
          <w:tcPr>
            <w:tcW w:w="1033" w:type="pct"/>
            <w:tcBorders>
              <w:top w:val="nil"/>
              <w:left w:val="nil"/>
              <w:bottom w:val="single" w:sz="4"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19,150</w:t>
            </w:r>
          </w:p>
        </w:tc>
        <w:tc>
          <w:tcPr>
            <w:tcW w:w="1198" w:type="pct"/>
            <w:tcBorders>
              <w:top w:val="nil"/>
              <w:left w:val="nil"/>
              <w:bottom w:val="single" w:sz="4" w:space="0" w:color="auto"/>
              <w:right w:val="single" w:sz="8"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19,909</w:t>
            </w:r>
          </w:p>
        </w:tc>
        <w:tc>
          <w:tcPr>
            <w:tcW w:w="1198" w:type="pct"/>
            <w:tcBorders>
              <w:top w:val="nil"/>
              <w:left w:val="nil"/>
              <w:bottom w:val="single" w:sz="4" w:space="0" w:color="auto"/>
              <w:right w:val="single" w:sz="8" w:space="0" w:color="auto"/>
            </w:tcBorders>
            <w:vAlign w:val="center"/>
          </w:tcPr>
          <w:p w:rsidR="00E30F5F" w:rsidRPr="00E30F5F" w:rsidRDefault="00E30F5F" w:rsidP="00E30F5F">
            <w:pPr>
              <w:suppressAutoHyphens/>
              <w:spacing w:after="0" w:line="240" w:lineRule="auto"/>
              <w:jc w:val="center"/>
              <w:rPr>
                <w:rFonts w:ascii="Times New Roman" w:eastAsia="Calibri" w:hAnsi="Times New Roman" w:cs="Times New Roman"/>
                <w:color w:val="000000"/>
                <w:sz w:val="20"/>
                <w:szCs w:val="24"/>
                <w:lang w:eastAsia="ar-SA"/>
              </w:rPr>
            </w:pPr>
            <w:r w:rsidRPr="00E30F5F">
              <w:rPr>
                <w:rFonts w:ascii="Times New Roman" w:eastAsia="Calibri" w:hAnsi="Times New Roman" w:cs="Times New Roman"/>
                <w:color w:val="000000"/>
                <w:sz w:val="20"/>
                <w:szCs w:val="24"/>
                <w:lang w:eastAsia="ar-SA"/>
              </w:rPr>
              <w:t>20,765</w:t>
            </w:r>
          </w:p>
        </w:tc>
      </w:tr>
      <w:tr w:rsidR="00E30F5F" w:rsidRPr="00E30F5F" w:rsidTr="00996BD9">
        <w:trPr>
          <w:trHeight w:val="333"/>
        </w:trPr>
        <w:tc>
          <w:tcPr>
            <w:tcW w:w="1570" w:type="pct"/>
            <w:tcBorders>
              <w:top w:val="nil"/>
              <w:left w:val="single" w:sz="8" w:space="0" w:color="auto"/>
              <w:bottom w:val="single" w:sz="8"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Материальный ущерб</w:t>
            </w:r>
          </w:p>
        </w:tc>
        <w:tc>
          <w:tcPr>
            <w:tcW w:w="1033" w:type="pct"/>
            <w:tcBorders>
              <w:top w:val="nil"/>
              <w:left w:val="nil"/>
              <w:bottom w:val="single" w:sz="8" w:space="0" w:color="auto"/>
              <w:right w:val="single" w:sz="4"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0,244</w:t>
            </w:r>
          </w:p>
        </w:tc>
        <w:tc>
          <w:tcPr>
            <w:tcW w:w="1198" w:type="pct"/>
            <w:tcBorders>
              <w:top w:val="nil"/>
              <w:left w:val="nil"/>
              <w:bottom w:val="single" w:sz="8" w:space="0" w:color="auto"/>
              <w:right w:val="single" w:sz="8" w:space="0" w:color="auto"/>
            </w:tcBorders>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Calibri" w:hAnsi="Times New Roman" w:cs="Times New Roman"/>
                <w:color w:val="000000"/>
                <w:sz w:val="20"/>
                <w:szCs w:val="24"/>
                <w:lang w:eastAsia="ar-SA"/>
              </w:rPr>
              <w:t>0,258</w:t>
            </w:r>
          </w:p>
        </w:tc>
        <w:tc>
          <w:tcPr>
            <w:tcW w:w="1198" w:type="pct"/>
            <w:tcBorders>
              <w:top w:val="nil"/>
              <w:left w:val="nil"/>
              <w:bottom w:val="single" w:sz="8" w:space="0" w:color="auto"/>
              <w:right w:val="single" w:sz="8" w:space="0" w:color="auto"/>
            </w:tcBorders>
            <w:vAlign w:val="center"/>
          </w:tcPr>
          <w:p w:rsidR="00E30F5F" w:rsidRPr="00E30F5F" w:rsidRDefault="00E30F5F" w:rsidP="00E30F5F">
            <w:pPr>
              <w:suppressAutoHyphens/>
              <w:spacing w:after="0" w:line="240" w:lineRule="auto"/>
              <w:jc w:val="center"/>
              <w:rPr>
                <w:rFonts w:ascii="Times New Roman" w:eastAsia="Calibri" w:hAnsi="Times New Roman" w:cs="Times New Roman"/>
                <w:color w:val="000000"/>
                <w:sz w:val="20"/>
                <w:szCs w:val="24"/>
                <w:lang w:eastAsia="ar-SA"/>
              </w:rPr>
            </w:pPr>
            <w:r w:rsidRPr="00E30F5F">
              <w:rPr>
                <w:rFonts w:ascii="Times New Roman" w:eastAsia="Calibri" w:hAnsi="Times New Roman" w:cs="Times New Roman"/>
                <w:color w:val="000000"/>
                <w:sz w:val="20"/>
                <w:szCs w:val="24"/>
                <w:lang w:eastAsia="ar-SA"/>
              </w:rPr>
              <w:t>0,269</w:t>
            </w:r>
          </w:p>
        </w:tc>
      </w:tr>
    </w:tbl>
    <w:p w:rsidR="00E30F5F" w:rsidRPr="00E30F5F" w:rsidRDefault="00E30F5F" w:rsidP="00E30F5F">
      <w:pPr>
        <w:suppressAutoHyphens/>
        <w:spacing w:after="0" w:line="360" w:lineRule="auto"/>
        <w:ind w:firstLine="709"/>
        <w:jc w:val="both"/>
        <w:rPr>
          <w:rFonts w:ascii="Times New Roman" w:eastAsia="Calibri" w:hAnsi="Times New Roman" w:cs="Times New Roman"/>
          <w:bCs/>
          <w:i/>
          <w:iCs/>
          <w:sz w:val="24"/>
          <w:szCs w:val="24"/>
          <w:lang w:eastAsia="ar-SA"/>
        </w:rPr>
      </w:pPr>
      <w:bookmarkStart w:id="184" w:name="_Toc373998418"/>
    </w:p>
    <w:p w:rsidR="00E30F5F" w:rsidRPr="00E30F5F" w:rsidRDefault="00E30F5F" w:rsidP="00E30F5F">
      <w:pPr>
        <w:suppressAutoHyphens/>
        <w:spacing w:after="0" w:line="360" w:lineRule="auto"/>
        <w:ind w:firstLine="709"/>
        <w:jc w:val="both"/>
        <w:rPr>
          <w:rFonts w:ascii="Times New Roman" w:eastAsia="Calibri" w:hAnsi="Times New Roman" w:cs="Times New Roman"/>
          <w:bCs/>
          <w:i/>
          <w:iCs/>
          <w:sz w:val="24"/>
          <w:szCs w:val="24"/>
          <w:lang w:eastAsia="ar-SA"/>
        </w:rPr>
      </w:pPr>
      <w:r w:rsidRPr="00E30F5F">
        <w:rPr>
          <w:rFonts w:ascii="Times New Roman" w:eastAsia="Calibri" w:hAnsi="Times New Roman" w:cs="Times New Roman"/>
          <w:bCs/>
          <w:i/>
          <w:iCs/>
          <w:sz w:val="24"/>
          <w:szCs w:val="24"/>
          <w:lang w:eastAsia="ar-SA"/>
        </w:rPr>
        <w:t>Оценка социально-экономического эффекта от снижения загрязнения окружающей среды</w:t>
      </w:r>
      <w:bookmarkEnd w:id="184"/>
    </w:p>
    <w:p w:rsidR="00E30F5F" w:rsidRPr="00E30F5F" w:rsidRDefault="00E30F5F" w:rsidP="00E30F5F">
      <w:pPr>
        <w:suppressAutoHyphens/>
        <w:autoSpaceDE w:val="0"/>
        <w:autoSpaceDN w:val="0"/>
        <w:adjustRightInd w:val="0"/>
        <w:spacing w:after="0" w:line="360" w:lineRule="auto"/>
        <w:ind w:firstLine="709"/>
        <w:jc w:val="both"/>
        <w:rPr>
          <w:rFonts w:ascii="Times New Roman" w:eastAsia="Calibri"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bCs/>
          <w:iCs/>
          <w:sz w:val="24"/>
          <w:szCs w:val="24"/>
          <w:lang w:eastAsia="ar-SA"/>
        </w:rPr>
        <w:t xml:space="preserve">Эффект от снижения </w:t>
      </w:r>
      <w:r w:rsidRPr="00E30F5F">
        <w:rPr>
          <w:rFonts w:ascii="Times New Roman" w:eastAsia="Calibri" w:hAnsi="Times New Roman" w:cs="Times New Roman"/>
          <w:sz w:val="24"/>
          <w:szCs w:val="24"/>
          <w:lang w:eastAsia="ar-SA"/>
        </w:rPr>
        <w:t>выбросов загрязняющих веществ в атмосферный воздух от ТС</w:t>
      </w:r>
      <w:r w:rsidRPr="00E30F5F">
        <w:rPr>
          <w:rFonts w:ascii="Times New Roman" w:eastAsia="Calibri" w:hAnsi="Times New Roman" w:cs="Times New Roman"/>
          <w:bCs/>
          <w:iCs/>
          <w:sz w:val="24"/>
          <w:szCs w:val="24"/>
          <w:lang w:eastAsia="ar-SA"/>
        </w:rPr>
        <w:t xml:space="preserve"> в общем случае </w:t>
      </w:r>
      <w:r w:rsidRPr="00E30F5F">
        <w:rPr>
          <w:rFonts w:ascii="Times New Roman" w:eastAsia="Calibri" w:hAnsi="Times New Roman" w:cs="Times New Roman"/>
          <w:sz w:val="24"/>
          <w:szCs w:val="24"/>
          <w:lang w:eastAsia="ar-SA"/>
        </w:rPr>
        <w:t>представляет собой разницу между экологическим ущербом, который будет нанесен окружающей среде в результате реализации сценария ОДД, и экологическим ущербом при существующим инерционном сценарии ОДД:</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1) Определяется валовый годовой объем выбросов для существующего инерционного сценария ОДД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-С</w:t>
      </w:r>
      <w:r w:rsidRPr="00E30F5F">
        <w:rPr>
          <w:rFonts w:ascii="Times New Roman" w:eastAsia="Calibri" w:hAnsi="Times New Roman" w:cs="Times New Roman"/>
          <w:sz w:val="24"/>
          <w:szCs w:val="24"/>
          <w:lang w:eastAsia="ar-SA"/>
        </w:rPr>
        <w:t>) и предлагаемого сценария ОДД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2) Определяется эффект от снижения загрязнения окружающей среды в денежном выражении на конкретный год </w:t>
      </w:r>
      <w:r w:rsidRPr="00E30F5F">
        <w:rPr>
          <w:rFonts w:ascii="Times New Roman" w:eastAsia="Calibri" w:hAnsi="Times New Roman" w:cs="Times New Roman"/>
          <w:i/>
          <w:sz w:val="24"/>
          <w:szCs w:val="24"/>
          <w:lang w:val="en-US" w:eastAsia="ar-SA"/>
        </w:rPr>
        <w:t>t</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3) Определяется суммарный экономический эффект от снижения экологической нагрузки за весь расчетный период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bscript"/>
          <w:lang w:val="en-US" w:eastAsia="ar-SA"/>
        </w:rPr>
        <w:t>e</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1) </w:t>
      </w:r>
      <w:r w:rsidRPr="00E30F5F">
        <w:rPr>
          <w:rFonts w:ascii="Times New Roman" w:eastAsia="Calibri" w:hAnsi="Times New Roman" w:cs="Times New Roman"/>
          <w:i/>
          <w:sz w:val="24"/>
          <w:szCs w:val="24"/>
          <w:lang w:eastAsia="ar-SA"/>
        </w:rPr>
        <w:t>Валовый годовой объем выбросов</w:t>
      </w:r>
      <w:r w:rsidRPr="00E30F5F">
        <w:rPr>
          <w:rFonts w:ascii="Times New Roman" w:eastAsia="Calibri" w:hAnsi="Times New Roman" w:cs="Times New Roman"/>
          <w:sz w:val="24"/>
          <w:szCs w:val="24"/>
          <w:lang w:eastAsia="ar-SA"/>
        </w:rPr>
        <w:t xml:space="preserve"> для сценариев ОДД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-С</w:t>
      </w:r>
      <w:r w:rsidRPr="00E30F5F">
        <w:rPr>
          <w:rFonts w:ascii="Times New Roman" w:eastAsia="Calibri" w:hAnsi="Times New Roman" w:cs="Times New Roman"/>
          <w:sz w:val="24"/>
          <w:szCs w:val="24"/>
          <w:lang w:eastAsia="ar-SA"/>
        </w:rPr>
        <w:t>) и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 определяется на основе расчета удельных показателей:</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загрязнения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sz w:val="24"/>
          <w:szCs w:val="24"/>
          <w:lang w:eastAsia="ar-SA"/>
        </w:rPr>
        <w:t>) в граммах условного загрязняющего вещества на 100 км пробега ТС;</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суммарного годового пробега (</w:t>
      </w:r>
      <w:r w:rsidRPr="00E30F5F">
        <w:rPr>
          <w:rFonts w:ascii="Times New Roman" w:eastAsia="Calibri" w:hAnsi="Times New Roman" w:cs="Times New Roman"/>
          <w:i/>
          <w:iCs/>
          <w:sz w:val="24"/>
          <w:szCs w:val="24"/>
          <w:lang w:val="en-US" w:eastAsia="ar-SA"/>
        </w:rPr>
        <w:t>L</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mv</w:t>
      </w:r>
      <w:r w:rsidRPr="00E30F5F">
        <w:rPr>
          <w:rFonts w:ascii="Times New Roman" w:eastAsia="Calibri" w:hAnsi="Times New Roman" w:cs="Times New Roman"/>
          <w:i/>
          <w:iCs/>
          <w:sz w:val="24"/>
          <w:szCs w:val="24"/>
          <w:vertAlign w:val="subscript"/>
          <w:lang w:eastAsia="ar-SA"/>
        </w:rPr>
        <w:t>-С</w:t>
      </w:r>
      <w:r w:rsidRPr="00E30F5F">
        <w:rPr>
          <w:rFonts w:ascii="Times New Roman" w:eastAsia="Calibri" w:hAnsi="Times New Roman" w:cs="Times New Roman"/>
          <w:sz w:val="24"/>
          <w:szCs w:val="24"/>
          <w:lang w:eastAsia="ar-SA"/>
        </w:rPr>
        <w:t xml:space="preserve"> и </w:t>
      </w:r>
      <w:r w:rsidRPr="00E30F5F">
        <w:rPr>
          <w:rFonts w:ascii="Times New Roman" w:eastAsia="Calibri" w:hAnsi="Times New Roman" w:cs="Times New Roman"/>
          <w:i/>
          <w:iCs/>
          <w:sz w:val="24"/>
          <w:szCs w:val="24"/>
          <w:lang w:val="en-US" w:eastAsia="ar-SA"/>
        </w:rPr>
        <w:t>L</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Показатель загрязнения окружающей среды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sz w:val="24"/>
          <w:szCs w:val="24"/>
          <w:lang w:eastAsia="ar-SA"/>
        </w:rPr>
        <w:t>) определяется на основе исходных данных о составе выбросов по различным загрязняющим веществам (оксид азота, сажа, сернистый ангидрид, окись углерода, углеводороды и т.д.) с помощью переходного коэффициента относительной экологической опасности с учетом сокращения выбросов по мере естественного обновления ТС.</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Суммарный годовой пробег ТС для существующего инерционного сценария ОДД (</w:t>
      </w:r>
      <w:r w:rsidRPr="00E30F5F">
        <w:rPr>
          <w:rFonts w:ascii="Times New Roman" w:eastAsia="Calibri" w:hAnsi="Times New Roman" w:cs="Times New Roman"/>
          <w:i/>
          <w:iCs/>
          <w:sz w:val="24"/>
          <w:szCs w:val="24"/>
          <w:lang w:val="en-US" w:eastAsia="ar-SA"/>
        </w:rPr>
        <w:t>L</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mv</w:t>
      </w:r>
      <w:r w:rsidRPr="00E30F5F">
        <w:rPr>
          <w:rFonts w:ascii="Times New Roman" w:eastAsia="Calibri" w:hAnsi="Times New Roman" w:cs="Times New Roman"/>
          <w:i/>
          <w:iCs/>
          <w:sz w:val="24"/>
          <w:szCs w:val="24"/>
          <w:vertAlign w:val="subscript"/>
          <w:lang w:eastAsia="ar-SA"/>
        </w:rPr>
        <w:t>-С</w:t>
      </w:r>
      <w:r w:rsidRPr="00E30F5F">
        <w:rPr>
          <w:rFonts w:ascii="Times New Roman" w:eastAsia="Calibri" w:hAnsi="Times New Roman" w:cs="Times New Roman"/>
          <w:sz w:val="24"/>
          <w:szCs w:val="24"/>
          <w:lang w:eastAsia="ar-SA"/>
        </w:rPr>
        <w:t>) и предлагаемого сценария ОДД (</w:t>
      </w:r>
      <w:r w:rsidRPr="00E30F5F">
        <w:rPr>
          <w:rFonts w:ascii="Times New Roman" w:eastAsia="Calibri" w:hAnsi="Times New Roman" w:cs="Times New Roman"/>
          <w:i/>
          <w:iCs/>
          <w:sz w:val="24"/>
          <w:szCs w:val="24"/>
          <w:lang w:val="en-US" w:eastAsia="ar-SA"/>
        </w:rPr>
        <w:t>L</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 xml:space="preserve">) определяется тем же методом, что и при вычислении эффекта от сокращения себестоимости перевозок.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Валовый годовой объем выбросов определяется как произведение суммарного пробега на удельное загрязнение окружающей среды.</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Показатели валового годового объема выбросов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-С</w:t>
      </w:r>
      <w:r w:rsidRPr="00E30F5F">
        <w:rPr>
          <w:rFonts w:ascii="Times New Roman" w:eastAsia="Calibri" w:hAnsi="Times New Roman" w:cs="Times New Roman"/>
          <w:sz w:val="24"/>
          <w:szCs w:val="24"/>
          <w:lang w:eastAsia="ar-SA"/>
        </w:rPr>
        <w:t>) и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 определяются дифференцированно:</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видам транспорта </w:t>
      </w:r>
      <w:r w:rsidRPr="00E30F5F">
        <w:rPr>
          <w:rFonts w:ascii="Times New Roman" w:eastAsia="Calibri" w:hAnsi="Times New Roman" w:cs="Times New Roman"/>
          <w:i/>
          <w:iCs/>
          <w:sz w:val="24"/>
          <w:szCs w:val="24"/>
          <w:lang w:val="en-US" w:eastAsia="ar-SA"/>
        </w:rPr>
        <w:t>m</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по условиям скоростного режима (</w:t>
      </w:r>
      <w:r w:rsidRPr="00E30F5F">
        <w:rPr>
          <w:rFonts w:ascii="Times New Roman" w:eastAsia="Calibri" w:hAnsi="Times New Roman" w:cs="Times New Roman"/>
          <w:i/>
          <w:iCs/>
          <w:sz w:val="24"/>
          <w:szCs w:val="24"/>
          <w:lang w:val="en-US" w:eastAsia="ar-SA"/>
        </w:rPr>
        <w:t>v</w:t>
      </w:r>
      <w:r w:rsidRPr="00E30F5F">
        <w:rPr>
          <w:rFonts w:ascii="Times New Roman" w:eastAsia="Calibri" w:hAnsi="Times New Roman" w:cs="Times New Roman"/>
          <w:sz w:val="24"/>
          <w:szCs w:val="24"/>
          <w:lang w:eastAsia="ar-SA"/>
        </w:rPr>
        <w:t xml:space="preserve"> – загрузка участков УДС свыше 1,0 до 30 км/ч; загрузка 0,85 − 1,0 до 30 – 50 км/ч; загрузка менее 0,85 до свыше 50 км/ч);</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 по годам расчетного периода </w:t>
      </w:r>
      <w:r w:rsidRPr="00E30F5F">
        <w:rPr>
          <w:rFonts w:ascii="Times New Roman" w:eastAsia="Calibri" w:hAnsi="Times New Roman" w:cs="Times New Roman"/>
          <w:i/>
          <w:iCs/>
          <w:sz w:val="24"/>
          <w:szCs w:val="24"/>
          <w:lang w:val="en-US" w:eastAsia="ar-SA"/>
        </w:rPr>
        <w:t>t</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2) </w:t>
      </w:r>
      <w:r w:rsidRPr="00E30F5F">
        <w:rPr>
          <w:rFonts w:ascii="Times New Roman" w:eastAsia="Calibri" w:hAnsi="Times New Roman" w:cs="Times New Roman"/>
          <w:i/>
          <w:sz w:val="24"/>
          <w:szCs w:val="24"/>
          <w:lang w:eastAsia="ar-SA"/>
        </w:rPr>
        <w:t>Эффект от снижения загрязнения окружающей среды в денежном выражении</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w:t>
      </w:r>
      <w:r w:rsidRPr="00E30F5F">
        <w:rPr>
          <w:rFonts w:ascii="Times New Roman" w:eastAsia="Calibri" w:hAnsi="Times New Roman" w:cs="Times New Roman"/>
          <w:sz w:val="24"/>
          <w:szCs w:val="24"/>
          <w:lang w:eastAsia="ar-SA"/>
        </w:rPr>
        <w:t xml:space="preserve">) определяется как разность расчетного ущерба при реализации перспективного и существующего инерционного сценария.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Экологический ущерб определяется как произведение прогнозного валового выброса загрязняющих веществ в атмосферный воздух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-С</w:t>
      </w:r>
      <w:r w:rsidRPr="00E30F5F">
        <w:rPr>
          <w:rFonts w:ascii="Times New Roman" w:eastAsia="Calibri" w:hAnsi="Times New Roman" w:cs="Times New Roman"/>
          <w:sz w:val="24"/>
          <w:szCs w:val="24"/>
          <w:lang w:eastAsia="ar-SA"/>
        </w:rPr>
        <w:t>) и (</w:t>
      </w:r>
      <w:r w:rsidRPr="00E30F5F">
        <w:rPr>
          <w:rFonts w:ascii="Times New Roman" w:eastAsia="Calibri" w:hAnsi="Times New Roman" w:cs="Times New Roman"/>
          <w:i/>
          <w:iCs/>
          <w:sz w:val="24"/>
          <w:szCs w:val="24"/>
          <w:lang w:val="en-US" w:eastAsia="ar-SA"/>
        </w:rPr>
        <w:t>Q</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emv</w:t>
      </w:r>
      <w:r w:rsidRPr="00E30F5F">
        <w:rPr>
          <w:rFonts w:ascii="Times New Roman" w:eastAsia="Calibri" w:hAnsi="Times New Roman" w:cs="Times New Roman"/>
          <w:i/>
          <w:iCs/>
          <w:sz w:val="24"/>
          <w:szCs w:val="24"/>
          <w:vertAlign w:val="subscript"/>
          <w:lang w:eastAsia="ar-SA"/>
        </w:rPr>
        <w:t>-П</w:t>
      </w:r>
      <w:r w:rsidRPr="00E30F5F">
        <w:rPr>
          <w:rFonts w:ascii="Times New Roman" w:eastAsia="Calibri" w:hAnsi="Times New Roman" w:cs="Times New Roman"/>
          <w:i/>
          <w:iCs/>
          <w:sz w:val="24"/>
          <w:szCs w:val="24"/>
          <w:vertAlign w:val="subscript"/>
          <w:lang w:val="en-US" w:eastAsia="ar-SA"/>
        </w:rPr>
        <w:t>i</w:t>
      </w:r>
      <w:r w:rsidRPr="00E30F5F">
        <w:rPr>
          <w:rFonts w:ascii="Times New Roman" w:eastAsia="Calibri" w:hAnsi="Times New Roman" w:cs="Times New Roman"/>
          <w:sz w:val="24"/>
          <w:szCs w:val="24"/>
          <w:lang w:eastAsia="ar-SA"/>
        </w:rPr>
        <w:t>) на величину стоимостной оценки ущерба в денежном выражении (</w:t>
      </w:r>
      <w:r w:rsidRPr="00E30F5F">
        <w:rPr>
          <w:rFonts w:ascii="Times New Roman" w:eastAsia="Calibri" w:hAnsi="Times New Roman" w:cs="Times New Roman"/>
          <w:i/>
          <w:iCs/>
          <w:sz w:val="24"/>
          <w:szCs w:val="24"/>
          <w:lang w:val="en-US" w:eastAsia="ar-SA"/>
        </w:rPr>
        <w:t>P</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w:t>
      </w:r>
      <w:r w:rsidRPr="00E30F5F">
        <w:rPr>
          <w:rFonts w:ascii="Times New Roman" w:eastAsia="Calibri" w:hAnsi="Times New Roman" w:cs="Times New Roman"/>
          <w:sz w:val="24"/>
          <w:szCs w:val="24"/>
          <w:lang w:eastAsia="ar-SA"/>
        </w:rPr>
        <w:t xml:space="preserve">).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Эффект определяется дифференцированно:</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по годам (</w:t>
      </w:r>
      <w:r w:rsidRPr="00E30F5F">
        <w:rPr>
          <w:rFonts w:ascii="Times New Roman" w:eastAsia="Calibri" w:hAnsi="Times New Roman" w:cs="Times New Roman"/>
          <w:i/>
          <w:iCs/>
          <w:sz w:val="24"/>
          <w:szCs w:val="24"/>
          <w:lang w:val="en-US" w:eastAsia="ar-SA"/>
        </w:rPr>
        <w:t>t</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по видам транспорта (</w:t>
      </w:r>
      <w:r w:rsidRPr="00E30F5F">
        <w:rPr>
          <w:rFonts w:ascii="Times New Roman" w:eastAsia="Calibri" w:hAnsi="Times New Roman" w:cs="Times New Roman"/>
          <w:i/>
          <w:iCs/>
          <w:sz w:val="24"/>
          <w:szCs w:val="24"/>
          <w:lang w:val="en-US" w:eastAsia="ar-SA"/>
        </w:rPr>
        <w:t>m</w:t>
      </w:r>
      <w:r w:rsidRPr="00E30F5F">
        <w:rPr>
          <w:rFonts w:ascii="Times New Roman" w:eastAsia="Calibri" w:hAnsi="Times New Roman" w:cs="Times New Roman"/>
          <w:sz w:val="24"/>
          <w:szCs w:val="24"/>
          <w:lang w:eastAsia="ar-SA"/>
        </w:rPr>
        <w:t>).</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3) </w:t>
      </w:r>
      <w:r w:rsidRPr="00E30F5F">
        <w:rPr>
          <w:rFonts w:ascii="Times New Roman" w:eastAsia="Calibri" w:hAnsi="Times New Roman" w:cs="Times New Roman"/>
          <w:i/>
          <w:sz w:val="24"/>
          <w:szCs w:val="24"/>
          <w:lang w:eastAsia="ar-SA"/>
        </w:rPr>
        <w:t>Суммарный экономический эффект от снижения экологической нагрузки за весь расчетный период</w:t>
      </w:r>
      <w:r w:rsidRPr="00E30F5F">
        <w:rPr>
          <w:rFonts w:ascii="Times New Roman" w:eastAsia="Calibri" w:hAnsi="Times New Roman" w:cs="Times New Roman"/>
          <w:sz w:val="24"/>
          <w:szCs w:val="24"/>
          <w:lang w:eastAsia="ar-SA"/>
        </w:rPr>
        <w:t xml:space="preserve">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bscript"/>
          <w:lang w:val="en-US" w:eastAsia="ar-SA"/>
        </w:rPr>
        <w:t>e</w:t>
      </w:r>
      <w:r w:rsidRPr="00E30F5F">
        <w:rPr>
          <w:rFonts w:ascii="Times New Roman" w:eastAsia="Calibri" w:hAnsi="Times New Roman" w:cs="Times New Roman"/>
          <w:sz w:val="24"/>
          <w:szCs w:val="24"/>
          <w:lang w:eastAsia="ar-SA"/>
        </w:rPr>
        <w:t>) определяется путем приведения эффектов будущих периодов к сопоставимому виду (дисконтирования) и суммирования дисконтированных эффектов за весь расчетный период, по всем видам ТС.</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Таким образом, экономический эффект от снижения экологической нагрузки определяется из выражений:</w:t>
      </w:r>
    </w:p>
    <w:p w:rsidR="00E30F5F" w:rsidRPr="00E30F5F" w:rsidRDefault="00E30F5F" w:rsidP="00E30F5F">
      <w:pPr>
        <w:suppressAutoHyphens/>
        <w:spacing w:after="0" w:line="360" w:lineRule="auto"/>
        <w:ind w:firstLine="567"/>
        <w:jc w:val="right"/>
        <w:rPr>
          <w:rFonts w:ascii="Times New Roman" w:eastAsia="Calibri" w:hAnsi="Times New Roman" w:cs="Times New Roman"/>
          <w:position w:val="-28"/>
          <w:sz w:val="24"/>
          <w:szCs w:val="24"/>
          <w:lang w:eastAsia="ar-SA"/>
        </w:rPr>
      </w:pPr>
      <w:r w:rsidRPr="00E30F5F">
        <w:rPr>
          <w:rFonts w:ascii="Times New Roman" w:eastAsia="Times New Roman" w:hAnsi="Times New Roman" w:cs="Times New Roman"/>
          <w:position w:val="-28"/>
          <w:sz w:val="24"/>
          <w:szCs w:val="24"/>
          <w:lang w:eastAsia="ar-SA"/>
        </w:rPr>
        <w:object w:dxaOrig="3465" w:dyaOrig="570">
          <v:shape id="_x0000_i1048" type="#_x0000_t75" style="width:172.25pt;height:28.95pt" o:ole="">
            <v:imagedata r:id="rId121" o:title=""/>
          </v:shape>
          <o:OLEObject Type="Embed" ProgID="Equation.3" ShapeID="_x0000_i1048" DrawAspect="Content" ObjectID="_1637571945" r:id="rId122"/>
        </w:object>
      </w:r>
      <w:r w:rsidRPr="00E30F5F">
        <w:rPr>
          <w:rFonts w:ascii="Times New Roman" w:eastAsia="Calibri" w:hAnsi="Times New Roman" w:cs="Times New Roman"/>
          <w:position w:val="-28"/>
          <w:sz w:val="24"/>
          <w:szCs w:val="24"/>
          <w:lang w:eastAsia="ar-SA"/>
        </w:rPr>
        <w:t>,</w:t>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r>
      <w:r w:rsidRPr="00E30F5F">
        <w:rPr>
          <w:rFonts w:ascii="Times New Roman" w:eastAsia="Calibri" w:hAnsi="Times New Roman" w:cs="Times New Roman"/>
          <w:position w:val="-28"/>
          <w:sz w:val="24"/>
          <w:szCs w:val="24"/>
          <w:lang w:eastAsia="ar-SA"/>
        </w:rPr>
        <w:tab/>
        <w:t>(11)</w:t>
      </w:r>
    </w:p>
    <w:p w:rsidR="00E30F5F" w:rsidRPr="00E30F5F" w:rsidRDefault="00E30F5F" w:rsidP="00E30F5F">
      <w:pPr>
        <w:suppressAutoHyphens/>
        <w:spacing w:after="0" w:line="360" w:lineRule="auto"/>
        <w:ind w:firstLine="567"/>
        <w:jc w:val="right"/>
        <w:rPr>
          <w:rFonts w:ascii="Times New Roman" w:eastAsia="Calibri" w:hAnsi="Times New Roman" w:cs="Times New Roman"/>
          <w:sz w:val="24"/>
          <w:szCs w:val="24"/>
          <w:lang w:eastAsia="ar-SA"/>
        </w:rPr>
      </w:pPr>
      <w:r w:rsidRPr="00E30F5F">
        <w:rPr>
          <w:rFonts w:ascii="Times New Roman" w:eastAsia="Times New Roman" w:hAnsi="Times New Roman" w:cs="Times New Roman"/>
          <w:position w:val="-32"/>
          <w:sz w:val="24"/>
          <w:szCs w:val="24"/>
          <w:lang w:eastAsia="ar-SA"/>
        </w:rPr>
        <w:object w:dxaOrig="2310" w:dyaOrig="765">
          <v:shape id="_x0000_i1049" type="#_x0000_t75" style="width:115.05pt;height:36pt" o:ole="">
            <v:imagedata r:id="rId123" o:title=""/>
          </v:shape>
          <o:OLEObject Type="Embed" ProgID="Equation.3" ShapeID="_x0000_i1049" DrawAspect="Content" ObjectID="_1637571946" r:id="rId124"/>
        </w:object>
      </w:r>
      <w:r w:rsidRPr="00E30F5F">
        <w:rPr>
          <w:rFonts w:ascii="Times New Roman" w:eastAsia="Calibri" w:hAnsi="Times New Roman" w:cs="Times New Roman"/>
          <w:position w:val="-32"/>
          <w:sz w:val="24"/>
          <w:szCs w:val="24"/>
          <w:lang w:eastAsia="ar-SA"/>
        </w:rPr>
        <w:t>.</w:t>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r>
      <w:r w:rsidRPr="00E30F5F">
        <w:rPr>
          <w:rFonts w:ascii="Times New Roman" w:eastAsia="Calibri" w:hAnsi="Times New Roman" w:cs="Times New Roman"/>
          <w:position w:val="-32"/>
          <w:sz w:val="24"/>
          <w:szCs w:val="24"/>
          <w:lang w:eastAsia="ar-SA"/>
        </w:rPr>
        <w:tab/>
        <w:t>(12)</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где </w:t>
      </w:r>
      <w:r w:rsidRPr="00E30F5F">
        <w:rPr>
          <w:rFonts w:ascii="Times New Roman" w:eastAsia="Calibri" w:hAnsi="Times New Roman" w:cs="Times New Roman"/>
          <w:i/>
          <w:iCs/>
          <w:sz w:val="24"/>
          <w:szCs w:val="24"/>
          <w:lang w:eastAsia="ar-SA"/>
        </w:rPr>
        <w:t>Δ</w:t>
      </w:r>
      <w:r w:rsidRPr="00E30F5F">
        <w:rPr>
          <w:rFonts w:ascii="Times New Roman" w:eastAsia="Calibri" w:hAnsi="Times New Roman" w:cs="Times New Roman"/>
          <w:i/>
          <w:iCs/>
          <w:sz w:val="24"/>
          <w:szCs w:val="24"/>
          <w:lang w:val="en-US" w:eastAsia="ar-SA"/>
        </w:rPr>
        <w:t>y</w:t>
      </w:r>
      <w:r w:rsidRPr="00E30F5F">
        <w:rPr>
          <w:rFonts w:ascii="Times New Roman" w:eastAsia="Calibri" w:hAnsi="Times New Roman" w:cs="Times New Roman"/>
          <w:i/>
          <w:iCs/>
          <w:sz w:val="24"/>
          <w:szCs w:val="24"/>
          <w:vertAlign w:val="superscript"/>
          <w:lang w:val="en-US" w:eastAsia="ar-SA"/>
        </w:rPr>
        <w:t>t</w:t>
      </w:r>
      <w:r w:rsidRPr="00E30F5F">
        <w:rPr>
          <w:rFonts w:ascii="Times New Roman" w:eastAsia="Calibri" w:hAnsi="Times New Roman" w:cs="Times New Roman"/>
          <w:i/>
          <w:iCs/>
          <w:sz w:val="24"/>
          <w:szCs w:val="24"/>
          <w:vertAlign w:val="subscript"/>
          <w:lang w:val="en-US" w:eastAsia="ar-SA"/>
        </w:rPr>
        <w:t>em</w:t>
      </w:r>
      <w:r w:rsidRPr="00E30F5F">
        <w:rPr>
          <w:rFonts w:ascii="Times New Roman" w:eastAsia="Calibri" w:hAnsi="Times New Roman" w:cs="Times New Roman"/>
          <w:sz w:val="24"/>
          <w:szCs w:val="24"/>
          <w:lang w:eastAsia="ar-SA"/>
        </w:rPr>
        <w:t xml:space="preserve"> – суммарный годовой эффект от снижения загрязнения окружающей среды в денежном выражении.</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Разработанная методика позволяет определить социально-экономическую эффективность сценария ОДД.</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Фактическая эффективность реализации сценария ОДД может быть более высокой, чем установленная по данной методике, т.к. в проводимых расчетах учтены только основные общественно значимые составляющие показатели, что создает дополнительную надежность проведенных расчетов по предлагаемой методике.</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По результатам макромоделирования определены величины загрузки участков УДС движением и средней скорости перемещения по сети. Выполнено сравнение прогнозируемых величин с данными текущей ситуации.</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xml:space="preserve">Прогнозируемый основной эффект предложенного комплекса мероприятий для реализации на территории </w:t>
      </w:r>
      <w:r w:rsidRPr="00E30F5F">
        <w:rPr>
          <w:rFonts w:ascii="Times New Roman" w:eastAsia="Times New Roman" w:hAnsi="Times New Roman" w:cs="Times New Roman"/>
          <w:sz w:val="24"/>
          <w:szCs w:val="24"/>
          <w:lang w:eastAsia="ar-SA"/>
        </w:rPr>
        <w:t xml:space="preserve">Окуловского муниципального района Новгородской области </w:t>
      </w:r>
      <w:r w:rsidRPr="00E30F5F">
        <w:rPr>
          <w:rFonts w:ascii="Times New Roman" w:eastAsia="Calibri" w:hAnsi="Times New Roman" w:cs="Times New Roman"/>
          <w:sz w:val="24"/>
          <w:szCs w:val="24"/>
          <w:lang w:eastAsia="ar-SA"/>
        </w:rPr>
        <w:t>будет складываться из суммы эффектов от:</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снижения последствий ДТП, как с пострадавшими, так и материальным ущербом;</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сокращения затрат времени в пути при использовании при передвижении по территории города оптимальных маршрутов (легковым и пассажирским транспортом).</w:t>
      </w:r>
    </w:p>
    <w:p w:rsidR="00E30F5F" w:rsidRPr="00E30F5F" w:rsidRDefault="00E30F5F" w:rsidP="00E30F5F">
      <w:pPr>
        <w:suppressAutoHyphens/>
        <w:spacing w:after="0" w:line="240" w:lineRule="auto"/>
        <w:rPr>
          <w:rFonts w:ascii="Times New Roman" w:eastAsia="Calibri" w:hAnsi="Times New Roman" w:cs="Times New Roman"/>
          <w:sz w:val="24"/>
          <w:szCs w:val="28"/>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i/>
          <w:sz w:val="24"/>
          <w:szCs w:val="24"/>
          <w:lang w:eastAsia="ar-SA"/>
        </w:rPr>
      </w:pPr>
      <w:r w:rsidRPr="00E30F5F">
        <w:rPr>
          <w:rFonts w:ascii="Times New Roman" w:eastAsia="Calibri" w:hAnsi="Times New Roman" w:cs="Times New Roman"/>
          <w:i/>
          <w:sz w:val="24"/>
          <w:szCs w:val="24"/>
          <w:lang w:eastAsia="ar-SA"/>
        </w:rPr>
        <w:t>Оценка экономической эффективности предлагаемого комплекса мероприятий</w:t>
      </w:r>
    </w:p>
    <w:p w:rsidR="00E30F5F" w:rsidRPr="00E30F5F" w:rsidRDefault="00E30F5F" w:rsidP="00E30F5F">
      <w:pPr>
        <w:widowControl w:val="0"/>
        <w:suppressAutoHyphens/>
        <w:spacing w:after="0" w:line="360" w:lineRule="auto"/>
        <w:ind w:firstLine="709"/>
        <w:jc w:val="both"/>
        <w:rPr>
          <w:rFonts w:ascii="Times New Roman" w:eastAsia="Times New Roman" w:hAnsi="Times New Roman" w:cs="Times New Roman"/>
          <w:sz w:val="24"/>
          <w:szCs w:val="24"/>
          <w:lang w:eastAsia="ar-SA"/>
        </w:rPr>
      </w:pP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В результате реализации предлагаемого варианта развития на конец прогнозного периода достигнуты следующие показатели:</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увеличение средней скорости движения при перемещении автомобильным транспортом на 5 %,</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снижение уровня социального риска на транспорте более, чем в 2 раза;</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увеличение протяженность УДС;</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 увеличение протяженности велосипедных дорожек до 29,7 км.</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При этом данные показатели будут достигнуты на фоне увеличение общей интенсивности движения автомобильного транспорта и увеличении средней длины поездки в результате застройки новых районов города.</w:t>
      </w:r>
    </w:p>
    <w:p w:rsidR="00E30F5F" w:rsidRPr="00E30F5F" w:rsidRDefault="00E30F5F" w:rsidP="00E30F5F">
      <w:pPr>
        <w:suppressAutoHyphens/>
        <w:spacing w:after="0" w:line="360" w:lineRule="auto"/>
        <w:ind w:firstLine="709"/>
        <w:jc w:val="both"/>
        <w:rPr>
          <w:rFonts w:ascii="Times New Roman" w:eastAsia="Calibri" w:hAnsi="Times New Roman" w:cs="Times New Roman"/>
          <w:sz w:val="24"/>
          <w:szCs w:val="24"/>
          <w:lang w:eastAsia="ar-SA"/>
        </w:rPr>
      </w:pPr>
      <w:r w:rsidRPr="00E30F5F">
        <w:rPr>
          <w:rFonts w:ascii="Times New Roman" w:eastAsia="Calibri" w:hAnsi="Times New Roman" w:cs="Times New Roman"/>
          <w:sz w:val="24"/>
          <w:szCs w:val="24"/>
          <w:lang w:eastAsia="ar-SA"/>
        </w:rPr>
        <w:t>Социально-экономическая эффективность программы составит около 8,775 млн. рублей чистого дисконтированного дохода (ЧДД) с учетом ежегодной ставки дисконтирования 7%. Результаты представлены в таблице 5.3.</w:t>
      </w:r>
    </w:p>
    <w:p w:rsidR="00E30F5F" w:rsidRPr="00E30F5F" w:rsidRDefault="00E30F5F" w:rsidP="00E30F5F">
      <w:pPr>
        <w:widowControl w:val="0"/>
        <w:suppressAutoHyphens/>
        <w:spacing w:after="0" w:line="360" w:lineRule="auto"/>
        <w:jc w:val="both"/>
        <w:rPr>
          <w:rFonts w:ascii="Times New Roman" w:eastAsia="Times New Roman" w:hAnsi="Times New Roman" w:cs="Times New Roman"/>
          <w:sz w:val="24"/>
          <w:szCs w:val="24"/>
          <w:lang w:eastAsia="ar-SA"/>
        </w:rPr>
      </w:pPr>
    </w:p>
    <w:p w:rsidR="00E30F5F" w:rsidRPr="00E30F5F" w:rsidRDefault="00E30F5F" w:rsidP="00E30F5F">
      <w:pPr>
        <w:widowControl w:val="0"/>
        <w:suppressAutoHyphens/>
        <w:spacing w:after="0" w:line="360" w:lineRule="auto"/>
        <w:jc w:val="both"/>
        <w:rPr>
          <w:rFonts w:ascii="Times New Roman" w:eastAsia="Times New Roman" w:hAnsi="Times New Roman" w:cs="Times New Roman"/>
          <w:sz w:val="24"/>
          <w:szCs w:val="24"/>
          <w:lang w:eastAsia="ar-SA"/>
        </w:rPr>
      </w:pPr>
      <w:r w:rsidRPr="00E30F5F">
        <w:rPr>
          <w:rFonts w:ascii="Times New Roman" w:eastAsia="Times New Roman" w:hAnsi="Times New Roman" w:cs="Times New Roman"/>
          <w:sz w:val="24"/>
          <w:szCs w:val="24"/>
          <w:lang w:eastAsia="ar-SA"/>
        </w:rPr>
        <w:t>Таблица 5.3 – Социально-экономическая эффективность реализации предлагаемого варианта развития транспортной инфраструктуры</w:t>
      </w:r>
    </w:p>
    <w:tbl>
      <w:tblPr>
        <w:tblW w:w="10207" w:type="dxa"/>
        <w:jc w:val="center"/>
        <w:tblLayout w:type="fixed"/>
        <w:tblLook w:val="04A0"/>
      </w:tblPr>
      <w:tblGrid>
        <w:gridCol w:w="562"/>
        <w:gridCol w:w="1134"/>
        <w:gridCol w:w="1565"/>
        <w:gridCol w:w="1478"/>
        <w:gridCol w:w="1646"/>
        <w:gridCol w:w="1560"/>
        <w:gridCol w:w="850"/>
        <w:gridCol w:w="1412"/>
      </w:tblGrid>
      <w:tr w:rsidR="00E30F5F" w:rsidRPr="00E30F5F" w:rsidTr="004C524C">
        <w:trPr>
          <w:trHeight w:val="153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 п/п</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Период</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 xml:space="preserve">Эффект от сокращения капитальных вложений в автомобильный транспорт </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 xml:space="preserve">Эффект от снижения себестоимости перевозок грузов и пассажиров </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 xml:space="preserve">Эффект от сокращения времени пребывания в пути пассажиров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Эффект от снижения количества дорожно-транспортных происшествий</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Дисконт</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ЧДД</w:t>
            </w:r>
          </w:p>
        </w:tc>
      </w:tr>
      <w:tr w:rsidR="00E30F5F" w:rsidRPr="00E30F5F" w:rsidTr="004C524C">
        <w:trPr>
          <w:trHeight w:val="30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rPr>
                <w:rFonts w:ascii="Times New Roman" w:eastAsia="Times New Roman" w:hAnsi="Times New Roman" w:cs="Times New Roman"/>
                <w:color w:val="000000"/>
                <w:sz w:val="20"/>
                <w:szCs w:val="20"/>
                <w:lang w:eastAsia="ru-RU"/>
              </w:rPr>
            </w:pPr>
          </w:p>
        </w:tc>
        <w:tc>
          <w:tcPr>
            <w:tcW w:w="1565"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тыс. руб.</w:t>
            </w:r>
          </w:p>
        </w:tc>
        <w:tc>
          <w:tcPr>
            <w:tcW w:w="1478"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тыс. руб.</w:t>
            </w:r>
          </w:p>
        </w:tc>
        <w:tc>
          <w:tcPr>
            <w:tcW w:w="164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тыс. руб.</w:t>
            </w:r>
          </w:p>
        </w:tc>
        <w:tc>
          <w:tcPr>
            <w:tcW w:w="156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тыс. руб.</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30F5F" w:rsidRPr="00E30F5F" w:rsidRDefault="00E30F5F" w:rsidP="00E30F5F">
            <w:pPr>
              <w:suppressAutoHyphens/>
              <w:spacing w:after="0" w:line="240" w:lineRule="auto"/>
              <w:rPr>
                <w:rFonts w:ascii="Times New Roman" w:eastAsia="Times New Roman" w:hAnsi="Times New Roman" w:cs="Times New Roman"/>
                <w:color w:val="000000"/>
                <w:sz w:val="20"/>
                <w:szCs w:val="20"/>
                <w:lang w:eastAsia="ru-RU"/>
              </w:rPr>
            </w:pPr>
          </w:p>
        </w:tc>
        <w:tc>
          <w:tcPr>
            <w:tcW w:w="1412"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тыс. руб.</w:t>
            </w:r>
          </w:p>
        </w:tc>
      </w:tr>
      <w:tr w:rsidR="00E30F5F" w:rsidRPr="00E30F5F" w:rsidTr="004C52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2020-2024</w:t>
            </w:r>
          </w:p>
        </w:tc>
        <w:tc>
          <w:tcPr>
            <w:tcW w:w="1565"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1 293 287,94</w:t>
            </w:r>
          </w:p>
        </w:tc>
        <w:tc>
          <w:tcPr>
            <w:tcW w:w="1478"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167 171,63</w:t>
            </w:r>
          </w:p>
        </w:tc>
        <w:tc>
          <w:tcPr>
            <w:tcW w:w="164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744 057,62</w:t>
            </w:r>
          </w:p>
        </w:tc>
        <w:tc>
          <w:tcPr>
            <w:tcW w:w="156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354 464,20</w:t>
            </w:r>
          </w:p>
        </w:tc>
        <w:tc>
          <w:tcPr>
            <w:tcW w:w="85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0,92 - 0,60</w:t>
            </w:r>
          </w:p>
        </w:tc>
        <w:tc>
          <w:tcPr>
            <w:tcW w:w="1412"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1 336 462,70</w:t>
            </w:r>
          </w:p>
        </w:tc>
      </w:tr>
      <w:tr w:rsidR="00E30F5F" w:rsidRPr="00E30F5F" w:rsidTr="004C52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2025-2029</w:t>
            </w:r>
          </w:p>
        </w:tc>
        <w:tc>
          <w:tcPr>
            <w:tcW w:w="1565"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3 354 228,61</w:t>
            </w:r>
          </w:p>
        </w:tc>
        <w:tc>
          <w:tcPr>
            <w:tcW w:w="1478"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445 461,46</w:t>
            </w:r>
          </w:p>
        </w:tc>
        <w:tc>
          <w:tcPr>
            <w:tcW w:w="164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1 944 155,33</w:t>
            </w:r>
          </w:p>
        </w:tc>
        <w:tc>
          <w:tcPr>
            <w:tcW w:w="156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695 478,29</w:t>
            </w:r>
          </w:p>
        </w:tc>
        <w:tc>
          <w:tcPr>
            <w:tcW w:w="85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0,59-0,47</w:t>
            </w:r>
          </w:p>
        </w:tc>
        <w:tc>
          <w:tcPr>
            <w:tcW w:w="1412"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3 413 374,27</w:t>
            </w:r>
          </w:p>
        </w:tc>
      </w:tr>
      <w:tr w:rsidR="00E30F5F" w:rsidRPr="00E30F5F" w:rsidTr="004C52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2030-2034</w:t>
            </w:r>
          </w:p>
        </w:tc>
        <w:tc>
          <w:tcPr>
            <w:tcW w:w="1565"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3 945 706,47</w:t>
            </w:r>
          </w:p>
        </w:tc>
        <w:tc>
          <w:tcPr>
            <w:tcW w:w="1478"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879 954,16</w:t>
            </w:r>
          </w:p>
        </w:tc>
        <w:tc>
          <w:tcPr>
            <w:tcW w:w="1646"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5 182 600,89</w:t>
            </w:r>
          </w:p>
        </w:tc>
        <w:tc>
          <w:tcPr>
            <w:tcW w:w="156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909 269,62</w:t>
            </w:r>
          </w:p>
        </w:tc>
        <w:tc>
          <w:tcPr>
            <w:tcW w:w="850"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0,44-0,28</w:t>
            </w:r>
          </w:p>
        </w:tc>
        <w:tc>
          <w:tcPr>
            <w:tcW w:w="1412"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4 025 896,17</w:t>
            </w:r>
          </w:p>
        </w:tc>
      </w:tr>
      <w:tr w:rsidR="00E30F5F" w:rsidRPr="00E30F5F" w:rsidTr="004C52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30F5F" w:rsidRPr="00E30F5F" w:rsidRDefault="00E30F5F" w:rsidP="00E30F5F">
            <w:pPr>
              <w:suppressAutoHyphens/>
              <w:spacing w:after="0" w:line="240" w:lineRule="auto"/>
              <w:jc w:val="center"/>
              <w:rPr>
                <w:rFonts w:ascii="Times New Roman" w:eastAsia="Times New Roman" w:hAnsi="Times New Roman" w:cs="Times New Roman"/>
                <w:color w:val="000000"/>
                <w:sz w:val="20"/>
                <w:szCs w:val="20"/>
                <w:lang w:eastAsia="ru-RU"/>
              </w:rPr>
            </w:pPr>
            <w:r w:rsidRPr="00E30F5F">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b/>
                <w:bCs/>
                <w:color w:val="000000"/>
                <w:sz w:val="20"/>
                <w:szCs w:val="20"/>
                <w:lang w:eastAsia="ru-RU"/>
              </w:rPr>
            </w:pPr>
            <w:r w:rsidRPr="00E30F5F">
              <w:rPr>
                <w:rFonts w:ascii="Times New Roman" w:eastAsia="Times New Roman" w:hAnsi="Times New Roman" w:cs="Times New Roman"/>
                <w:b/>
                <w:bCs/>
                <w:color w:val="000000"/>
                <w:sz w:val="20"/>
                <w:szCs w:val="20"/>
                <w:lang w:eastAsia="ru-RU"/>
              </w:rPr>
              <w:t>Итог</w:t>
            </w:r>
            <w:r w:rsidR="004C524C">
              <w:rPr>
                <w:rFonts w:ascii="Times New Roman" w:eastAsia="Times New Roman" w:hAnsi="Times New Roman" w:cs="Times New Roman"/>
                <w:b/>
                <w:bCs/>
                <w:color w:val="000000"/>
                <w:sz w:val="20"/>
                <w:szCs w:val="20"/>
                <w:lang w:eastAsia="ru-RU"/>
              </w:rPr>
              <w:t>о</w:t>
            </w:r>
          </w:p>
        </w:tc>
        <w:tc>
          <w:tcPr>
            <w:tcW w:w="1565"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b/>
                <w:bCs/>
                <w:color w:val="000000"/>
                <w:sz w:val="20"/>
                <w:szCs w:val="20"/>
                <w:lang w:eastAsia="ru-RU"/>
              </w:rPr>
            </w:pPr>
            <w:r w:rsidRPr="00E30F5F">
              <w:rPr>
                <w:rFonts w:ascii="Times New Roman" w:eastAsia="Times New Roman" w:hAnsi="Times New Roman" w:cs="Times New Roman"/>
                <w:b/>
                <w:bCs/>
                <w:color w:val="000000"/>
                <w:sz w:val="20"/>
                <w:szCs w:val="20"/>
                <w:lang w:eastAsia="ru-RU"/>
              </w:rPr>
              <w:t>8 593 223,023</w:t>
            </w:r>
          </w:p>
        </w:tc>
        <w:tc>
          <w:tcPr>
            <w:tcW w:w="1478"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b/>
                <w:bCs/>
                <w:color w:val="000000"/>
                <w:sz w:val="20"/>
                <w:szCs w:val="20"/>
                <w:lang w:eastAsia="ru-RU"/>
              </w:rPr>
            </w:pPr>
            <w:r w:rsidRPr="00E30F5F">
              <w:rPr>
                <w:rFonts w:ascii="Times New Roman" w:eastAsia="Times New Roman" w:hAnsi="Times New Roman" w:cs="Times New Roman"/>
                <w:b/>
                <w:bCs/>
                <w:color w:val="000000"/>
                <w:sz w:val="20"/>
                <w:szCs w:val="20"/>
                <w:lang w:eastAsia="ru-RU"/>
              </w:rPr>
              <w:t>1 492 587,247</w:t>
            </w:r>
          </w:p>
        </w:tc>
        <w:tc>
          <w:tcPr>
            <w:tcW w:w="1646"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b/>
                <w:bCs/>
                <w:color w:val="000000"/>
                <w:sz w:val="20"/>
                <w:szCs w:val="20"/>
                <w:lang w:eastAsia="ru-RU"/>
              </w:rPr>
            </w:pPr>
            <w:r w:rsidRPr="00E30F5F">
              <w:rPr>
                <w:rFonts w:ascii="Times New Roman" w:eastAsia="Times New Roman" w:hAnsi="Times New Roman" w:cs="Times New Roman"/>
                <w:b/>
                <w:bCs/>
                <w:color w:val="000000"/>
                <w:sz w:val="20"/>
                <w:szCs w:val="20"/>
                <w:lang w:eastAsia="ru-RU"/>
              </w:rPr>
              <w:t>7 870 813,837</w:t>
            </w:r>
          </w:p>
        </w:tc>
        <w:tc>
          <w:tcPr>
            <w:tcW w:w="1560"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b/>
                <w:bCs/>
                <w:color w:val="000000"/>
                <w:sz w:val="20"/>
                <w:szCs w:val="20"/>
                <w:lang w:eastAsia="ru-RU"/>
              </w:rPr>
            </w:pPr>
            <w:r w:rsidRPr="00E30F5F">
              <w:rPr>
                <w:rFonts w:ascii="Times New Roman" w:eastAsia="Times New Roman" w:hAnsi="Times New Roman" w:cs="Times New Roman"/>
                <w:b/>
                <w:bCs/>
                <w:color w:val="000000"/>
                <w:sz w:val="20"/>
                <w:szCs w:val="20"/>
                <w:lang w:eastAsia="ru-RU"/>
              </w:rPr>
              <w:t>1 959 212,108</w:t>
            </w:r>
          </w:p>
        </w:tc>
        <w:tc>
          <w:tcPr>
            <w:tcW w:w="850" w:type="dxa"/>
            <w:tcBorders>
              <w:top w:val="nil"/>
              <w:left w:val="nil"/>
              <w:bottom w:val="single" w:sz="4" w:space="0" w:color="auto"/>
              <w:right w:val="single" w:sz="4" w:space="0" w:color="auto"/>
            </w:tcBorders>
            <w:shd w:val="clear" w:color="auto" w:fill="auto"/>
            <w:vAlign w:val="center"/>
            <w:hideMark/>
          </w:tcPr>
          <w:p w:rsidR="00E30F5F" w:rsidRPr="00E30F5F" w:rsidRDefault="00E30F5F" w:rsidP="004C524C">
            <w:pPr>
              <w:suppressAutoHyphens/>
              <w:spacing w:after="0" w:line="240" w:lineRule="auto"/>
              <w:jc w:val="center"/>
              <w:rPr>
                <w:rFonts w:ascii="Times New Roman" w:eastAsia="Times New Roman" w:hAnsi="Times New Roman" w:cs="Times New Roman"/>
                <w:b/>
                <w:bCs/>
                <w:color w:val="000000"/>
                <w:sz w:val="20"/>
                <w:szCs w:val="20"/>
                <w:lang w:eastAsia="ru-RU"/>
              </w:rPr>
            </w:pPr>
          </w:p>
        </w:tc>
        <w:tc>
          <w:tcPr>
            <w:tcW w:w="1412" w:type="dxa"/>
            <w:tcBorders>
              <w:top w:val="nil"/>
              <w:left w:val="nil"/>
              <w:bottom w:val="single" w:sz="4" w:space="0" w:color="auto"/>
              <w:right w:val="single" w:sz="4" w:space="0" w:color="auto"/>
            </w:tcBorders>
            <w:shd w:val="clear" w:color="auto" w:fill="auto"/>
            <w:vAlign w:val="center"/>
            <w:hideMark/>
          </w:tcPr>
          <w:p w:rsidR="00E30F5F" w:rsidRPr="00E30F5F" w:rsidRDefault="004C524C" w:rsidP="004C524C">
            <w:pPr>
              <w:suppressAutoHyphens/>
              <w:spacing w:after="0" w:line="240" w:lineRule="auto"/>
              <w:ind w:hanging="110"/>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8 775 733,147</w:t>
            </w:r>
          </w:p>
        </w:tc>
      </w:tr>
    </w:tbl>
    <w:p w:rsidR="00E30F5F" w:rsidRDefault="00E30F5F"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p>
    <w:p w:rsidR="00481877" w:rsidRPr="00481877" w:rsidRDefault="00481877" w:rsidP="00481877">
      <w:pPr>
        <w:widowControl w:val="0"/>
        <w:spacing w:after="0" w:line="360" w:lineRule="auto"/>
        <w:jc w:val="center"/>
        <w:outlineLvl w:val="0"/>
        <w:rPr>
          <w:rFonts w:ascii="Times New Roman" w:eastAsia="Times New Roman" w:hAnsi="Times New Roman" w:cs="Times New Roman"/>
          <w:sz w:val="24"/>
          <w:szCs w:val="24"/>
          <w:lang w:eastAsia="ru-RU"/>
        </w:rPr>
      </w:pPr>
      <w:bookmarkStart w:id="185" w:name="_Toc25586903"/>
      <w:r w:rsidRPr="00481877">
        <w:rPr>
          <w:rFonts w:ascii="Times New Roman" w:eastAsia="Times New Roman" w:hAnsi="Times New Roman" w:cs="Times New Roman"/>
          <w:sz w:val="24"/>
          <w:szCs w:val="24"/>
          <w:lang w:eastAsia="ru-RU"/>
        </w:rPr>
        <w:t>ЗАКЛЮЧЕНИЕ</w:t>
      </w:r>
      <w:bookmarkEnd w:id="185"/>
    </w:p>
    <w:p w:rsid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P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81877">
        <w:rPr>
          <w:rFonts w:ascii="Times New Roman" w:eastAsia="Times New Roman" w:hAnsi="Times New Roman" w:cs="Times New Roman"/>
          <w:sz w:val="24"/>
          <w:szCs w:val="24"/>
          <w:lang w:eastAsia="ru-RU"/>
        </w:rPr>
        <w:t xml:space="preserve">В рамках выполнения работы по разработке комплексной схемы организации дорожного движения </w:t>
      </w:r>
      <w:r w:rsidR="00966C32">
        <w:rPr>
          <w:rFonts w:ascii="Times New Roman" w:eastAsia="Times New Roman" w:hAnsi="Times New Roman" w:cs="Times New Roman"/>
          <w:sz w:val="24"/>
          <w:szCs w:val="24"/>
          <w:lang w:eastAsia="ru-RU"/>
        </w:rPr>
        <w:t xml:space="preserve">Окуловского </w:t>
      </w:r>
      <w:r w:rsidRPr="00481877">
        <w:rPr>
          <w:rFonts w:ascii="Times New Roman" w:eastAsia="Times New Roman" w:hAnsi="Times New Roman" w:cs="Times New Roman"/>
          <w:sz w:val="24"/>
          <w:szCs w:val="24"/>
          <w:lang w:eastAsia="ru-RU"/>
        </w:rPr>
        <w:t xml:space="preserve">муниципального </w:t>
      </w:r>
      <w:r w:rsidR="00966C32">
        <w:rPr>
          <w:rFonts w:ascii="Times New Roman" w:eastAsia="Times New Roman" w:hAnsi="Times New Roman" w:cs="Times New Roman"/>
          <w:sz w:val="24"/>
          <w:szCs w:val="24"/>
          <w:lang w:eastAsia="ru-RU"/>
        </w:rPr>
        <w:t>района</w:t>
      </w:r>
      <w:r w:rsidRPr="00481877">
        <w:rPr>
          <w:rFonts w:ascii="Times New Roman" w:eastAsia="Times New Roman" w:hAnsi="Times New Roman" w:cs="Times New Roman"/>
          <w:sz w:val="24"/>
          <w:szCs w:val="24"/>
          <w:lang w:eastAsia="ru-RU"/>
        </w:rPr>
        <w:t xml:space="preserve"> получены следующие результаты:</w:t>
      </w:r>
    </w:p>
    <w:p w:rsidR="00481877" w:rsidRP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81877">
        <w:rPr>
          <w:rFonts w:ascii="Times New Roman" w:eastAsia="Times New Roman" w:hAnsi="Times New Roman" w:cs="Times New Roman"/>
          <w:sz w:val="24"/>
          <w:szCs w:val="24"/>
          <w:lang w:eastAsia="ru-RU"/>
        </w:rPr>
        <w:t>− Собраны, систематизированы и проанализированы исходные данные, предоставленные Заказчиком.</w:t>
      </w:r>
    </w:p>
    <w:p w:rsidR="00481877" w:rsidRP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81877">
        <w:rPr>
          <w:rFonts w:ascii="Times New Roman" w:eastAsia="Times New Roman" w:hAnsi="Times New Roman" w:cs="Times New Roman"/>
          <w:sz w:val="24"/>
          <w:szCs w:val="24"/>
          <w:lang w:eastAsia="ru-RU"/>
        </w:rPr>
        <w:t>− Произведена укрупненная оценка по целевым показателям (индикаторам) разви</w:t>
      </w:r>
      <w:r w:rsidR="00966C32">
        <w:rPr>
          <w:rFonts w:ascii="Times New Roman" w:eastAsia="Times New Roman" w:hAnsi="Times New Roman" w:cs="Times New Roman"/>
          <w:sz w:val="24"/>
          <w:szCs w:val="24"/>
          <w:lang w:eastAsia="ru-RU"/>
        </w:rPr>
        <w:t>тия транспортной инфраструктуры</w:t>
      </w:r>
      <w:r w:rsidRPr="00481877">
        <w:rPr>
          <w:rFonts w:ascii="Times New Roman" w:eastAsia="Times New Roman" w:hAnsi="Times New Roman" w:cs="Times New Roman"/>
          <w:sz w:val="24"/>
          <w:szCs w:val="24"/>
          <w:lang w:eastAsia="ru-RU"/>
        </w:rPr>
        <w:t>.</w:t>
      </w:r>
    </w:p>
    <w:p w:rsidR="00481877" w:rsidRP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81877">
        <w:rPr>
          <w:rFonts w:ascii="Times New Roman" w:eastAsia="Times New Roman" w:hAnsi="Times New Roman" w:cs="Times New Roman"/>
          <w:sz w:val="24"/>
          <w:szCs w:val="24"/>
          <w:lang w:eastAsia="ru-RU"/>
        </w:rPr>
        <w:t xml:space="preserve">− Разработана комплексная схема организации дорожного движения </w:t>
      </w:r>
      <w:r w:rsidR="00966C32">
        <w:rPr>
          <w:rFonts w:ascii="Times New Roman" w:eastAsia="Times New Roman" w:hAnsi="Times New Roman" w:cs="Times New Roman"/>
          <w:sz w:val="24"/>
          <w:szCs w:val="24"/>
          <w:lang w:eastAsia="ru-RU"/>
        </w:rPr>
        <w:t xml:space="preserve">Окуловского </w:t>
      </w:r>
      <w:r w:rsidR="00966C32" w:rsidRPr="00481877">
        <w:rPr>
          <w:rFonts w:ascii="Times New Roman" w:eastAsia="Times New Roman" w:hAnsi="Times New Roman" w:cs="Times New Roman"/>
          <w:sz w:val="24"/>
          <w:szCs w:val="24"/>
          <w:lang w:eastAsia="ru-RU"/>
        </w:rPr>
        <w:t xml:space="preserve">муниципального </w:t>
      </w:r>
      <w:r w:rsidR="00966C32">
        <w:rPr>
          <w:rFonts w:ascii="Times New Roman" w:eastAsia="Times New Roman" w:hAnsi="Times New Roman" w:cs="Times New Roman"/>
          <w:sz w:val="24"/>
          <w:szCs w:val="24"/>
          <w:lang w:eastAsia="ru-RU"/>
        </w:rPr>
        <w:t>района</w:t>
      </w:r>
      <w:r w:rsidRPr="00481877">
        <w:rPr>
          <w:rFonts w:ascii="Times New Roman" w:eastAsia="Times New Roman" w:hAnsi="Times New Roman" w:cs="Times New Roman"/>
          <w:sz w:val="24"/>
          <w:szCs w:val="24"/>
          <w:lang w:eastAsia="ru-RU"/>
        </w:rPr>
        <w:t>, которая соответствует действующим нормативно-правовым, нормативно-техническим и методическим документам, регулирующим отношения в данной сфере деятельности.</w:t>
      </w:r>
    </w:p>
    <w:p w:rsidR="00481877" w:rsidRDefault="00481877"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81877">
        <w:rPr>
          <w:rFonts w:ascii="Times New Roman" w:eastAsia="Times New Roman" w:hAnsi="Times New Roman" w:cs="Times New Roman"/>
          <w:sz w:val="24"/>
          <w:szCs w:val="24"/>
          <w:lang w:eastAsia="ru-RU"/>
        </w:rPr>
        <w:t xml:space="preserve">− Практическая реализация комплексной схемы организации дорожного движения </w:t>
      </w:r>
      <w:r w:rsidR="00966C32">
        <w:rPr>
          <w:rFonts w:ascii="Times New Roman" w:eastAsia="Times New Roman" w:hAnsi="Times New Roman" w:cs="Times New Roman"/>
          <w:sz w:val="24"/>
          <w:szCs w:val="24"/>
          <w:lang w:eastAsia="ru-RU"/>
        </w:rPr>
        <w:t xml:space="preserve">Окуловского </w:t>
      </w:r>
      <w:r w:rsidR="00966C32" w:rsidRPr="00481877">
        <w:rPr>
          <w:rFonts w:ascii="Times New Roman" w:eastAsia="Times New Roman" w:hAnsi="Times New Roman" w:cs="Times New Roman"/>
          <w:sz w:val="24"/>
          <w:szCs w:val="24"/>
          <w:lang w:eastAsia="ru-RU"/>
        </w:rPr>
        <w:t xml:space="preserve">муниципального </w:t>
      </w:r>
      <w:r w:rsidR="00966C32">
        <w:rPr>
          <w:rFonts w:ascii="Times New Roman" w:eastAsia="Times New Roman" w:hAnsi="Times New Roman" w:cs="Times New Roman"/>
          <w:sz w:val="24"/>
          <w:szCs w:val="24"/>
          <w:lang w:eastAsia="ru-RU"/>
        </w:rPr>
        <w:t>района</w:t>
      </w:r>
      <w:r w:rsidRPr="00481877">
        <w:rPr>
          <w:rFonts w:ascii="Times New Roman" w:eastAsia="Times New Roman" w:hAnsi="Times New Roman" w:cs="Times New Roman"/>
          <w:sz w:val="24"/>
          <w:szCs w:val="24"/>
          <w:lang w:eastAsia="ru-RU"/>
        </w:rPr>
        <w:t>позволит обеспечить безопасность дорожного движения, повысить пропускную способность дорог и эффективность их использования, обеспечить доступность, надежность и уровень комфортности получения услуг населением по перевозке пассажиров и багажа автомобильным транспортом и городским наземным электрическим транспортом помаршрутам регулярных перевозок, снизить негативное воздействие транспорта на окружающую среду.</w:t>
      </w:r>
    </w:p>
    <w:p w:rsidR="00966C32" w:rsidRDefault="00966C32" w:rsidP="00481877">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81877" w:rsidRDefault="00481877" w:rsidP="00481877">
      <w:pPr>
        <w:widowControl w:val="0"/>
        <w:spacing w:after="0" w:line="360" w:lineRule="auto"/>
        <w:jc w:val="center"/>
        <w:outlineLvl w:val="0"/>
        <w:rPr>
          <w:rFonts w:ascii="Times New Roman" w:eastAsia="Times New Roman" w:hAnsi="Times New Roman" w:cs="Times New Roman"/>
          <w:sz w:val="24"/>
          <w:szCs w:val="24"/>
          <w:lang w:eastAsia="ru-RU"/>
        </w:rPr>
        <w:sectPr w:rsidR="00481877">
          <w:pgSz w:w="11906" w:h="16838"/>
          <w:pgMar w:top="1134" w:right="850" w:bottom="1134" w:left="1701" w:header="708" w:footer="708" w:gutter="0"/>
          <w:cols w:space="708"/>
          <w:docGrid w:linePitch="360"/>
        </w:sectPr>
      </w:pPr>
      <w:bookmarkStart w:id="186" w:name="_Toc11520182"/>
      <w:bookmarkStart w:id="187" w:name="_Toc14133512"/>
      <w:bookmarkStart w:id="188" w:name="_Toc16009825"/>
      <w:bookmarkStart w:id="189" w:name="_Toc22403784"/>
    </w:p>
    <w:p w:rsidR="00481877" w:rsidRPr="00336F7E" w:rsidRDefault="00481877" w:rsidP="00481877">
      <w:pPr>
        <w:widowControl w:val="0"/>
        <w:spacing w:after="0" w:line="360" w:lineRule="auto"/>
        <w:jc w:val="center"/>
        <w:outlineLvl w:val="0"/>
        <w:rPr>
          <w:rFonts w:ascii="Times New Roman" w:eastAsia="Times New Roman" w:hAnsi="Times New Roman" w:cs="Times New Roman"/>
          <w:sz w:val="24"/>
          <w:szCs w:val="24"/>
          <w:lang w:eastAsia="ru-RU"/>
        </w:rPr>
      </w:pPr>
      <w:bookmarkStart w:id="190" w:name="_Toc25586904"/>
      <w:r w:rsidRPr="00336F7E">
        <w:rPr>
          <w:rFonts w:ascii="Times New Roman" w:eastAsia="Times New Roman" w:hAnsi="Times New Roman" w:cs="Times New Roman"/>
          <w:sz w:val="24"/>
          <w:szCs w:val="24"/>
          <w:lang w:eastAsia="ru-RU"/>
        </w:rPr>
        <w:t>СПИСОК ИСПОЛЬЗУЕМЫХ ИСТОЧНИКОВ</w:t>
      </w:r>
      <w:bookmarkEnd w:id="186"/>
      <w:bookmarkEnd w:id="187"/>
      <w:bookmarkEnd w:id="188"/>
      <w:bookmarkEnd w:id="189"/>
      <w:bookmarkEnd w:id="190"/>
    </w:p>
    <w:p w:rsidR="00481877" w:rsidRDefault="00481877" w:rsidP="00194710">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 xml:space="preserve">Стратегия социально-экономического развития Новгородской области </w:t>
      </w:r>
      <w:r w:rsidR="0074422A">
        <w:rPr>
          <w:rFonts w:ascii="Times New Roman" w:eastAsia="Times New Roman" w:hAnsi="Times New Roman" w:cs="Times New Roman"/>
          <w:sz w:val="24"/>
          <w:szCs w:val="24"/>
          <w:lang w:eastAsia="ru-RU"/>
        </w:rPr>
        <w:br/>
      </w:r>
      <w:r w:rsidRPr="00194710">
        <w:rPr>
          <w:rFonts w:ascii="Times New Roman" w:eastAsia="Times New Roman" w:hAnsi="Times New Roman" w:cs="Times New Roman"/>
          <w:sz w:val="24"/>
          <w:szCs w:val="24"/>
          <w:lang w:eastAsia="ru-RU"/>
        </w:rPr>
        <w:t xml:space="preserve">до </w:t>
      </w:r>
      <w:r w:rsidR="0074422A">
        <w:rPr>
          <w:rFonts w:ascii="Times New Roman" w:eastAsia="Times New Roman" w:hAnsi="Times New Roman" w:cs="Times New Roman"/>
          <w:sz w:val="24"/>
          <w:szCs w:val="24"/>
          <w:lang w:eastAsia="ru-RU"/>
        </w:rPr>
        <w:t>2026</w:t>
      </w:r>
      <w:r w:rsidRPr="00194710">
        <w:rPr>
          <w:rFonts w:ascii="Times New Roman" w:eastAsia="Times New Roman" w:hAnsi="Times New Roman" w:cs="Times New Roman"/>
          <w:sz w:val="24"/>
          <w:szCs w:val="24"/>
          <w:lang w:eastAsia="ru-RU"/>
        </w:rPr>
        <w:t xml:space="preserve"> года;</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Схема территориального пл</w:t>
      </w:r>
      <w:r>
        <w:rPr>
          <w:rFonts w:ascii="Times New Roman" w:eastAsia="Times New Roman" w:hAnsi="Times New Roman" w:cs="Times New Roman"/>
          <w:sz w:val="24"/>
          <w:szCs w:val="24"/>
          <w:lang w:eastAsia="ru-RU"/>
        </w:rPr>
        <w:t>анирования Новгородской области</w:t>
      </w:r>
      <w:r w:rsidRPr="00194710">
        <w:rPr>
          <w:rFonts w:ascii="Times New Roman" w:eastAsia="Times New Roman" w:hAnsi="Times New Roman" w:cs="Times New Roman"/>
          <w:sz w:val="24"/>
          <w:szCs w:val="24"/>
          <w:lang w:eastAsia="ru-RU"/>
        </w:rPr>
        <w:t>;</w:t>
      </w:r>
    </w:p>
    <w:p w:rsidR="00194710" w:rsidRPr="00990AD7" w:rsidRDefault="00194710" w:rsidP="00990AD7">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 xml:space="preserve">Стратегический план развития Окуловского муниципального района </w:t>
      </w:r>
      <w:r w:rsidR="0074422A">
        <w:rPr>
          <w:rFonts w:ascii="Times New Roman" w:eastAsia="Times New Roman" w:hAnsi="Times New Roman" w:cs="Times New Roman"/>
          <w:sz w:val="24"/>
          <w:szCs w:val="24"/>
          <w:lang w:eastAsia="ru-RU"/>
        </w:rPr>
        <w:br/>
      </w:r>
      <w:r w:rsidRPr="00990AD7">
        <w:rPr>
          <w:rFonts w:ascii="Times New Roman" w:eastAsia="Times New Roman" w:hAnsi="Times New Roman" w:cs="Times New Roman"/>
          <w:sz w:val="24"/>
          <w:szCs w:val="24"/>
          <w:lang w:eastAsia="ru-RU"/>
        </w:rPr>
        <w:t>до 2030 года;</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Схема территориального планирования Окуловского муниципального района;</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w:t>
      </w:r>
      <w:r w:rsidR="00990AD7">
        <w:rPr>
          <w:rFonts w:ascii="Times New Roman" w:eastAsia="Times New Roman" w:hAnsi="Times New Roman" w:cs="Times New Roman"/>
          <w:sz w:val="24"/>
          <w:szCs w:val="24"/>
          <w:lang w:eastAsia="ru-RU"/>
        </w:rPr>
        <w:t>ого района на 2015 – 2021 годы»</w:t>
      </w:r>
      <w:r w:rsidRPr="00194710">
        <w:rPr>
          <w:rFonts w:ascii="Times New Roman" w:eastAsia="Times New Roman" w:hAnsi="Times New Roman" w:cs="Times New Roman"/>
          <w:sz w:val="24"/>
          <w:szCs w:val="24"/>
          <w:lang w:eastAsia="ru-RU"/>
        </w:rPr>
        <w:t>;</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 xml:space="preserve">Муниципальная программа «Ремонт и содержание автомобильных дорог общего пользования местного значения в границах Окуловского городского поселения </w:t>
      </w:r>
      <w:r w:rsidR="0074422A">
        <w:rPr>
          <w:rFonts w:ascii="Times New Roman" w:eastAsia="Times New Roman" w:hAnsi="Times New Roman" w:cs="Times New Roman"/>
          <w:sz w:val="24"/>
          <w:szCs w:val="24"/>
          <w:lang w:eastAsia="ru-RU"/>
        </w:rPr>
        <w:br/>
      </w:r>
      <w:r w:rsidRPr="00194710">
        <w:rPr>
          <w:rFonts w:ascii="Times New Roman" w:eastAsia="Times New Roman" w:hAnsi="Times New Roman" w:cs="Times New Roman"/>
          <w:sz w:val="24"/>
          <w:szCs w:val="24"/>
          <w:lang w:eastAsia="ru-RU"/>
        </w:rPr>
        <w:t>на 2015–2021 годы»;</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Генеральный план Окуловского городского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Генеральный план Ку</w:t>
      </w:r>
      <w:r w:rsidR="00990AD7">
        <w:rPr>
          <w:rFonts w:ascii="Times New Roman" w:eastAsia="Times New Roman" w:hAnsi="Times New Roman" w:cs="Times New Roman"/>
          <w:sz w:val="24"/>
          <w:szCs w:val="24"/>
          <w:lang w:eastAsia="ru-RU"/>
        </w:rPr>
        <w:t>лотинского городского поселения</w:t>
      </w:r>
      <w:r w:rsidRPr="00194710">
        <w:rPr>
          <w:rFonts w:ascii="Times New Roman" w:eastAsia="Times New Roman" w:hAnsi="Times New Roman" w:cs="Times New Roman"/>
          <w:sz w:val="24"/>
          <w:szCs w:val="24"/>
          <w:lang w:eastAsia="ru-RU"/>
        </w:rPr>
        <w:t>;</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Генеральный план Угловского городского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Генеральный план Бер</w:t>
      </w:r>
      <w:r w:rsidR="00990AD7">
        <w:rPr>
          <w:rFonts w:ascii="Times New Roman" w:eastAsia="Times New Roman" w:hAnsi="Times New Roman" w:cs="Times New Roman"/>
          <w:sz w:val="24"/>
          <w:szCs w:val="24"/>
          <w:lang w:eastAsia="ru-RU"/>
        </w:rPr>
        <w:t>езовикского сельского поселения</w:t>
      </w:r>
      <w:r w:rsidRPr="00194710">
        <w:rPr>
          <w:rFonts w:ascii="Times New Roman" w:eastAsia="Times New Roman" w:hAnsi="Times New Roman" w:cs="Times New Roman"/>
          <w:sz w:val="24"/>
          <w:szCs w:val="24"/>
          <w:lang w:eastAsia="ru-RU"/>
        </w:rPr>
        <w:t>;</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Генеральный план Боровенковского сельского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Генеральный план Котовского сельского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Генеральный план Турбинного сельского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Программа комплексного развития транспортной инфраструктуры Окуловского городского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Программа комплексного развития транспортной инфраструктуры Кулотинского городского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Программа комплексного развития транспортной инфраструктуры Угловского городского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Программа комплексного развития транспортной инфраструктуры Березовикского сельского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Программа комплексного развития транспортной инфраструктуры Боровенковского сельского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Программа комплексного развития транспортной инфраструктуры Котовского сельского поселения;</w:t>
      </w:r>
    </w:p>
    <w:p w:rsidR="00194710" w:rsidRPr="00194710" w:rsidRDefault="00194710" w:rsidP="00194710">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194710">
        <w:rPr>
          <w:rFonts w:ascii="Times New Roman" w:eastAsia="Times New Roman" w:hAnsi="Times New Roman" w:cs="Times New Roman"/>
          <w:sz w:val="24"/>
          <w:szCs w:val="24"/>
          <w:lang w:eastAsia="ru-RU"/>
        </w:rPr>
        <w:t>Программа комплексного развития транспортной инфраструктуры Турбинного сельского поселения</w:t>
      </w:r>
      <w:r w:rsidR="008043B3">
        <w:rPr>
          <w:rFonts w:ascii="Times New Roman" w:eastAsia="Times New Roman" w:hAnsi="Times New Roman" w:cs="Times New Roman"/>
          <w:sz w:val="24"/>
          <w:szCs w:val="24"/>
          <w:lang w:eastAsia="ru-RU"/>
        </w:rPr>
        <w:t>;</w:t>
      </w:r>
    </w:p>
    <w:p w:rsidR="008043B3" w:rsidRPr="008043B3" w:rsidRDefault="008043B3" w:rsidP="008043B3">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43B3">
        <w:rPr>
          <w:rFonts w:ascii="Times New Roman" w:eastAsia="Times New Roman" w:hAnsi="Times New Roman" w:cs="Times New Roman"/>
          <w:sz w:val="24"/>
          <w:szCs w:val="24"/>
          <w:lang w:eastAsia="ru-RU"/>
        </w:rPr>
        <w:t>СП 113.13330.2016 «Стоянки автомобилей. Актуализированная ре</w:t>
      </w:r>
      <w:r>
        <w:rPr>
          <w:rFonts w:ascii="Times New Roman" w:eastAsia="Times New Roman" w:hAnsi="Times New Roman" w:cs="Times New Roman"/>
          <w:sz w:val="24"/>
          <w:szCs w:val="24"/>
          <w:lang w:eastAsia="ru-RU"/>
        </w:rPr>
        <w:t>дакция СНиП 21-02-99*»;</w:t>
      </w:r>
    </w:p>
    <w:p w:rsidR="00194710" w:rsidRDefault="008043B3" w:rsidP="008043B3">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43B3">
        <w:rPr>
          <w:rFonts w:ascii="Times New Roman" w:eastAsia="Times New Roman" w:hAnsi="Times New Roman" w:cs="Times New Roman"/>
          <w:sz w:val="24"/>
          <w:szCs w:val="24"/>
          <w:lang w:eastAsia="ru-RU"/>
        </w:rPr>
        <w:t>СП 42.13330.2016 «Градостроительство. Планировка и застройка городских и сельских поселений. Актуализирова</w:t>
      </w:r>
      <w:r>
        <w:rPr>
          <w:rFonts w:ascii="Times New Roman" w:eastAsia="Times New Roman" w:hAnsi="Times New Roman" w:cs="Times New Roman"/>
          <w:sz w:val="24"/>
          <w:szCs w:val="24"/>
          <w:lang w:eastAsia="ru-RU"/>
        </w:rPr>
        <w:t>нная редакция СНиП 2.07.01-89*»;</w:t>
      </w:r>
    </w:p>
    <w:p w:rsidR="00194710" w:rsidRPr="008043B3" w:rsidRDefault="008043B3" w:rsidP="008043B3">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43B3">
        <w:rPr>
          <w:rFonts w:ascii="Times New Roman" w:eastAsia="Times New Roman" w:hAnsi="Times New Roman" w:cs="Times New Roman"/>
          <w:sz w:val="24"/>
          <w:szCs w:val="24"/>
          <w:lang w:eastAsia="ru-RU"/>
        </w:rPr>
        <w:t>ГОСТ Р 50971-2011</w:t>
      </w:r>
      <w:r>
        <w:rPr>
          <w:rFonts w:ascii="Times New Roman" w:eastAsia="Times New Roman" w:hAnsi="Times New Roman" w:cs="Times New Roman"/>
          <w:sz w:val="24"/>
          <w:szCs w:val="24"/>
          <w:lang w:eastAsia="ru-RU"/>
        </w:rPr>
        <w:t xml:space="preserve"> «</w:t>
      </w:r>
      <w:r w:rsidRPr="008043B3">
        <w:rPr>
          <w:rFonts w:ascii="Times New Roman" w:eastAsia="Times New Roman" w:hAnsi="Times New Roman" w:cs="Times New Roman"/>
          <w:sz w:val="24"/>
          <w:szCs w:val="24"/>
          <w:lang w:eastAsia="ru-RU"/>
        </w:rPr>
        <w:t>Технические средства организации дорожного движения. Световозвращатели дорожные. Общие технические требования. Правила применения</w:t>
      </w:r>
      <w:r>
        <w:rPr>
          <w:rFonts w:ascii="Times New Roman" w:eastAsia="Times New Roman" w:hAnsi="Times New Roman" w:cs="Times New Roman"/>
          <w:sz w:val="24"/>
          <w:szCs w:val="24"/>
          <w:lang w:eastAsia="ru-RU"/>
        </w:rPr>
        <w:t>»;</w:t>
      </w:r>
    </w:p>
    <w:p w:rsidR="00194710" w:rsidRPr="008043B3" w:rsidRDefault="008043B3" w:rsidP="008043B3">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43B3">
        <w:rPr>
          <w:rFonts w:ascii="Times New Roman" w:eastAsia="Times New Roman" w:hAnsi="Times New Roman" w:cs="Times New Roman"/>
          <w:sz w:val="24"/>
          <w:szCs w:val="24"/>
          <w:lang w:eastAsia="ru-RU"/>
        </w:rPr>
        <w:t>СП 42.13330.2016</w:t>
      </w:r>
      <w:r>
        <w:rPr>
          <w:rFonts w:ascii="Times New Roman" w:eastAsia="Times New Roman" w:hAnsi="Times New Roman" w:cs="Times New Roman"/>
          <w:sz w:val="24"/>
          <w:szCs w:val="24"/>
          <w:lang w:eastAsia="ru-RU"/>
        </w:rPr>
        <w:t xml:space="preserve"> «</w:t>
      </w:r>
      <w:r w:rsidRPr="008043B3">
        <w:rPr>
          <w:rFonts w:ascii="Times New Roman" w:eastAsia="Times New Roman" w:hAnsi="Times New Roman" w:cs="Times New Roman"/>
          <w:sz w:val="24"/>
          <w:szCs w:val="24"/>
          <w:lang w:eastAsia="ru-RU"/>
        </w:rPr>
        <w:t>Градостроительство. Планировка и застройка городских и сельских поселений. Актуализированная редакция СНиП 2.07.01-89*</w:t>
      </w:r>
      <w:r>
        <w:rPr>
          <w:rFonts w:ascii="Times New Roman" w:eastAsia="Times New Roman" w:hAnsi="Times New Roman" w:cs="Times New Roman"/>
          <w:sz w:val="24"/>
          <w:szCs w:val="24"/>
          <w:lang w:eastAsia="ru-RU"/>
        </w:rPr>
        <w:t>»;</w:t>
      </w:r>
    </w:p>
    <w:p w:rsidR="000B4FC4" w:rsidRPr="000B4FC4" w:rsidRDefault="000B4FC4" w:rsidP="008043B3">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0B4FC4">
        <w:rPr>
          <w:rFonts w:ascii="Times New Roman" w:eastAsia="Times New Roman" w:hAnsi="Times New Roman" w:cs="Times New Roman"/>
          <w:sz w:val="24"/>
          <w:szCs w:val="24"/>
          <w:lang w:eastAsia="ru-RU"/>
        </w:rPr>
        <w:t xml:space="preserve">СП 113.13330.2016 «Стоянки автомобилей. Актуализированная редакция СНиП 21-02-99*»; </w:t>
      </w:r>
    </w:p>
    <w:p w:rsidR="000B4FC4" w:rsidRDefault="000B4FC4" w:rsidP="008043B3">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0B4FC4">
        <w:rPr>
          <w:rFonts w:ascii="Times New Roman" w:eastAsia="Times New Roman" w:hAnsi="Times New Roman" w:cs="Times New Roman"/>
          <w:sz w:val="24"/>
          <w:szCs w:val="24"/>
          <w:lang w:eastAsia="ru-RU"/>
        </w:rPr>
        <w:t>СП 42.13330.2016 «Градостроительство. Планировка и застройка городских и сельских поселений. Актуализированная редакция СНиП 2.07.01-89*»;</w:t>
      </w:r>
    </w:p>
    <w:p w:rsidR="008043B3" w:rsidRDefault="008043B3" w:rsidP="008043B3">
      <w:pPr>
        <w:pStyle w:val="aa"/>
        <w:widowControl w:val="0"/>
        <w:numPr>
          <w:ilvl w:val="0"/>
          <w:numId w:val="35"/>
        </w:numPr>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Р-0311294-0376-98«Методика оценки</w:t>
      </w:r>
      <w:r w:rsidRPr="008043B3">
        <w:rPr>
          <w:rFonts w:ascii="Times New Roman" w:eastAsia="Times New Roman" w:hAnsi="Times New Roman" w:cs="Times New Roman"/>
          <w:sz w:val="24"/>
          <w:szCs w:val="24"/>
          <w:lang w:eastAsia="ru-RU"/>
        </w:rPr>
        <w:t xml:space="preserve"> остаточной стоимости транспортных средств с учетом технического</w:t>
      </w:r>
      <w:r>
        <w:rPr>
          <w:rFonts w:ascii="Times New Roman" w:eastAsia="Times New Roman" w:hAnsi="Times New Roman" w:cs="Times New Roman"/>
          <w:sz w:val="24"/>
          <w:szCs w:val="24"/>
          <w:lang w:eastAsia="ru-RU"/>
        </w:rPr>
        <w:t xml:space="preserve"> состояния».</w:t>
      </w:r>
    </w:p>
    <w:p w:rsidR="00044BBE" w:rsidRDefault="00044BBE" w:rsidP="000B4FC4">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44BBE" w:rsidRDefault="00044BBE" w:rsidP="000B4FC4">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sectPr w:rsidR="00044BBE">
          <w:pgSz w:w="11906" w:h="16838"/>
          <w:pgMar w:top="1134" w:right="850" w:bottom="1134" w:left="1701" w:header="708" w:footer="708" w:gutter="0"/>
          <w:cols w:space="708"/>
          <w:docGrid w:linePitch="360"/>
        </w:sectPr>
      </w:pPr>
    </w:p>
    <w:p w:rsidR="00044BBE" w:rsidRDefault="00044BBE" w:rsidP="00044BBE">
      <w:pPr>
        <w:widowControl w:val="0"/>
        <w:spacing w:after="0" w:line="360" w:lineRule="auto"/>
        <w:jc w:val="right"/>
        <w:outlineLvl w:val="0"/>
        <w:rPr>
          <w:rFonts w:ascii="Times New Roman" w:eastAsia="Times New Roman" w:hAnsi="Times New Roman" w:cs="Times New Roman"/>
          <w:sz w:val="24"/>
          <w:szCs w:val="24"/>
          <w:lang w:eastAsia="ru-RU"/>
        </w:rPr>
      </w:pPr>
      <w:bookmarkStart w:id="191" w:name="_Toc25586905"/>
      <w:r>
        <w:rPr>
          <w:rFonts w:ascii="Times New Roman" w:eastAsia="Times New Roman" w:hAnsi="Times New Roman" w:cs="Times New Roman"/>
          <w:sz w:val="24"/>
          <w:szCs w:val="24"/>
          <w:lang w:eastAsia="ru-RU"/>
        </w:rPr>
        <w:t>ПРИЛОЖЕНИЕ А</w:t>
      </w:r>
      <w:bookmarkEnd w:id="191"/>
    </w:p>
    <w:p w:rsidR="00044BBE" w:rsidRDefault="00044BBE" w:rsidP="00044BBE">
      <w:pPr>
        <w:widowControl w:val="0"/>
        <w:suppressAutoHyphens/>
        <w:autoSpaceDE w:val="0"/>
        <w:autoSpaceDN w:val="0"/>
        <w:adjustRightInd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А1 – </w:t>
      </w:r>
      <w:r w:rsidRPr="00044BBE">
        <w:rPr>
          <w:rFonts w:ascii="Times New Roman" w:eastAsia="Times New Roman" w:hAnsi="Times New Roman" w:cs="Times New Roman"/>
          <w:sz w:val="24"/>
          <w:szCs w:val="24"/>
          <w:lang w:eastAsia="ru-RU"/>
        </w:rPr>
        <w:t>Перечень мероприятий с указанием объемов и источников финансирования, а также периодами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033"/>
        <w:gridCol w:w="3591"/>
        <w:gridCol w:w="2586"/>
        <w:gridCol w:w="1577"/>
        <w:gridCol w:w="1874"/>
        <w:gridCol w:w="1436"/>
        <w:gridCol w:w="1964"/>
      </w:tblGrid>
      <w:tr w:rsidR="000B7DB9" w:rsidRPr="000B7DB9" w:rsidTr="00036DBE">
        <w:trPr>
          <w:trHeight w:val="300"/>
        </w:trPr>
        <w:tc>
          <w:tcPr>
            <w:tcW w:w="5000" w:type="pct"/>
            <w:gridSpan w:val="8"/>
            <w:shd w:val="clear" w:color="auto" w:fill="auto"/>
            <w:noWrap/>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 xml:space="preserve">Развитие улично-дорожной сети рассматриваемой территории </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на карте ГП</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Количество полос движения</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(км.)</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Период реализации</w:t>
            </w:r>
          </w:p>
        </w:tc>
        <w:tc>
          <w:tcPr>
            <w:tcW w:w="460" w:type="pct"/>
            <w:shd w:val="clear" w:color="auto" w:fill="auto"/>
            <w:vAlign w:val="center"/>
            <w:hideMark/>
          </w:tcPr>
          <w:p w:rsidR="000B7DB9" w:rsidRPr="000B7DB9" w:rsidRDefault="00036DBE"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w:t>
            </w:r>
            <w:r w:rsidR="000B7DB9" w:rsidRPr="000B7DB9">
              <w:rPr>
                <w:rFonts w:ascii="Times New Roman" w:eastAsia="Times New Roman" w:hAnsi="Times New Roman" w:cs="Times New Roman"/>
                <w:b/>
                <w:bCs/>
                <w:color w:val="000000"/>
                <w:lang w:eastAsia="ru-RU"/>
              </w:rPr>
              <w:t xml:space="preserve">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1.2.20.</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Обход г. Окуловка с юго-восточной стороны (со строительством путепровода) (протяженность - 6 км)</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447 821,49</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РБ</w:t>
            </w:r>
          </w:p>
        </w:tc>
      </w:tr>
      <w:tr w:rsidR="000B7DB9" w:rsidRPr="000B7DB9" w:rsidTr="00036DBE">
        <w:trPr>
          <w:trHeight w:val="12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1.2.64.</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Реконструкция участка автомобильной дороги общего пользования межмуниципального значения Боровёнка – Заручевье – Сутоки км 29+530 – км 33+880 (1 км)</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2 303,87</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РБ</w:t>
            </w:r>
          </w:p>
        </w:tc>
      </w:tr>
      <w:tr w:rsidR="000B7DB9" w:rsidRPr="000B7DB9" w:rsidTr="00036DBE">
        <w:trPr>
          <w:trHeight w:val="15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1.2.65.</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Реконструкция участка автомобильной дороги общего пользования межмуниципального значения «Крестцы – Окуловка – Боровичи» – Забродье – Заозерье км 3+900 – км 9+700 (5,6 км)</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5,60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12 907,25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РБ</w:t>
            </w:r>
          </w:p>
        </w:tc>
      </w:tr>
      <w:tr w:rsidR="000B7DB9" w:rsidRPr="000B7DB9" w:rsidTr="00036DBE">
        <w:trPr>
          <w:trHeight w:val="441"/>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1.2.81.</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Реконструкция автомобильной дороги общего пользования межмуниципального значения Окуловка – Кулотино – Топорок км 5+890 – км 6+050 с устройством искусственных неровностей около образовательных учреждений в Окуловском муниципальном районе (0,16 км)</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0,16</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368,94</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РБ</w:t>
            </w:r>
          </w:p>
        </w:tc>
      </w:tr>
      <w:tr w:rsidR="000B7DB9" w:rsidRPr="000B7DB9" w:rsidTr="00036DBE">
        <w:trPr>
          <w:trHeight w:val="12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2.4</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автомобильной дороги Оксочи – Торбино общего пользования межмуниципального значения (12 км: 8 и 4 км, соответственно)</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Долгосрочный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645 642,58</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Реконструкции автомобильной дороги общего пользования межпоселенческого значения «Данилово - Верховик до д. Полежалово»</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2 356,90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Реконструкция автомобильной дороги общего пользования межпоселенческого значения «Новая Давыдовщина - Выдрино» </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2,10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3 156,80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РБ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Константинова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39 632,72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Дзержинского</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1,18</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38 520,00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Летная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37 505,45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Энергетиков (магистральная улица районного значения)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1,60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52 298,18</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Дачная (улица в жилой застройке)</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2,06</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67 516,36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магистральная улица районного значения (оз.Окуловское)</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5,35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Долгосрочный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287 687,58</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Горная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1,88</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61 592,72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Чкалова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32 596,36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в жилой зоне (ПП ул. Горная 17)</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0,53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17 443,63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Горная (ПП)</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1,70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55 767,27</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Озёрная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46 832,72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Горная (ПП)</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2,06</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67 483,63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 (ПП)</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0,93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30 338,18</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Бианки</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0,68</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22 221,82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Садовая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1,29</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42 283,63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Фрунзе</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39 403,63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Дачная/ул. Горная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0,75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24 545,45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ул.Боровичская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33 349,09</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Горная/Магистральная улица районного значения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0,82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Долгосрочный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26 901,82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Новостроек (ПП)</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0,56</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18 360,00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Новгородская (ПП)</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0,60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19 505,45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Новгородская(ПП)</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0,90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29 290,91</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Новгородская (ПП)</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0,44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14 432,73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пер. Карьерный/ул. Кропоткина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5,16</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168 741,80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а/д местного значения в районе ул. Дзержинского ул. Константинова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3,23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105 709,08</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495"/>
        </w:trPr>
        <w:tc>
          <w:tcPr>
            <w:tcW w:w="5000" w:type="pct"/>
            <w:gridSpan w:val="8"/>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Мероприятия, направленные на улучшение безопасности дорожного движения</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на карте ГП</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Адрес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(ед.)</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Период ввода </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12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 - ул. А. Николаева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Канализирование пересечения с помощью островков безопасности, выполненных разметкой, обновление дорожной разметки на проезжей части</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Николая Николаева, 83</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Устройство искусственного освещения на участке УДС</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77,00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12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Центральная - ул. Добролюбова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Канализирование пересечения с помощью островков безопасности, выполненных разметкой, обновление дорожной разметки на проезжей части</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Октябрьская, 53</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Обновление дорожной разметки на проезжей части</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5000" w:type="pct"/>
            <w:gridSpan w:val="8"/>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Мероприятия, направленные на организацию маршрутов движения детей к образовательным учреждениям</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Наименование учреждения</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Адрес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(ед.)</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Период ввода </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15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37</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МАОУ СШ № 1 г. Окуловка</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Николая Николаева, 34</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 ограничение скорости 40 км/ч на ул. Николая Николаева от д. 39 до д. 51</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65,32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18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38</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МАОУ Средняя школа № 2 г. Окуловка</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Парфёнова, 10</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 ограничение скорости 40 км/ч на ул. Парфенова от ул. Трычкова до ул. Театральная</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65,32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441"/>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39</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Средняя школа № 3 г. Окуловка</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Советская ул., 32А</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 ограничение скорости 40 км/ч на ул. Советская от ул. Труда до ул. Горького</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65,32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18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40</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Детский сад № 6 г. Окуловка</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Чайковского, 8</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 ограничение скорости 40 км/ч на ул. Чайковского от ул. наб. реки Перетны до ул. Стрельцова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65,32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18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41</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ГОБОУ АШИ № 5</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Кулотино, ул. Кирова, 4</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 ограничение скорости 40 км/ч на ул. Кирова от ул. Ленина до пр-та Коммунаров</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65,32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42</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МАОУ Средняя школа пос. Угловка</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Молодёжная ул., 11</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58,42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15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43</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Детский сад п. Угловка</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Центральная ул., 11</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светофора Т7, а также ИДН на пешеходном переходе перед выходом из образовательного учреждения, ограничение скорости 40 км/ч на ул. Центральная</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65,32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44</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МАОУ Средняя школа пос. Кулотино</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Пионерская, д. 2</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ИДН на пешеходном переходе перед выходом из образовательного учреждения</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46,72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45</w:t>
            </w:r>
          </w:p>
        </w:tc>
        <w:tc>
          <w:tcPr>
            <w:tcW w:w="651"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МАДОУ Детский сад комбинированного типа р.п. Кулотино</w:t>
            </w:r>
          </w:p>
        </w:tc>
        <w:tc>
          <w:tcPr>
            <w:tcW w:w="1150"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пр. Коммунаров,</w:t>
            </w:r>
          </w:p>
        </w:tc>
        <w:tc>
          <w:tcPr>
            <w:tcW w:w="828" w:type="pct"/>
            <w:shd w:val="clear" w:color="000000" w:fill="FFFFFF"/>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Установка ИДН на пешеходном переходе перед выходом из образовательного учреждения</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46,72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5000" w:type="pct"/>
            <w:gridSpan w:val="8"/>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 xml:space="preserve">Мероприятия, направленные на организацию дорожного движения </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на карте ГП</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Адрес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(ед.)</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Период ввода </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Энгельса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Организация двустороннего движения на участке с односторонним, установка соответствующих дорожных знаков</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77,50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Кулотино, ул. Карла Маркса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 вблизи остановочного пунтка "Кладбище"</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00"/>
        </w:trPr>
        <w:tc>
          <w:tcPr>
            <w:tcW w:w="5000" w:type="pct"/>
            <w:gridSpan w:val="8"/>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Мероприятия, направленные на организацию грузового движения</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на карте ГП</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Адрес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(ед.)</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Период ввода </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49К-06 - 49К-1232</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Установка дорожных знаков для корректировки грузового каркаса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23,25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49К-06 - Октябрьская ул.</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Установка дорожных знаков для корректировки грузового каркаса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7,75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за электритеческойподставницей ближе к г. п. Окуловка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Установка дорожных знаков для корректировки грузового каркаса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7,75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а/д местного значения перед въездом на ул. Ленина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Установка дорожных знаков для корректировки грузового каркаса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15,50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49К-06 - ул. Революции</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Установка дорожных знаков для корректировки грузового каркаса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23,25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46К-1232 - ул. Социалистическая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Установка дорожных знаков для корректировки грузового каркаса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23,25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495"/>
        </w:trPr>
        <w:tc>
          <w:tcPr>
            <w:tcW w:w="5000" w:type="pct"/>
            <w:gridSpan w:val="8"/>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Мероприятия, направленные на улучшение безопасности движения пешеходов</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Муниципальное образование </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Адрес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(ед.)</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Период ввода </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Парфенова до СОШ № 2 и ФОК Импульс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2 500,00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Ленина, 47</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Ленина, 40</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Магистральная улица (остановка Релакс)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Магистральная улица (в районе прохождения теплотрассы)</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Николая Николаева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Миклухо-Маклая, 45</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Миклухо-Маклая</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3 000,00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ул. Ленина </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3 000,00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Кирова, 8</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Ломоносова пересечение с ул.Кирова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680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3 400,00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ул. Островского/46 </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Пролетарская улица, 42</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Калинина (Остановка Улица Калинина)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Калинина, 12</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Калинина, 1</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Калинина, 1</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Устройство пешеходных ограждений</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500,00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поселок городского типа Угловка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Центральная (остановка Центральная улица)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поселок городского типа Угловка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улица Строителей (остановка Улица Революции)</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поселок городского типа Кулотино</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улица Карла Маркса </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поселок городского типа Кулотино</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улица А. Николаева (Остановка Кулотино) </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Березовикское с/п</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Остановка общественного транспорта около пересечения дорог ул.Советская и а./д Крестцы – Окуловка – Боровичи</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Обустройство пешеходного перехода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140,73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Советская ( в районе образовательных учреждений)</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1 000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5 000,00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Кропоткина ( в районе образовательных учреждений)</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250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1 250,00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Чайковского</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270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1 350,00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ул.Николаева ( в районе образовательных учреждений)</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170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850,00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Окуловка</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Правды  ( в районе образовательных учреждений)</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310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1 550,00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поселок городского типа Кулотино</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400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2 000,00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поселок городского типа Кулотино</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Кирпичная Горка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Строительство пешеходного тротуара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570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2 850,00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495"/>
        </w:trPr>
        <w:tc>
          <w:tcPr>
            <w:tcW w:w="5000" w:type="pct"/>
            <w:gridSpan w:val="8"/>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Мероприятия, направленные на развитие велосипедного движения</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на карте ГП</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Адрес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(м) или (кол. мест)</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Период ввода </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Ленина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Покрытие велосипедной дорожки красным противоскользящим покрытием</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350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174,30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Велодорожка к Окуловскому озеру</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Велодорожка на рекреационных территориях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2 100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3 418,80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Покрытие велосипедной дорожки красным противоскользящим покрытием</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среднесрочный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348,60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парк п.Кулотино</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Покрытие велосипедной дорожки красным противоскользящим покрытием</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615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306,27</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общеобразовательное учреждение"Средняя школа №2 г.Окуловка"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ж/д станция 246 километр</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ж/д и автостанция Окуловка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ж/д станция Угловка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ж/д станция 271 км</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ж/д станция Боровёнка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МАОУ Средняя школа поселка Боровёнка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общеобразовательное учреждение"Средняя школа №1 г.Окуловка"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общеобразовательное учреждение"Средняя школа №3 г.Окуловка"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общеобразовательное учреждение "Средняя  школа п.Кулотино"</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общеобразовательное учреждение "Средняя  школа п. Угловка"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общеобразовательное учреждение "Средняя школа п. Котово"</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9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общеобразовательное учреждение "Средняя школа п. Котово" дошкольные группы</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12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Филиал муниципального автономного общеобразовательного учреждения "Средняя школа п. Котово" в п.Топорок "Начальная школа-Детский сад"</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12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Филиал муниципального автономного общеобразовательного учреждения "Средняя  школа п. Боровёнка" в п.Торбино "Начальная школа"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12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Муниципальное автономное бщеобразовательное учреждение "Основная общеобразовательнаяй школа  д.Боровно" Окуловского муниципального района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МАУ ДО «ДЮСШ г.Окуловка»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ФОК Импульс    </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28,00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отделение АО «Сбербанк»</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Велопарковка</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29,00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ВБ</w:t>
            </w:r>
          </w:p>
        </w:tc>
      </w:tr>
      <w:tr w:rsidR="000B7DB9" w:rsidRPr="000B7DB9" w:rsidTr="00036DBE">
        <w:trPr>
          <w:trHeight w:val="300"/>
        </w:trPr>
        <w:tc>
          <w:tcPr>
            <w:tcW w:w="5000" w:type="pct"/>
            <w:gridSpan w:val="8"/>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i/>
                <w:iCs/>
                <w:color w:val="000000"/>
                <w:lang w:eastAsia="ru-RU"/>
              </w:rPr>
            </w:pPr>
            <w:r w:rsidRPr="000B7DB9">
              <w:rPr>
                <w:rFonts w:ascii="Times New Roman" w:eastAsia="Times New Roman" w:hAnsi="Times New Roman" w:cs="Times New Roman"/>
                <w:i/>
                <w:iCs/>
                <w:color w:val="000000"/>
                <w:lang w:eastAsia="ru-RU"/>
              </w:rPr>
              <w:t>Формирование единого парковочного пространства</w:t>
            </w:r>
          </w:p>
        </w:tc>
      </w:tr>
      <w:tr w:rsidR="000B7DB9" w:rsidRPr="000B7DB9" w:rsidTr="00036DBE">
        <w:trPr>
          <w:trHeight w:val="57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п/п</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на карте ГП</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Адрес</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Обозначение инфраструктуры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Основной показатель объекта (машино-место)</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 xml:space="preserve">Период ввода </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Стоимость, тыс. руб.</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Источник финансирования</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b/>
                <w:bCs/>
                <w:color w:val="000000"/>
                <w:lang w:eastAsia="ru-RU"/>
              </w:rPr>
            </w:pPr>
            <w:r w:rsidRPr="000B7DB9">
              <w:rPr>
                <w:rFonts w:ascii="Times New Roman" w:eastAsia="Times New Roman" w:hAnsi="Times New Roman" w:cs="Times New Roman"/>
                <w:b/>
                <w:bCs/>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 18 (Центральная районная больница)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8,10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Николая Николаева, между домов 55к1, 55к2</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1 532,91</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Николая Николаева, между домов 55к2, 55к3</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1 916,14</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Николая Николаева, 43А, напротив магазина "Пятерочка"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2,94</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58</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38</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13,98</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между домов 57, 59</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25,76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40 (по ул. Правды)</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9,20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42к1 (по ул. Правды)</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9,20</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44</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23</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8,46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42 (во дворе)</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958,07</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46к1 (во дворе)</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958,07</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48 (во дворе)</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1 277,43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119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50 (во дворе)</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1 277,43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600"/>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46к2 (во дворе вдоль всех домов)</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6 387,13</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Островского, 38А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2 171,62</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122</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 10А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17</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6,26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123</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 10</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2,21</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124</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Кирова, 8А</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35</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12,88</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125</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Уральская, 27</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766,46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126</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Уральская, 25</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766,46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127</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Уральская, 23</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2,21</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128</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Уральская, 21</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14</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5,15</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129</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ул. Миклухо-Маклая, 42 (со стороны улицы)</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638,71</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130</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г.п. Кулотино, ул. Кирова, 10</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7,36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r w:rsidR="000B7DB9" w:rsidRPr="000B7DB9" w:rsidTr="00036DBE">
        <w:trPr>
          <w:trHeight w:val="315"/>
        </w:trPr>
        <w:tc>
          <w:tcPr>
            <w:tcW w:w="177"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131</w:t>
            </w:r>
          </w:p>
        </w:tc>
        <w:tc>
          <w:tcPr>
            <w:tcW w:w="651"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w:t>
            </w:r>
          </w:p>
        </w:tc>
        <w:tc>
          <w:tcPr>
            <w:tcW w:w="115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г.п. Кулотино, ул. Кирова, 12</w:t>
            </w:r>
          </w:p>
        </w:tc>
        <w:tc>
          <w:tcPr>
            <w:tcW w:w="828"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 xml:space="preserve">Организация парковочного пространства </w:t>
            </w:r>
          </w:p>
        </w:tc>
        <w:tc>
          <w:tcPr>
            <w:tcW w:w="505"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20</w:t>
            </w:r>
          </w:p>
        </w:tc>
        <w:tc>
          <w:tcPr>
            <w:tcW w:w="60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sz w:val="24"/>
                <w:szCs w:val="24"/>
                <w:lang w:eastAsia="ru-RU"/>
              </w:rPr>
            </w:pPr>
            <w:r w:rsidRPr="000B7DB9">
              <w:rPr>
                <w:rFonts w:ascii="Times New Roman" w:eastAsia="Times New Roman" w:hAnsi="Times New Roman" w:cs="Times New Roman"/>
                <w:color w:val="000000"/>
                <w:sz w:val="24"/>
                <w:szCs w:val="24"/>
                <w:lang w:eastAsia="ru-RU"/>
              </w:rPr>
              <w:t>краткосрочный</w:t>
            </w:r>
          </w:p>
        </w:tc>
        <w:tc>
          <w:tcPr>
            <w:tcW w:w="460"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7,36</w:t>
            </w:r>
          </w:p>
        </w:tc>
        <w:tc>
          <w:tcPr>
            <w:tcW w:w="629" w:type="pct"/>
            <w:shd w:val="clear" w:color="auto" w:fill="auto"/>
            <w:vAlign w:val="center"/>
            <w:hideMark/>
          </w:tcPr>
          <w:p w:rsidR="000B7DB9" w:rsidRPr="000B7DB9" w:rsidRDefault="000B7DB9" w:rsidP="000B7DB9">
            <w:pPr>
              <w:spacing w:after="0" w:line="240" w:lineRule="auto"/>
              <w:jc w:val="center"/>
              <w:rPr>
                <w:rFonts w:ascii="Times New Roman" w:eastAsia="Times New Roman" w:hAnsi="Times New Roman" w:cs="Times New Roman"/>
                <w:color w:val="000000"/>
                <w:lang w:eastAsia="ru-RU"/>
              </w:rPr>
            </w:pPr>
            <w:r w:rsidRPr="000B7DB9">
              <w:rPr>
                <w:rFonts w:ascii="Times New Roman" w:eastAsia="Times New Roman" w:hAnsi="Times New Roman" w:cs="Times New Roman"/>
                <w:color w:val="000000"/>
                <w:lang w:eastAsia="ru-RU"/>
              </w:rPr>
              <w:t>МБ</w:t>
            </w:r>
          </w:p>
        </w:tc>
      </w:tr>
    </w:tbl>
    <w:p w:rsidR="00044BBE" w:rsidRPr="00B91CB0" w:rsidRDefault="00044BBE" w:rsidP="00B91CB0">
      <w:pPr>
        <w:widowControl w:val="0"/>
        <w:suppressAutoHyphens/>
        <w:autoSpaceDE w:val="0"/>
        <w:autoSpaceDN w:val="0"/>
        <w:adjustRightInd w:val="0"/>
        <w:spacing w:after="0" w:line="360" w:lineRule="auto"/>
        <w:ind w:firstLine="708"/>
        <w:rPr>
          <w:rFonts w:ascii="Times New Roman" w:eastAsia="Times New Roman" w:hAnsi="Times New Roman" w:cs="Times New Roman"/>
          <w:sz w:val="20"/>
          <w:szCs w:val="24"/>
          <w:lang w:eastAsia="ru-RU"/>
        </w:rPr>
      </w:pPr>
      <w:r w:rsidRPr="00B91CB0">
        <w:rPr>
          <w:rFonts w:ascii="Times New Roman" w:eastAsia="Times New Roman" w:hAnsi="Times New Roman" w:cs="Times New Roman"/>
          <w:sz w:val="20"/>
          <w:szCs w:val="24"/>
          <w:lang w:eastAsia="ru-RU"/>
        </w:rPr>
        <w:t>*РБ – региональный бюджет</w:t>
      </w:r>
    </w:p>
    <w:p w:rsidR="00044BBE" w:rsidRPr="00B91CB0" w:rsidRDefault="00044BBE" w:rsidP="00B91CB0">
      <w:pPr>
        <w:widowControl w:val="0"/>
        <w:suppressAutoHyphens/>
        <w:autoSpaceDE w:val="0"/>
        <w:autoSpaceDN w:val="0"/>
        <w:adjustRightInd w:val="0"/>
        <w:spacing w:after="0" w:line="360" w:lineRule="auto"/>
        <w:ind w:firstLine="708"/>
        <w:rPr>
          <w:rFonts w:ascii="Times New Roman" w:eastAsia="Times New Roman" w:hAnsi="Times New Roman" w:cs="Times New Roman"/>
          <w:sz w:val="20"/>
          <w:szCs w:val="24"/>
          <w:lang w:eastAsia="ru-RU"/>
        </w:rPr>
      </w:pPr>
      <w:r w:rsidRPr="00B91CB0">
        <w:rPr>
          <w:rFonts w:ascii="Times New Roman" w:eastAsia="Times New Roman" w:hAnsi="Times New Roman" w:cs="Times New Roman"/>
          <w:sz w:val="20"/>
          <w:szCs w:val="24"/>
          <w:lang w:eastAsia="ru-RU"/>
        </w:rPr>
        <w:t>МБ – муниципальный бюджет</w:t>
      </w:r>
    </w:p>
    <w:p w:rsidR="00044BBE" w:rsidRPr="00B91CB0" w:rsidRDefault="00044BBE" w:rsidP="00B91CB0">
      <w:pPr>
        <w:widowControl w:val="0"/>
        <w:suppressAutoHyphens/>
        <w:autoSpaceDE w:val="0"/>
        <w:autoSpaceDN w:val="0"/>
        <w:adjustRightInd w:val="0"/>
        <w:spacing w:after="0" w:line="360" w:lineRule="auto"/>
        <w:ind w:firstLine="708"/>
        <w:rPr>
          <w:rFonts w:ascii="Times New Roman" w:eastAsia="Times New Roman" w:hAnsi="Times New Roman" w:cs="Times New Roman"/>
          <w:sz w:val="20"/>
          <w:szCs w:val="24"/>
          <w:lang w:eastAsia="ru-RU"/>
        </w:rPr>
      </w:pPr>
      <w:r w:rsidRPr="00B91CB0">
        <w:rPr>
          <w:rFonts w:ascii="Times New Roman" w:eastAsia="Times New Roman" w:hAnsi="Times New Roman" w:cs="Times New Roman"/>
          <w:sz w:val="20"/>
          <w:szCs w:val="24"/>
          <w:lang w:eastAsia="ru-RU"/>
        </w:rPr>
        <w:t>ВБ – внебюджетные источники</w:t>
      </w:r>
    </w:p>
    <w:sectPr w:rsidR="00044BBE" w:rsidRPr="00B91CB0" w:rsidSect="00044BBE">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C8C" w:rsidRDefault="00717C8C" w:rsidP="009830E7">
      <w:pPr>
        <w:spacing w:after="0" w:line="240" w:lineRule="auto"/>
      </w:pPr>
      <w:r>
        <w:separator/>
      </w:r>
    </w:p>
  </w:endnote>
  <w:endnote w:type="continuationSeparator" w:id="1">
    <w:p w:rsidR="00717C8C" w:rsidRDefault="00717C8C" w:rsidP="009830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Gothic"/>
    <w:panose1 w:val="00000000000000000000"/>
    <w:charset w:val="80"/>
    <w:family w:val="auto"/>
    <w:notTrueType/>
    <w:pitch w:val="default"/>
    <w:sig w:usb0="00000000" w:usb1="08070000" w:usb2="00000010" w:usb3="00000000" w:csb0="00020005"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B9" w:rsidRDefault="000B7DB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204923"/>
      <w:docPartObj>
        <w:docPartGallery w:val="Page Numbers (Bottom of Page)"/>
        <w:docPartUnique/>
      </w:docPartObj>
    </w:sdtPr>
    <w:sdtEndPr>
      <w:rPr>
        <w:rFonts w:ascii="Times New Roman" w:hAnsi="Times New Roman" w:cs="Times New Roman"/>
      </w:rPr>
    </w:sdtEndPr>
    <w:sdtContent>
      <w:p w:rsidR="000B7DB9" w:rsidRPr="009830E7" w:rsidRDefault="00441C1F">
        <w:pPr>
          <w:pStyle w:val="a5"/>
          <w:jc w:val="center"/>
          <w:rPr>
            <w:rFonts w:ascii="Times New Roman" w:hAnsi="Times New Roman" w:cs="Times New Roman"/>
          </w:rPr>
        </w:pPr>
        <w:r w:rsidRPr="009830E7">
          <w:rPr>
            <w:rFonts w:ascii="Times New Roman" w:hAnsi="Times New Roman" w:cs="Times New Roman"/>
          </w:rPr>
          <w:fldChar w:fldCharType="begin"/>
        </w:r>
        <w:r w:rsidR="000B7DB9" w:rsidRPr="009830E7">
          <w:rPr>
            <w:rFonts w:ascii="Times New Roman" w:hAnsi="Times New Roman" w:cs="Times New Roman"/>
          </w:rPr>
          <w:instrText>PAGE   \* MERGEFORMAT</w:instrText>
        </w:r>
        <w:r w:rsidRPr="009830E7">
          <w:rPr>
            <w:rFonts w:ascii="Times New Roman" w:hAnsi="Times New Roman" w:cs="Times New Roman"/>
          </w:rPr>
          <w:fldChar w:fldCharType="separate"/>
        </w:r>
        <w:r w:rsidR="00B86307">
          <w:rPr>
            <w:rFonts w:ascii="Times New Roman" w:hAnsi="Times New Roman" w:cs="Times New Roman"/>
            <w:noProof/>
          </w:rPr>
          <w:t>13</w:t>
        </w:r>
        <w:r w:rsidRPr="009830E7">
          <w:rPr>
            <w:rFonts w:ascii="Times New Roman" w:hAnsi="Times New Roman" w:cs="Times New Roman"/>
          </w:rPr>
          <w:fldChar w:fldCharType="end"/>
        </w:r>
      </w:p>
    </w:sdtContent>
  </w:sdt>
  <w:p w:rsidR="000B7DB9" w:rsidRDefault="000B7DB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B9" w:rsidRDefault="000B7DB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C8C" w:rsidRDefault="00717C8C" w:rsidP="009830E7">
      <w:pPr>
        <w:spacing w:after="0" w:line="240" w:lineRule="auto"/>
      </w:pPr>
      <w:r>
        <w:separator/>
      </w:r>
    </w:p>
  </w:footnote>
  <w:footnote w:type="continuationSeparator" w:id="1">
    <w:p w:rsidR="00717C8C" w:rsidRDefault="00717C8C" w:rsidP="009830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B9" w:rsidRDefault="000B7DB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B9" w:rsidRDefault="000B7DB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B9" w:rsidRDefault="000B7DB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31058"/>
    <w:multiLevelType w:val="hybridMultilevel"/>
    <w:tmpl w:val="66B83008"/>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
    <w:nsid w:val="06C149CA"/>
    <w:multiLevelType w:val="hybridMultilevel"/>
    <w:tmpl w:val="EEEC6DCA"/>
    <w:lvl w:ilvl="0" w:tplc="43463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4300E1"/>
    <w:multiLevelType w:val="hybridMultilevel"/>
    <w:tmpl w:val="CCCE70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075173C"/>
    <w:multiLevelType w:val="hybridMultilevel"/>
    <w:tmpl w:val="2D2C6EB6"/>
    <w:lvl w:ilvl="0" w:tplc="51A0FA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2C7F3C"/>
    <w:multiLevelType w:val="hybridMultilevel"/>
    <w:tmpl w:val="66B83008"/>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
    <w:nsid w:val="15A91A4D"/>
    <w:multiLevelType w:val="hybridMultilevel"/>
    <w:tmpl w:val="57584F26"/>
    <w:lvl w:ilvl="0" w:tplc="4ED6C44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773ED9"/>
    <w:multiLevelType w:val="hybridMultilevel"/>
    <w:tmpl w:val="B40E21CC"/>
    <w:lvl w:ilvl="0" w:tplc="FFFFFFFF">
      <w:numFmt w:val="bullet"/>
      <w:lvlText w:val="-"/>
      <w:lvlJc w:val="left"/>
      <w:pPr>
        <w:ind w:left="1684" w:hanging="360"/>
      </w:pPr>
      <w:rPr>
        <w:rFonts w:ascii="Times New Roman" w:eastAsia="Times New Roman" w:hAnsi="Times New Roman" w:cs="Times New Roman"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7">
    <w:nsid w:val="19145C9A"/>
    <w:multiLevelType w:val="hybridMultilevel"/>
    <w:tmpl w:val="B7F6E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C3D1484"/>
    <w:multiLevelType w:val="hybridMultilevel"/>
    <w:tmpl w:val="4924565E"/>
    <w:lvl w:ilvl="0" w:tplc="AF166E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2845415"/>
    <w:multiLevelType w:val="hybridMultilevel"/>
    <w:tmpl w:val="66B83008"/>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
    <w:nsid w:val="24A17D2B"/>
    <w:multiLevelType w:val="hybridMultilevel"/>
    <w:tmpl w:val="5D4248A6"/>
    <w:lvl w:ilvl="0" w:tplc="5C0E18B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8A7724"/>
    <w:multiLevelType w:val="hybridMultilevel"/>
    <w:tmpl w:val="E5A80FAC"/>
    <w:lvl w:ilvl="0" w:tplc="51A0FA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44D2790"/>
    <w:multiLevelType w:val="hybridMultilevel"/>
    <w:tmpl w:val="DB1AF0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D506FAB"/>
    <w:multiLevelType w:val="hybridMultilevel"/>
    <w:tmpl w:val="C35084A8"/>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4">
    <w:nsid w:val="41841F02"/>
    <w:multiLevelType w:val="hybridMultilevel"/>
    <w:tmpl w:val="C35084A8"/>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
    <w:nsid w:val="443D11B9"/>
    <w:multiLevelType w:val="hybridMultilevel"/>
    <w:tmpl w:val="2F402BB0"/>
    <w:lvl w:ilvl="0" w:tplc="51A0FA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6B25802"/>
    <w:multiLevelType w:val="hybridMultilevel"/>
    <w:tmpl w:val="B2C60A0A"/>
    <w:lvl w:ilvl="0" w:tplc="5C0E18B4">
      <w:start w:val="1"/>
      <w:numFmt w:val="bullet"/>
      <w:lvlText w:val="-"/>
      <w:lvlJc w:val="left"/>
      <w:pPr>
        <w:ind w:left="1429" w:hanging="360"/>
      </w:pPr>
      <w:rPr>
        <w:rFonts w:ascii="Calibri" w:hAnsi="Calibr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85F18AE"/>
    <w:multiLevelType w:val="hybridMultilevel"/>
    <w:tmpl w:val="079C6F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92B4B61"/>
    <w:multiLevelType w:val="hybridMultilevel"/>
    <w:tmpl w:val="195E8758"/>
    <w:lvl w:ilvl="0" w:tplc="5C0E18B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B6A6317"/>
    <w:multiLevelType w:val="hybridMultilevel"/>
    <w:tmpl w:val="7528FF1A"/>
    <w:lvl w:ilvl="0" w:tplc="5C0E18B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13695F"/>
    <w:multiLevelType w:val="hybridMultilevel"/>
    <w:tmpl w:val="71EC0D68"/>
    <w:lvl w:ilvl="0" w:tplc="DB8AC3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62349DA"/>
    <w:multiLevelType w:val="hybridMultilevel"/>
    <w:tmpl w:val="63E0E4F8"/>
    <w:lvl w:ilvl="0" w:tplc="17A8D6D4">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720245B"/>
    <w:multiLevelType w:val="hybridMultilevel"/>
    <w:tmpl w:val="692C574E"/>
    <w:lvl w:ilvl="0" w:tplc="71461C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7A50E2C"/>
    <w:multiLevelType w:val="hybridMultilevel"/>
    <w:tmpl w:val="E044186E"/>
    <w:lvl w:ilvl="0" w:tplc="51A0FA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AC57C1D"/>
    <w:multiLevelType w:val="hybridMultilevel"/>
    <w:tmpl w:val="8878F1F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0B7A52"/>
    <w:multiLevelType w:val="hybridMultilevel"/>
    <w:tmpl w:val="CAEE9372"/>
    <w:lvl w:ilvl="0" w:tplc="51A0FA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CBA10D7"/>
    <w:multiLevelType w:val="multilevel"/>
    <w:tmpl w:val="524C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4A2971"/>
    <w:multiLevelType w:val="hybridMultilevel"/>
    <w:tmpl w:val="FABA3820"/>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71E367F"/>
    <w:multiLevelType w:val="hybridMultilevel"/>
    <w:tmpl w:val="BC081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3F77F2"/>
    <w:multiLevelType w:val="hybridMultilevel"/>
    <w:tmpl w:val="B1F0FB0A"/>
    <w:lvl w:ilvl="0" w:tplc="51A0FA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DAD4AFE"/>
    <w:multiLevelType w:val="hybridMultilevel"/>
    <w:tmpl w:val="81D0A5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F0B51C0"/>
    <w:multiLevelType w:val="hybridMultilevel"/>
    <w:tmpl w:val="F2BCC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0A24248"/>
    <w:multiLevelType w:val="hybridMultilevel"/>
    <w:tmpl w:val="159201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0BE6647"/>
    <w:multiLevelType w:val="hybridMultilevel"/>
    <w:tmpl w:val="F000E1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15D4DAA"/>
    <w:multiLevelType w:val="hybridMultilevel"/>
    <w:tmpl w:val="6F42C4A2"/>
    <w:lvl w:ilvl="0" w:tplc="51A0FA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33"/>
  </w:num>
  <w:num w:numId="3">
    <w:abstractNumId w:val="17"/>
  </w:num>
  <w:num w:numId="4">
    <w:abstractNumId w:val="29"/>
  </w:num>
  <w:num w:numId="5">
    <w:abstractNumId w:val="27"/>
  </w:num>
  <w:num w:numId="6">
    <w:abstractNumId w:val="15"/>
  </w:num>
  <w:num w:numId="7">
    <w:abstractNumId w:val="31"/>
  </w:num>
  <w:num w:numId="8">
    <w:abstractNumId w:val="32"/>
  </w:num>
  <w:num w:numId="9">
    <w:abstractNumId w:val="19"/>
  </w:num>
  <w:num w:numId="10">
    <w:abstractNumId w:val="1"/>
  </w:num>
  <w:num w:numId="11">
    <w:abstractNumId w:val="18"/>
  </w:num>
  <w:num w:numId="12">
    <w:abstractNumId w:val="7"/>
  </w:num>
  <w:num w:numId="13">
    <w:abstractNumId w:val="5"/>
  </w:num>
  <w:num w:numId="14">
    <w:abstractNumId w:val="13"/>
  </w:num>
  <w:num w:numId="15">
    <w:abstractNumId w:val="6"/>
  </w:num>
  <w:num w:numId="16">
    <w:abstractNumId w:val="0"/>
  </w:num>
  <w:num w:numId="17">
    <w:abstractNumId w:val="8"/>
  </w:num>
  <w:num w:numId="18">
    <w:abstractNumId w:val="4"/>
  </w:num>
  <w:num w:numId="19">
    <w:abstractNumId w:val="9"/>
  </w:num>
  <w:num w:numId="20">
    <w:abstractNumId w:val="14"/>
  </w:num>
  <w:num w:numId="21">
    <w:abstractNumId w:val="26"/>
  </w:num>
  <w:num w:numId="22">
    <w:abstractNumId w:val="3"/>
  </w:num>
  <w:num w:numId="23">
    <w:abstractNumId w:val="11"/>
  </w:num>
  <w:num w:numId="24">
    <w:abstractNumId w:val="2"/>
  </w:num>
  <w:num w:numId="25">
    <w:abstractNumId w:val="34"/>
  </w:num>
  <w:num w:numId="26">
    <w:abstractNumId w:val="23"/>
  </w:num>
  <w:num w:numId="27">
    <w:abstractNumId w:val="25"/>
  </w:num>
  <w:num w:numId="28">
    <w:abstractNumId w:val="20"/>
  </w:num>
  <w:num w:numId="29">
    <w:abstractNumId w:val="22"/>
  </w:num>
  <w:num w:numId="30">
    <w:abstractNumId w:val="10"/>
  </w:num>
  <w:num w:numId="31">
    <w:abstractNumId w:val="30"/>
  </w:num>
  <w:num w:numId="32">
    <w:abstractNumId w:val="16"/>
  </w:num>
  <w:num w:numId="33">
    <w:abstractNumId w:val="28"/>
  </w:num>
  <w:num w:numId="34">
    <w:abstractNumId w:val="21"/>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removePersonalInformation/>
  <w:removeDateAndTime/>
  <w:defaultTabStop w:val="708"/>
  <w:characterSpacingControl w:val="doNotCompress"/>
  <w:hdrShapeDefaults>
    <o:shapedefaults v:ext="edit" spidmax="10241"/>
  </w:hdrShapeDefaults>
  <w:footnotePr>
    <w:footnote w:id="0"/>
    <w:footnote w:id="1"/>
  </w:footnotePr>
  <w:endnotePr>
    <w:endnote w:id="0"/>
    <w:endnote w:id="1"/>
  </w:endnotePr>
  <w:compat/>
  <w:rsids>
    <w:rsidRoot w:val="009830E7"/>
    <w:rsid w:val="00002C55"/>
    <w:rsid w:val="00036DBE"/>
    <w:rsid w:val="00044BBE"/>
    <w:rsid w:val="000479BF"/>
    <w:rsid w:val="00047AD0"/>
    <w:rsid w:val="000A2530"/>
    <w:rsid w:val="000B1785"/>
    <w:rsid w:val="000B4FC4"/>
    <w:rsid w:val="000B5F92"/>
    <w:rsid w:val="000B7DB9"/>
    <w:rsid w:val="000D6DB0"/>
    <w:rsid w:val="000E129D"/>
    <w:rsid w:val="000E409B"/>
    <w:rsid w:val="001049C5"/>
    <w:rsid w:val="0011107B"/>
    <w:rsid w:val="00121AE2"/>
    <w:rsid w:val="00163208"/>
    <w:rsid w:val="00183864"/>
    <w:rsid w:val="0018424C"/>
    <w:rsid w:val="00194710"/>
    <w:rsid w:val="001B34AD"/>
    <w:rsid w:val="001D1534"/>
    <w:rsid w:val="001F20B0"/>
    <w:rsid w:val="001F5330"/>
    <w:rsid w:val="002116F5"/>
    <w:rsid w:val="00236EE6"/>
    <w:rsid w:val="002415C3"/>
    <w:rsid w:val="002A0123"/>
    <w:rsid w:val="002A3258"/>
    <w:rsid w:val="002B453E"/>
    <w:rsid w:val="002B7B1A"/>
    <w:rsid w:val="002C1FF3"/>
    <w:rsid w:val="003276C9"/>
    <w:rsid w:val="00357917"/>
    <w:rsid w:val="003650F5"/>
    <w:rsid w:val="00366571"/>
    <w:rsid w:val="00392D5A"/>
    <w:rsid w:val="003947AB"/>
    <w:rsid w:val="0039766D"/>
    <w:rsid w:val="003A1F4D"/>
    <w:rsid w:val="003A5651"/>
    <w:rsid w:val="003C147E"/>
    <w:rsid w:val="003F6768"/>
    <w:rsid w:val="00414F06"/>
    <w:rsid w:val="004256C5"/>
    <w:rsid w:val="00441C1F"/>
    <w:rsid w:val="00481877"/>
    <w:rsid w:val="0049019D"/>
    <w:rsid w:val="004A0DF2"/>
    <w:rsid w:val="004A2AF4"/>
    <w:rsid w:val="004A3488"/>
    <w:rsid w:val="004C524C"/>
    <w:rsid w:val="004F5D16"/>
    <w:rsid w:val="00510E2B"/>
    <w:rsid w:val="005343A5"/>
    <w:rsid w:val="00572748"/>
    <w:rsid w:val="005746D9"/>
    <w:rsid w:val="005966FB"/>
    <w:rsid w:val="005A174F"/>
    <w:rsid w:val="005A26C8"/>
    <w:rsid w:val="005A4650"/>
    <w:rsid w:val="005C218E"/>
    <w:rsid w:val="005D4086"/>
    <w:rsid w:val="005E72FB"/>
    <w:rsid w:val="005F35B3"/>
    <w:rsid w:val="00612B6D"/>
    <w:rsid w:val="0062025D"/>
    <w:rsid w:val="006230FD"/>
    <w:rsid w:val="00630DCB"/>
    <w:rsid w:val="00662262"/>
    <w:rsid w:val="006661A7"/>
    <w:rsid w:val="00680A14"/>
    <w:rsid w:val="0069721F"/>
    <w:rsid w:val="006A652B"/>
    <w:rsid w:val="006B3490"/>
    <w:rsid w:val="006C10B8"/>
    <w:rsid w:val="0070199F"/>
    <w:rsid w:val="00715AC0"/>
    <w:rsid w:val="00717C8C"/>
    <w:rsid w:val="007260D2"/>
    <w:rsid w:val="00740412"/>
    <w:rsid w:val="00740D35"/>
    <w:rsid w:val="0074422A"/>
    <w:rsid w:val="0075719A"/>
    <w:rsid w:val="007632DD"/>
    <w:rsid w:val="007671F3"/>
    <w:rsid w:val="007A1E6F"/>
    <w:rsid w:val="007A354E"/>
    <w:rsid w:val="007C58B6"/>
    <w:rsid w:val="007E56D7"/>
    <w:rsid w:val="007F3D3F"/>
    <w:rsid w:val="008043B3"/>
    <w:rsid w:val="00835F8F"/>
    <w:rsid w:val="00847DED"/>
    <w:rsid w:val="00852F0B"/>
    <w:rsid w:val="0086590C"/>
    <w:rsid w:val="008811F6"/>
    <w:rsid w:val="008B3EBC"/>
    <w:rsid w:val="008D3FE2"/>
    <w:rsid w:val="008D4C1C"/>
    <w:rsid w:val="008D78FA"/>
    <w:rsid w:val="008E671F"/>
    <w:rsid w:val="008F7A88"/>
    <w:rsid w:val="009177D9"/>
    <w:rsid w:val="009325FF"/>
    <w:rsid w:val="00936C98"/>
    <w:rsid w:val="00961007"/>
    <w:rsid w:val="00966C32"/>
    <w:rsid w:val="009830E7"/>
    <w:rsid w:val="00990AD7"/>
    <w:rsid w:val="00991A52"/>
    <w:rsid w:val="00996BD9"/>
    <w:rsid w:val="009F326D"/>
    <w:rsid w:val="00A100EC"/>
    <w:rsid w:val="00A12359"/>
    <w:rsid w:val="00A14825"/>
    <w:rsid w:val="00A2292B"/>
    <w:rsid w:val="00A23715"/>
    <w:rsid w:val="00A2430A"/>
    <w:rsid w:val="00A601F6"/>
    <w:rsid w:val="00A60271"/>
    <w:rsid w:val="00A920BC"/>
    <w:rsid w:val="00AD7E90"/>
    <w:rsid w:val="00B14AC7"/>
    <w:rsid w:val="00B25359"/>
    <w:rsid w:val="00B37292"/>
    <w:rsid w:val="00B44157"/>
    <w:rsid w:val="00B74264"/>
    <w:rsid w:val="00B77E9A"/>
    <w:rsid w:val="00B86307"/>
    <w:rsid w:val="00B91CB0"/>
    <w:rsid w:val="00BC6981"/>
    <w:rsid w:val="00BE5AFC"/>
    <w:rsid w:val="00C14210"/>
    <w:rsid w:val="00C30194"/>
    <w:rsid w:val="00C441C3"/>
    <w:rsid w:val="00C524A8"/>
    <w:rsid w:val="00C7092F"/>
    <w:rsid w:val="00CA42C5"/>
    <w:rsid w:val="00CA56A9"/>
    <w:rsid w:val="00CB53F2"/>
    <w:rsid w:val="00CD3287"/>
    <w:rsid w:val="00CE1E48"/>
    <w:rsid w:val="00CF06F3"/>
    <w:rsid w:val="00CF5B82"/>
    <w:rsid w:val="00D214F5"/>
    <w:rsid w:val="00D370A8"/>
    <w:rsid w:val="00D41D1A"/>
    <w:rsid w:val="00D459E2"/>
    <w:rsid w:val="00D55651"/>
    <w:rsid w:val="00D61209"/>
    <w:rsid w:val="00D71245"/>
    <w:rsid w:val="00DC6F02"/>
    <w:rsid w:val="00DE3816"/>
    <w:rsid w:val="00E11592"/>
    <w:rsid w:val="00E16D77"/>
    <w:rsid w:val="00E17AB1"/>
    <w:rsid w:val="00E30F5F"/>
    <w:rsid w:val="00E3226E"/>
    <w:rsid w:val="00E322DB"/>
    <w:rsid w:val="00E40FB5"/>
    <w:rsid w:val="00E45CCA"/>
    <w:rsid w:val="00E61D67"/>
    <w:rsid w:val="00E62D6D"/>
    <w:rsid w:val="00E77056"/>
    <w:rsid w:val="00E945B2"/>
    <w:rsid w:val="00EB0538"/>
    <w:rsid w:val="00EB17EA"/>
    <w:rsid w:val="00EB31F5"/>
    <w:rsid w:val="00EB3305"/>
    <w:rsid w:val="00ED52CB"/>
    <w:rsid w:val="00ED547F"/>
    <w:rsid w:val="00EE2D05"/>
    <w:rsid w:val="00F157C2"/>
    <w:rsid w:val="00F16523"/>
    <w:rsid w:val="00F54941"/>
    <w:rsid w:val="00F6234A"/>
    <w:rsid w:val="00F81899"/>
    <w:rsid w:val="00F84E72"/>
    <w:rsid w:val="00FB767A"/>
    <w:rsid w:val="00FD1FB0"/>
    <w:rsid w:val="00FF26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rules v:ext="edit">
        <o:r id="V:Rule2" type="connector" idref="#Прямая со стрелкой 1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47F"/>
  </w:style>
  <w:style w:type="paragraph" w:styleId="1">
    <w:name w:val="heading 1"/>
    <w:basedOn w:val="a"/>
    <w:next w:val="a"/>
    <w:link w:val="10"/>
    <w:uiPriority w:val="9"/>
    <w:qFormat/>
    <w:rsid w:val="00983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30E7"/>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qFormat/>
    <w:rsid w:val="00EB17EA"/>
    <w:pPr>
      <w:tabs>
        <w:tab w:val="left" w:pos="709"/>
        <w:tab w:val="right" w:leader="dot" w:pos="10195"/>
      </w:tabs>
      <w:spacing w:after="0" w:line="360" w:lineRule="auto"/>
      <w:ind w:firstLine="709"/>
      <w:jc w:val="both"/>
    </w:pPr>
    <w:rPr>
      <w:rFonts w:ascii="Times New Roman" w:eastAsia="Times New Roman" w:hAnsi="Times New Roman" w:cs="Times New Roman"/>
      <w:noProof/>
      <w:sz w:val="24"/>
      <w:szCs w:val="24"/>
      <w:lang w:eastAsia="ru-RU"/>
    </w:rPr>
  </w:style>
  <w:style w:type="paragraph" w:styleId="a3">
    <w:name w:val="header"/>
    <w:basedOn w:val="a"/>
    <w:link w:val="a4"/>
    <w:uiPriority w:val="99"/>
    <w:unhideWhenUsed/>
    <w:rsid w:val="009830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30E7"/>
  </w:style>
  <w:style w:type="paragraph" w:styleId="a5">
    <w:name w:val="footer"/>
    <w:basedOn w:val="a"/>
    <w:link w:val="a6"/>
    <w:uiPriority w:val="99"/>
    <w:unhideWhenUsed/>
    <w:rsid w:val="009830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30E7"/>
  </w:style>
  <w:style w:type="table" w:customStyle="1" w:styleId="3">
    <w:name w:val="Сетка таблицы3"/>
    <w:basedOn w:val="a1"/>
    <w:next w:val="a7"/>
    <w:uiPriority w:val="39"/>
    <w:rsid w:val="009830E7"/>
    <w:pPr>
      <w:spacing w:after="0" w:line="240" w:lineRule="auto"/>
      <w:ind w:firstLine="567"/>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983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unhideWhenUsed/>
    <w:qFormat/>
    <w:rsid w:val="0011107B"/>
    <w:pPr>
      <w:outlineLvl w:val="9"/>
    </w:pPr>
    <w:rPr>
      <w:lang w:eastAsia="ru-RU"/>
    </w:rPr>
  </w:style>
  <w:style w:type="character" w:styleId="a9">
    <w:name w:val="Hyperlink"/>
    <w:basedOn w:val="a0"/>
    <w:uiPriority w:val="99"/>
    <w:unhideWhenUsed/>
    <w:rsid w:val="0011107B"/>
    <w:rPr>
      <w:color w:val="0563C1" w:themeColor="hyperlink"/>
      <w:u w:val="single"/>
    </w:rPr>
  </w:style>
  <w:style w:type="paragraph" w:styleId="aa">
    <w:name w:val="List Paragraph"/>
    <w:aliases w:val="abzac,Имя рисунка,Абзац списка основной,Булит,Маркер,Bullet Number,Нумерованый список,List Paragraph1,Bullet List,FooterText,numbered,lp1,название,Paragraphe de liste1,Bullet 1,Use Case List Paragraph,Абзац списка 2,ПАРАГРАФ,список 1"/>
    <w:basedOn w:val="a"/>
    <w:link w:val="ab"/>
    <w:uiPriority w:val="34"/>
    <w:qFormat/>
    <w:rsid w:val="006C10B8"/>
    <w:pPr>
      <w:ind w:left="720"/>
      <w:contextualSpacing/>
    </w:pPr>
  </w:style>
  <w:style w:type="character" w:customStyle="1" w:styleId="ab">
    <w:name w:val="Абзац списка Знак"/>
    <w:aliases w:val="abzac Знак,Имя рисунка Знак,Абзац списка основной Знак,Булит Знак,Маркер Знак,Bullet Number Знак,Нумерованый список Знак,List Paragraph1 Знак,Bullet List Знак,FooterText Знак,numbered Знак,lp1 Знак,название Знак,Bullet 1 Знак"/>
    <w:link w:val="aa"/>
    <w:rsid w:val="00662262"/>
  </w:style>
  <w:style w:type="table" w:customStyle="1" w:styleId="45">
    <w:name w:val="Сетка таблицы45"/>
    <w:basedOn w:val="a1"/>
    <w:uiPriority w:val="59"/>
    <w:rsid w:val="003A565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Знак4"/>
    <w:aliases w:val="Знак4 Знак,Обычный (веб) Знак1,Знак4 Знак Знак"/>
    <w:basedOn w:val="a"/>
    <w:next w:val="ac"/>
    <w:uiPriority w:val="99"/>
    <w:rsid w:val="00E45CCA"/>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E45CCA"/>
    <w:rPr>
      <w:rFonts w:ascii="Times New Roman" w:hAnsi="Times New Roman" w:cs="Times New Roman"/>
      <w:sz w:val="24"/>
      <w:szCs w:val="24"/>
    </w:rPr>
  </w:style>
  <w:style w:type="paragraph" w:styleId="ad">
    <w:name w:val="Body Text"/>
    <w:aliases w:val="Отчет"/>
    <w:basedOn w:val="a"/>
    <w:link w:val="ae"/>
    <w:uiPriority w:val="1"/>
    <w:qFormat/>
    <w:rsid w:val="007E56D7"/>
    <w:pPr>
      <w:widowControl w:val="0"/>
      <w:spacing w:after="0" w:line="360" w:lineRule="auto"/>
      <w:ind w:firstLine="567"/>
      <w:jc w:val="both"/>
    </w:pPr>
    <w:rPr>
      <w:rFonts w:ascii="Times New Roman" w:eastAsia="Times New Roman" w:hAnsi="Times New Roman"/>
      <w:sz w:val="24"/>
      <w:szCs w:val="24"/>
      <w:lang w:val="en-US"/>
    </w:rPr>
  </w:style>
  <w:style w:type="character" w:customStyle="1" w:styleId="ae">
    <w:name w:val="Основной текст Знак"/>
    <w:aliases w:val="Отчет Знак"/>
    <w:basedOn w:val="a0"/>
    <w:link w:val="ad"/>
    <w:uiPriority w:val="1"/>
    <w:rsid w:val="007E56D7"/>
    <w:rPr>
      <w:rFonts w:ascii="Times New Roman" w:eastAsia="Times New Roman" w:hAnsi="Times New Roman"/>
      <w:sz w:val="24"/>
      <w:szCs w:val="24"/>
      <w:lang w:val="en-US"/>
    </w:rPr>
  </w:style>
  <w:style w:type="paragraph" w:customStyle="1" w:styleId="12">
    <w:name w:val="1 Уровень"/>
    <w:basedOn w:val="a"/>
    <w:rsid w:val="007E56D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7E56D7"/>
    <w:pPr>
      <w:spacing w:after="0" w:line="240" w:lineRule="auto"/>
      <w:jc w:val="both"/>
    </w:pPr>
    <w:rPr>
      <w:rFonts w:ascii="Segoe UI" w:eastAsia="Times New Roman" w:hAnsi="Segoe UI" w:cs="Segoe UI"/>
      <w:sz w:val="18"/>
      <w:szCs w:val="18"/>
      <w:lang w:eastAsia="ru-RU"/>
    </w:rPr>
  </w:style>
  <w:style w:type="character" w:customStyle="1" w:styleId="af0">
    <w:name w:val="Текст выноски Знак"/>
    <w:basedOn w:val="a0"/>
    <w:link w:val="af"/>
    <w:uiPriority w:val="99"/>
    <w:semiHidden/>
    <w:rsid w:val="007E56D7"/>
    <w:rPr>
      <w:rFonts w:ascii="Segoe UI" w:eastAsia="Times New Roman" w:hAnsi="Segoe UI" w:cs="Segoe UI"/>
      <w:sz w:val="18"/>
      <w:szCs w:val="18"/>
      <w:lang w:eastAsia="ru-RU"/>
    </w:rPr>
  </w:style>
  <w:style w:type="character" w:styleId="af1">
    <w:name w:val="Strong"/>
    <w:basedOn w:val="a0"/>
    <w:uiPriority w:val="22"/>
    <w:qFormat/>
    <w:rsid w:val="007E56D7"/>
    <w:rPr>
      <w:b/>
      <w:bCs/>
    </w:rPr>
  </w:style>
  <w:style w:type="character" w:styleId="af2">
    <w:name w:val="FollowedHyperlink"/>
    <w:basedOn w:val="a0"/>
    <w:uiPriority w:val="99"/>
    <w:semiHidden/>
    <w:unhideWhenUsed/>
    <w:rsid w:val="007E56D7"/>
    <w:rPr>
      <w:color w:val="954F72" w:themeColor="followedHyperlink"/>
      <w:u w:val="single"/>
    </w:rPr>
  </w:style>
  <w:style w:type="paragraph" w:customStyle="1" w:styleId="ConsPlusNonformat">
    <w:name w:val="ConsPlusNonformat"/>
    <w:rsid w:val="00FB76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3">
    <w:name w:val="Сетка таблицы1"/>
    <w:basedOn w:val="a1"/>
    <w:next w:val="a7"/>
    <w:uiPriority w:val="39"/>
    <w:rsid w:val="00847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next w:val="a7"/>
    <w:uiPriority w:val="59"/>
    <w:rsid w:val="00847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7"/>
    <w:uiPriority w:val="39"/>
    <w:rsid w:val="003F676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3F67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3F67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
    <w:next w:val="a"/>
    <w:autoRedefine/>
    <w:uiPriority w:val="39"/>
    <w:unhideWhenUsed/>
    <w:rsid w:val="00D459E2"/>
    <w:pPr>
      <w:spacing w:after="100"/>
      <w:ind w:left="220"/>
    </w:pPr>
  </w:style>
</w:styles>
</file>

<file path=word/webSettings.xml><?xml version="1.0" encoding="utf-8"?>
<w:webSettings xmlns:r="http://schemas.openxmlformats.org/officeDocument/2006/relationships" xmlns:w="http://schemas.openxmlformats.org/wordprocessingml/2006/main">
  <w:divs>
    <w:div w:id="48463141">
      <w:bodyDiv w:val="1"/>
      <w:marLeft w:val="0"/>
      <w:marRight w:val="0"/>
      <w:marTop w:val="0"/>
      <w:marBottom w:val="0"/>
      <w:divBdr>
        <w:top w:val="none" w:sz="0" w:space="0" w:color="auto"/>
        <w:left w:val="none" w:sz="0" w:space="0" w:color="auto"/>
        <w:bottom w:val="none" w:sz="0" w:space="0" w:color="auto"/>
        <w:right w:val="none" w:sz="0" w:space="0" w:color="auto"/>
      </w:divBdr>
    </w:div>
    <w:div w:id="104007941">
      <w:bodyDiv w:val="1"/>
      <w:marLeft w:val="0"/>
      <w:marRight w:val="0"/>
      <w:marTop w:val="0"/>
      <w:marBottom w:val="0"/>
      <w:divBdr>
        <w:top w:val="none" w:sz="0" w:space="0" w:color="auto"/>
        <w:left w:val="none" w:sz="0" w:space="0" w:color="auto"/>
        <w:bottom w:val="none" w:sz="0" w:space="0" w:color="auto"/>
        <w:right w:val="none" w:sz="0" w:space="0" w:color="auto"/>
      </w:divBdr>
    </w:div>
    <w:div w:id="129177981">
      <w:bodyDiv w:val="1"/>
      <w:marLeft w:val="0"/>
      <w:marRight w:val="0"/>
      <w:marTop w:val="0"/>
      <w:marBottom w:val="0"/>
      <w:divBdr>
        <w:top w:val="none" w:sz="0" w:space="0" w:color="auto"/>
        <w:left w:val="none" w:sz="0" w:space="0" w:color="auto"/>
        <w:bottom w:val="none" w:sz="0" w:space="0" w:color="auto"/>
        <w:right w:val="none" w:sz="0" w:space="0" w:color="auto"/>
      </w:divBdr>
    </w:div>
    <w:div w:id="409815167">
      <w:bodyDiv w:val="1"/>
      <w:marLeft w:val="0"/>
      <w:marRight w:val="0"/>
      <w:marTop w:val="0"/>
      <w:marBottom w:val="0"/>
      <w:divBdr>
        <w:top w:val="none" w:sz="0" w:space="0" w:color="auto"/>
        <w:left w:val="none" w:sz="0" w:space="0" w:color="auto"/>
        <w:bottom w:val="none" w:sz="0" w:space="0" w:color="auto"/>
        <w:right w:val="none" w:sz="0" w:space="0" w:color="auto"/>
      </w:divBdr>
    </w:div>
    <w:div w:id="457646270">
      <w:bodyDiv w:val="1"/>
      <w:marLeft w:val="0"/>
      <w:marRight w:val="0"/>
      <w:marTop w:val="0"/>
      <w:marBottom w:val="0"/>
      <w:divBdr>
        <w:top w:val="none" w:sz="0" w:space="0" w:color="auto"/>
        <w:left w:val="none" w:sz="0" w:space="0" w:color="auto"/>
        <w:bottom w:val="none" w:sz="0" w:space="0" w:color="auto"/>
        <w:right w:val="none" w:sz="0" w:space="0" w:color="auto"/>
      </w:divBdr>
    </w:div>
    <w:div w:id="548492957">
      <w:bodyDiv w:val="1"/>
      <w:marLeft w:val="0"/>
      <w:marRight w:val="0"/>
      <w:marTop w:val="0"/>
      <w:marBottom w:val="0"/>
      <w:divBdr>
        <w:top w:val="none" w:sz="0" w:space="0" w:color="auto"/>
        <w:left w:val="none" w:sz="0" w:space="0" w:color="auto"/>
        <w:bottom w:val="none" w:sz="0" w:space="0" w:color="auto"/>
        <w:right w:val="none" w:sz="0" w:space="0" w:color="auto"/>
      </w:divBdr>
    </w:div>
    <w:div w:id="557980196">
      <w:bodyDiv w:val="1"/>
      <w:marLeft w:val="0"/>
      <w:marRight w:val="0"/>
      <w:marTop w:val="0"/>
      <w:marBottom w:val="0"/>
      <w:divBdr>
        <w:top w:val="none" w:sz="0" w:space="0" w:color="auto"/>
        <w:left w:val="none" w:sz="0" w:space="0" w:color="auto"/>
        <w:bottom w:val="none" w:sz="0" w:space="0" w:color="auto"/>
        <w:right w:val="none" w:sz="0" w:space="0" w:color="auto"/>
      </w:divBdr>
    </w:div>
    <w:div w:id="861866916">
      <w:bodyDiv w:val="1"/>
      <w:marLeft w:val="0"/>
      <w:marRight w:val="0"/>
      <w:marTop w:val="0"/>
      <w:marBottom w:val="0"/>
      <w:divBdr>
        <w:top w:val="none" w:sz="0" w:space="0" w:color="auto"/>
        <w:left w:val="none" w:sz="0" w:space="0" w:color="auto"/>
        <w:bottom w:val="none" w:sz="0" w:space="0" w:color="auto"/>
        <w:right w:val="none" w:sz="0" w:space="0" w:color="auto"/>
      </w:divBdr>
    </w:div>
    <w:div w:id="1028068377">
      <w:bodyDiv w:val="1"/>
      <w:marLeft w:val="0"/>
      <w:marRight w:val="0"/>
      <w:marTop w:val="0"/>
      <w:marBottom w:val="0"/>
      <w:divBdr>
        <w:top w:val="none" w:sz="0" w:space="0" w:color="auto"/>
        <w:left w:val="none" w:sz="0" w:space="0" w:color="auto"/>
        <w:bottom w:val="none" w:sz="0" w:space="0" w:color="auto"/>
        <w:right w:val="none" w:sz="0" w:space="0" w:color="auto"/>
      </w:divBdr>
      <w:divsChild>
        <w:div w:id="1874264556">
          <w:marLeft w:val="0"/>
          <w:marRight w:val="0"/>
          <w:marTop w:val="0"/>
          <w:marBottom w:val="0"/>
          <w:divBdr>
            <w:top w:val="none" w:sz="0" w:space="0" w:color="auto"/>
            <w:left w:val="none" w:sz="0" w:space="0" w:color="auto"/>
            <w:bottom w:val="none" w:sz="0" w:space="0" w:color="auto"/>
            <w:right w:val="none" w:sz="0" w:space="0" w:color="auto"/>
          </w:divBdr>
          <w:divsChild>
            <w:div w:id="17024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9026">
      <w:bodyDiv w:val="1"/>
      <w:marLeft w:val="0"/>
      <w:marRight w:val="0"/>
      <w:marTop w:val="0"/>
      <w:marBottom w:val="0"/>
      <w:divBdr>
        <w:top w:val="none" w:sz="0" w:space="0" w:color="auto"/>
        <w:left w:val="none" w:sz="0" w:space="0" w:color="auto"/>
        <w:bottom w:val="none" w:sz="0" w:space="0" w:color="auto"/>
        <w:right w:val="none" w:sz="0" w:space="0" w:color="auto"/>
      </w:divBdr>
    </w:div>
    <w:div w:id="1131943780">
      <w:bodyDiv w:val="1"/>
      <w:marLeft w:val="0"/>
      <w:marRight w:val="0"/>
      <w:marTop w:val="0"/>
      <w:marBottom w:val="0"/>
      <w:divBdr>
        <w:top w:val="none" w:sz="0" w:space="0" w:color="auto"/>
        <w:left w:val="none" w:sz="0" w:space="0" w:color="auto"/>
        <w:bottom w:val="none" w:sz="0" w:space="0" w:color="auto"/>
        <w:right w:val="none" w:sz="0" w:space="0" w:color="auto"/>
      </w:divBdr>
    </w:div>
    <w:div w:id="1209535671">
      <w:bodyDiv w:val="1"/>
      <w:marLeft w:val="0"/>
      <w:marRight w:val="0"/>
      <w:marTop w:val="0"/>
      <w:marBottom w:val="0"/>
      <w:divBdr>
        <w:top w:val="none" w:sz="0" w:space="0" w:color="auto"/>
        <w:left w:val="none" w:sz="0" w:space="0" w:color="auto"/>
        <w:bottom w:val="none" w:sz="0" w:space="0" w:color="auto"/>
        <w:right w:val="none" w:sz="0" w:space="0" w:color="auto"/>
      </w:divBdr>
    </w:div>
    <w:div w:id="1248072995">
      <w:bodyDiv w:val="1"/>
      <w:marLeft w:val="0"/>
      <w:marRight w:val="0"/>
      <w:marTop w:val="0"/>
      <w:marBottom w:val="0"/>
      <w:divBdr>
        <w:top w:val="none" w:sz="0" w:space="0" w:color="auto"/>
        <w:left w:val="none" w:sz="0" w:space="0" w:color="auto"/>
        <w:bottom w:val="none" w:sz="0" w:space="0" w:color="auto"/>
        <w:right w:val="none" w:sz="0" w:space="0" w:color="auto"/>
      </w:divBdr>
    </w:div>
    <w:div w:id="1353994211">
      <w:bodyDiv w:val="1"/>
      <w:marLeft w:val="0"/>
      <w:marRight w:val="0"/>
      <w:marTop w:val="0"/>
      <w:marBottom w:val="0"/>
      <w:divBdr>
        <w:top w:val="none" w:sz="0" w:space="0" w:color="auto"/>
        <w:left w:val="none" w:sz="0" w:space="0" w:color="auto"/>
        <w:bottom w:val="none" w:sz="0" w:space="0" w:color="auto"/>
        <w:right w:val="none" w:sz="0" w:space="0" w:color="auto"/>
      </w:divBdr>
    </w:div>
    <w:div w:id="1846168704">
      <w:bodyDiv w:val="1"/>
      <w:marLeft w:val="0"/>
      <w:marRight w:val="0"/>
      <w:marTop w:val="0"/>
      <w:marBottom w:val="0"/>
      <w:divBdr>
        <w:top w:val="none" w:sz="0" w:space="0" w:color="auto"/>
        <w:left w:val="none" w:sz="0" w:space="0" w:color="auto"/>
        <w:bottom w:val="none" w:sz="0" w:space="0" w:color="auto"/>
        <w:right w:val="none" w:sz="0" w:space="0" w:color="auto"/>
      </w:divBdr>
    </w:div>
    <w:div w:id="2054499856">
      <w:bodyDiv w:val="1"/>
      <w:marLeft w:val="0"/>
      <w:marRight w:val="0"/>
      <w:marTop w:val="0"/>
      <w:marBottom w:val="0"/>
      <w:divBdr>
        <w:top w:val="none" w:sz="0" w:space="0" w:color="auto"/>
        <w:left w:val="none" w:sz="0" w:space="0" w:color="auto"/>
        <w:bottom w:val="none" w:sz="0" w:space="0" w:color="auto"/>
        <w:right w:val="none" w:sz="0" w:space="0" w:color="auto"/>
      </w:divBdr>
      <w:divsChild>
        <w:div w:id="210462460">
          <w:marLeft w:val="0"/>
          <w:marRight w:val="0"/>
          <w:marTop w:val="0"/>
          <w:marBottom w:val="0"/>
          <w:divBdr>
            <w:top w:val="none" w:sz="0" w:space="0" w:color="auto"/>
            <w:left w:val="none" w:sz="0" w:space="0" w:color="auto"/>
            <w:bottom w:val="none" w:sz="0" w:space="0" w:color="auto"/>
            <w:right w:val="none" w:sz="0" w:space="0" w:color="auto"/>
          </w:divBdr>
          <w:divsChild>
            <w:div w:id="17008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image" Target="media/image77.wmf"/><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oleObject" Target="embeddings/oleObject5.bin"/><Relationship Id="rId89" Type="http://schemas.openxmlformats.org/officeDocument/2006/relationships/image" Target="media/image63.wmf"/><Relationship Id="rId112" Type="http://schemas.openxmlformats.org/officeDocument/2006/relationships/oleObject" Target="embeddings/oleObject19.bin"/><Relationship Id="rId16" Type="http://schemas.openxmlformats.org/officeDocument/2006/relationships/image" Target="media/image2.jpeg"/><Relationship Id="rId107" Type="http://schemas.openxmlformats.org/officeDocument/2006/relationships/image" Target="media/image72.wmf"/><Relationship Id="rId11"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cid:image002.jpg@01D43586.43A42E30"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58.wmf"/><Relationship Id="rId102" Type="http://schemas.openxmlformats.org/officeDocument/2006/relationships/oleObject" Target="embeddings/oleObject14.bin"/><Relationship Id="rId123" Type="http://schemas.openxmlformats.org/officeDocument/2006/relationships/image" Target="media/image80.wmf"/><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oleObject" Target="embeddings/oleObject4.bin"/><Relationship Id="rId90" Type="http://schemas.openxmlformats.org/officeDocument/2006/relationships/oleObject" Target="embeddings/oleObject8.bin"/><Relationship Id="rId95" Type="http://schemas.openxmlformats.org/officeDocument/2006/relationships/image" Target="media/image66.wmf"/><Relationship Id="rId19" Type="http://schemas.openxmlformats.org/officeDocument/2006/relationships/image" Target="media/image5.jpe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cid:image001.jpg@01D43586.43A42E30"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gif"/><Relationship Id="rId77" Type="http://schemas.openxmlformats.org/officeDocument/2006/relationships/image" Target="media/image57.wmf"/><Relationship Id="rId100" Type="http://schemas.openxmlformats.org/officeDocument/2006/relationships/oleObject" Target="embeddings/oleObject13.bin"/><Relationship Id="rId105" Type="http://schemas.openxmlformats.org/officeDocument/2006/relationships/image" Target="media/image71.wmf"/><Relationship Id="rId113" Type="http://schemas.openxmlformats.org/officeDocument/2006/relationships/image" Target="media/image75.wmf"/><Relationship Id="rId118" Type="http://schemas.openxmlformats.org/officeDocument/2006/relationships/oleObject" Target="embeddings/oleObject22.bin"/><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oleObject" Target="embeddings/oleObject3.bin"/><Relationship Id="rId85" Type="http://schemas.openxmlformats.org/officeDocument/2006/relationships/image" Target="media/image61.wmf"/><Relationship Id="rId93" Type="http://schemas.openxmlformats.org/officeDocument/2006/relationships/image" Target="media/image65.wmf"/><Relationship Id="rId98" Type="http://schemas.openxmlformats.org/officeDocument/2006/relationships/oleObject" Target="embeddings/oleObject12.bin"/><Relationship Id="rId121" Type="http://schemas.openxmlformats.org/officeDocument/2006/relationships/image" Target="media/image79.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image" Target="media/image70.wmf"/><Relationship Id="rId108" Type="http://schemas.openxmlformats.org/officeDocument/2006/relationships/oleObject" Target="embeddings/oleObject17.bin"/><Relationship Id="rId116" Type="http://schemas.openxmlformats.org/officeDocument/2006/relationships/oleObject" Target="embeddings/oleObject21.bin"/><Relationship Id="rId124" Type="http://schemas.openxmlformats.org/officeDocument/2006/relationships/oleObject" Target="embeddings/oleObject25.bin"/><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gif"/><Relationship Id="rId75" Type="http://schemas.openxmlformats.org/officeDocument/2006/relationships/image" Target="media/image56.wmf"/><Relationship Id="rId83" Type="http://schemas.openxmlformats.org/officeDocument/2006/relationships/image" Target="media/image60.wmf"/><Relationship Id="rId88" Type="http://schemas.openxmlformats.org/officeDocument/2006/relationships/oleObject" Target="embeddings/oleObject7.bin"/><Relationship Id="rId91" Type="http://schemas.openxmlformats.org/officeDocument/2006/relationships/image" Target="media/image64.wmf"/><Relationship Id="rId96" Type="http://schemas.openxmlformats.org/officeDocument/2006/relationships/oleObject" Target="embeddings/oleObject11.bin"/><Relationship Id="rId111" Type="http://schemas.openxmlformats.org/officeDocument/2006/relationships/image" Target="media/image7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consultantplus://offline/ref=3F0507E924D69E7EE72AE2FDD47EF7D97BC8A3CEE86BCCC94A89A5EFDA74F42653E1C7051FF5eCt4L" TargetMode="External"/><Relationship Id="rId28" Type="http://schemas.microsoft.com/office/2007/relationships/hdphoto" Target="media/hdphoto2.wdp"/><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png"/><Relationship Id="rId106" Type="http://schemas.openxmlformats.org/officeDocument/2006/relationships/oleObject" Target="embeddings/oleObject16.bin"/><Relationship Id="rId114" Type="http://schemas.openxmlformats.org/officeDocument/2006/relationships/oleObject" Target="embeddings/oleObject20.bin"/><Relationship Id="rId119" Type="http://schemas.openxmlformats.org/officeDocument/2006/relationships/image" Target="media/image78.wmf"/><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oleObject" Target="embeddings/oleObject2.bin"/><Relationship Id="rId81" Type="http://schemas.openxmlformats.org/officeDocument/2006/relationships/image" Target="media/image59.wmf"/><Relationship Id="rId86" Type="http://schemas.openxmlformats.org/officeDocument/2006/relationships/oleObject" Target="embeddings/oleObject6.bin"/><Relationship Id="rId94" Type="http://schemas.openxmlformats.org/officeDocument/2006/relationships/oleObject" Target="embeddings/oleObject10.bin"/><Relationship Id="rId99" Type="http://schemas.openxmlformats.org/officeDocument/2006/relationships/image" Target="media/image68.wmf"/><Relationship Id="rId101" Type="http://schemas.openxmlformats.org/officeDocument/2006/relationships/image" Target="media/image69.wmf"/><Relationship Id="rId122"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0.png"/><Relationship Id="rId109" Type="http://schemas.openxmlformats.org/officeDocument/2006/relationships/image" Target="media/image73.wmf"/><Relationship Id="rId34" Type="http://schemas.openxmlformats.org/officeDocument/2006/relationships/image" Target="media/image17.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oleObject" Target="embeddings/oleObject1.bin"/><Relationship Id="rId97" Type="http://schemas.openxmlformats.org/officeDocument/2006/relationships/image" Target="media/image67.wmf"/><Relationship Id="rId104" Type="http://schemas.openxmlformats.org/officeDocument/2006/relationships/oleObject" Target="embeddings/oleObject15.bin"/><Relationship Id="rId120" Type="http://schemas.openxmlformats.org/officeDocument/2006/relationships/oleObject" Target="embeddings/oleObject23.bin"/><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image" Target="media/image21.pn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2.wmf"/><Relationship Id="rId110" Type="http://schemas.openxmlformats.org/officeDocument/2006/relationships/oleObject" Target="embeddings/oleObject18.bin"/><Relationship Id="rId115" Type="http://schemas.openxmlformats.org/officeDocument/2006/relationships/image" Target="media/image76.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dLbls>
            <c:dLbl>
              <c:idx val="0"/>
              <c:layout>
                <c:manualLayout>
                  <c:x val="1.1111111111111127E-2"/>
                  <c:y val="-1.3888888888888909E-2"/>
                </c:manualLayout>
              </c:layout>
              <c:showVal val="1"/>
              <c:extLst xmlns:c16r2="http://schemas.microsoft.com/office/drawing/2015/06/chart">
                <c:ext xmlns:c16="http://schemas.microsoft.com/office/drawing/2014/chart" uri="{C3380CC4-5D6E-409C-BE32-E72D297353CC}">
                  <c16:uniqueId val="{00000000-F578-4D5F-9143-493CEA69155E}"/>
                </c:ext>
                <c:ext xmlns:c15="http://schemas.microsoft.com/office/drawing/2012/chart" uri="{CE6537A1-D6FC-4f65-9D91-7224C49458BB}"/>
              </c:extLst>
            </c:dLbl>
            <c:dLbl>
              <c:idx val="1"/>
              <c:layout>
                <c:manualLayout>
                  <c:x val="1.3888888888888862E-2"/>
                  <c:y val="-1.3888888888888909E-2"/>
                </c:manualLayout>
              </c:layout>
              <c:showVal val="1"/>
              <c:extLst xmlns:c16r2="http://schemas.microsoft.com/office/drawing/2015/06/chart">
                <c:ext xmlns:c16="http://schemas.microsoft.com/office/drawing/2014/chart" uri="{C3380CC4-5D6E-409C-BE32-E72D297353CC}">
                  <c16:uniqueId val="{00000001-F578-4D5F-9143-493CEA69155E}"/>
                </c:ext>
                <c:ext xmlns:c15="http://schemas.microsoft.com/office/drawing/2012/chart" uri="{CE6537A1-D6FC-4f65-9D91-7224C49458BB}"/>
              </c:extLst>
            </c:dLbl>
            <c:dLbl>
              <c:idx val="2"/>
              <c:layout>
                <c:manualLayout>
                  <c:x val="1.3888888888888909E-2"/>
                  <c:y val="-1.3888888888888951E-2"/>
                </c:manualLayout>
              </c:layout>
              <c:showVal val="1"/>
              <c:extLst xmlns:c16r2="http://schemas.microsoft.com/office/drawing/2015/06/chart">
                <c:ext xmlns:c16="http://schemas.microsoft.com/office/drawing/2014/chart" uri="{C3380CC4-5D6E-409C-BE32-E72D297353CC}">
                  <c16:uniqueId val="{00000002-F578-4D5F-9143-493CEA69155E}"/>
                </c:ext>
                <c:ext xmlns:c15="http://schemas.microsoft.com/office/drawing/2012/chart" uri="{CE6537A1-D6FC-4f65-9D91-7224C49458BB}"/>
              </c:extLst>
            </c:dLbl>
            <c:dLbl>
              <c:idx val="3"/>
              <c:layout>
                <c:manualLayout>
                  <c:x val="1.3888888888888808E-2"/>
                  <c:y val="-1.3888888888888997E-2"/>
                </c:manualLayout>
              </c:layout>
              <c:showVal val="1"/>
              <c:extLst xmlns:c16r2="http://schemas.microsoft.com/office/drawing/2015/06/chart">
                <c:ext xmlns:c16="http://schemas.microsoft.com/office/drawing/2014/chart" uri="{C3380CC4-5D6E-409C-BE32-E72D297353CC}">
                  <c16:uniqueId val="{00000003-F578-4D5F-9143-493CEA69155E}"/>
                </c:ext>
                <c:ext xmlns:c15="http://schemas.microsoft.com/office/drawing/2012/chart" uri="{CE6537A1-D6FC-4f65-9D91-7224C49458BB}"/>
              </c:extLst>
            </c:dLbl>
            <c:dLbl>
              <c:idx val="4"/>
              <c:layout>
                <c:manualLayout>
                  <c:x val="1.3888888888888909E-2"/>
                  <c:y val="-9.2592592592592813E-3"/>
                </c:manualLayout>
              </c:layout>
              <c:showVal val="1"/>
              <c:extLst xmlns:c16r2="http://schemas.microsoft.com/office/drawing/2015/06/chart">
                <c:ext xmlns:c16="http://schemas.microsoft.com/office/drawing/2014/chart" uri="{C3380CC4-5D6E-409C-BE32-E72D297353CC}">
                  <c16:uniqueId val="{00000004-F578-4D5F-9143-493CEA6915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Лист1!$B$2:$F$2</c:f>
              <c:numCache>
                <c:formatCode>General</c:formatCode>
                <c:ptCount val="5"/>
                <c:pt idx="0">
                  <c:v>2014</c:v>
                </c:pt>
                <c:pt idx="1">
                  <c:v>2015</c:v>
                </c:pt>
                <c:pt idx="2">
                  <c:v>2016</c:v>
                </c:pt>
                <c:pt idx="3">
                  <c:v>2017</c:v>
                </c:pt>
                <c:pt idx="4">
                  <c:v>2018</c:v>
                </c:pt>
              </c:numCache>
            </c:numRef>
          </c:cat>
          <c:val>
            <c:numRef>
              <c:f>Лист1!$B$11:$F$11</c:f>
              <c:numCache>
                <c:formatCode>0.0</c:formatCode>
                <c:ptCount val="5"/>
                <c:pt idx="0">
                  <c:v>22.946999999999989</c:v>
                </c:pt>
                <c:pt idx="1">
                  <c:v>22.363</c:v>
                </c:pt>
                <c:pt idx="2">
                  <c:v>21.757000000000001</c:v>
                </c:pt>
                <c:pt idx="3">
                  <c:v>21.259</c:v>
                </c:pt>
                <c:pt idx="4">
                  <c:v>20.812999999999999</c:v>
                </c:pt>
              </c:numCache>
            </c:numRef>
          </c:val>
          <c:extLst xmlns:c16r2="http://schemas.microsoft.com/office/drawing/2015/06/chart">
            <c:ext xmlns:c16="http://schemas.microsoft.com/office/drawing/2014/chart" uri="{C3380CC4-5D6E-409C-BE32-E72D297353CC}">
              <c16:uniqueId val="{00000005-F578-4D5F-9143-493CEA69155E}"/>
            </c:ext>
          </c:extLst>
        </c:ser>
        <c:shape val="box"/>
        <c:axId val="77592064"/>
        <c:axId val="77593600"/>
        <c:axId val="0"/>
      </c:bar3DChart>
      <c:catAx>
        <c:axId val="775920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593600"/>
        <c:crosses val="autoZero"/>
        <c:auto val="1"/>
        <c:lblAlgn val="ctr"/>
        <c:lblOffset val="100"/>
      </c:catAx>
      <c:valAx>
        <c:axId val="7759360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5920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185B-BAF8-4D95-9BA9-BF734A9CD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43820</Words>
  <Characters>249774</Characters>
  <Application>Microsoft Office Word</Application>
  <DocSecurity>0</DocSecurity>
  <Lines>2081</Lines>
  <Paragraphs>586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293008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2019-12-11T09:19:00Z</dcterms:created>
  <dcterms:modified xsi:type="dcterms:W3CDTF">2019-12-11T09:19:00Z</dcterms:modified>
</cp:coreProperties>
</file>