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E04DD1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6B304E" w:rsidRPr="006B304E">
        <w:rPr>
          <w:bCs/>
          <w:color w:val="000000"/>
          <w:sz w:val="28"/>
          <w:szCs w:val="28"/>
        </w:rPr>
        <w:t>проект решения о предоставлении разрешения на условно разрешенный вид использования «</w:t>
      </w:r>
      <w:r w:rsidR="00E04DD1">
        <w:rPr>
          <w:bCs/>
          <w:color w:val="000000"/>
          <w:sz w:val="28"/>
          <w:szCs w:val="28"/>
        </w:rPr>
        <w:t>отдых (рекреация)</w:t>
      </w:r>
      <w:r w:rsidR="006B304E" w:rsidRPr="006B304E">
        <w:rPr>
          <w:bCs/>
          <w:color w:val="000000"/>
          <w:sz w:val="28"/>
          <w:szCs w:val="28"/>
        </w:rPr>
        <w:t xml:space="preserve">» земельного участка </w:t>
      </w:r>
      <w:r w:rsidR="00E04DD1">
        <w:rPr>
          <w:bCs/>
          <w:color w:val="000000"/>
          <w:sz w:val="28"/>
          <w:szCs w:val="28"/>
        </w:rPr>
        <w:t>с</w:t>
      </w:r>
      <w:r w:rsidR="006B304E" w:rsidRPr="006B304E">
        <w:rPr>
          <w:bCs/>
          <w:color w:val="000000"/>
          <w:sz w:val="28"/>
          <w:szCs w:val="28"/>
        </w:rPr>
        <w:t xml:space="preserve"> кадастров</w:t>
      </w:r>
      <w:r w:rsidR="00E04DD1">
        <w:rPr>
          <w:bCs/>
          <w:color w:val="000000"/>
          <w:sz w:val="28"/>
          <w:szCs w:val="28"/>
        </w:rPr>
        <w:t>ы</w:t>
      </w:r>
      <w:r w:rsidR="006B304E" w:rsidRPr="006B304E">
        <w:rPr>
          <w:bCs/>
          <w:color w:val="000000"/>
          <w:sz w:val="28"/>
          <w:szCs w:val="28"/>
        </w:rPr>
        <w:t xml:space="preserve">м </w:t>
      </w:r>
      <w:r w:rsidR="00E04DD1">
        <w:rPr>
          <w:bCs/>
          <w:color w:val="000000"/>
          <w:sz w:val="28"/>
          <w:szCs w:val="28"/>
        </w:rPr>
        <w:t>номером</w:t>
      </w:r>
      <w:r w:rsidR="006B304E" w:rsidRPr="006B304E">
        <w:rPr>
          <w:bCs/>
          <w:color w:val="000000"/>
          <w:sz w:val="28"/>
          <w:szCs w:val="28"/>
        </w:rPr>
        <w:t xml:space="preserve"> 53:12:</w:t>
      </w:r>
      <w:r w:rsidR="00E04DD1">
        <w:rPr>
          <w:bCs/>
          <w:color w:val="000000"/>
          <w:sz w:val="28"/>
          <w:szCs w:val="28"/>
        </w:rPr>
        <w:t>1503001:418</w:t>
      </w:r>
      <w:r w:rsidR="006B304E" w:rsidRPr="006B304E">
        <w:rPr>
          <w:bCs/>
          <w:color w:val="000000"/>
          <w:sz w:val="28"/>
          <w:szCs w:val="28"/>
        </w:rPr>
        <w:t xml:space="preserve">, площадью </w:t>
      </w:r>
      <w:r w:rsidR="00E04DD1">
        <w:rPr>
          <w:bCs/>
          <w:color w:val="000000"/>
          <w:sz w:val="28"/>
          <w:szCs w:val="28"/>
        </w:rPr>
        <w:t>96793</w:t>
      </w:r>
      <w:r w:rsidR="006B304E" w:rsidRPr="006B304E">
        <w:rPr>
          <w:bCs/>
          <w:color w:val="000000"/>
          <w:sz w:val="28"/>
          <w:szCs w:val="28"/>
        </w:rPr>
        <w:t xml:space="preserve"> кв.м., по адресу: Новгородская область, Окуловский муниципальный район, </w:t>
      </w:r>
      <w:r w:rsidR="00E04DD1" w:rsidRPr="00E04DD1">
        <w:rPr>
          <w:bCs/>
          <w:color w:val="000000"/>
          <w:sz w:val="28"/>
          <w:szCs w:val="28"/>
        </w:rPr>
        <w:t>Турбинное сельское поселение, д. Перестово, земельный участок 169б.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6B304E" w:rsidRDefault="004516CC" w:rsidP="006B304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04DD1">
        <w:rPr>
          <w:bCs/>
          <w:color w:val="000000"/>
          <w:sz w:val="28"/>
          <w:szCs w:val="28"/>
        </w:rPr>
        <w:t>выписка из ЕГРН на земельный участок</w:t>
      </w:r>
      <w:r w:rsidR="006B304E">
        <w:rPr>
          <w:bCs/>
          <w:color w:val="000000"/>
          <w:sz w:val="28"/>
          <w:szCs w:val="28"/>
        </w:rPr>
        <w:t>;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DA5CB3" w:rsidRDefault="00DA5CB3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</w:t>
      </w:r>
      <w:r w:rsidR="00201FA0">
        <w:rPr>
          <w:bCs/>
          <w:color w:val="000000"/>
          <w:sz w:val="28"/>
          <w:szCs w:val="28"/>
        </w:rPr>
        <w:t>ьь</w:t>
      </w:r>
      <w:r>
        <w:rPr>
          <w:bCs/>
          <w:color w:val="000000"/>
          <w:sz w:val="28"/>
          <w:szCs w:val="28"/>
        </w:rPr>
        <w:t xml:space="preserve"> и застройки Турбинного сельского поселения;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6B304E" w:rsidRPr="006B304E">
        <w:rPr>
          <w:bCs/>
          <w:color w:val="000000"/>
          <w:sz w:val="28"/>
          <w:szCs w:val="28"/>
        </w:rPr>
        <w:t>проект</w:t>
      </w:r>
      <w:r w:rsidR="006B304E">
        <w:rPr>
          <w:bCs/>
          <w:color w:val="000000"/>
          <w:sz w:val="28"/>
          <w:szCs w:val="28"/>
        </w:rPr>
        <w:t>а</w:t>
      </w:r>
      <w:r w:rsidR="006B304E" w:rsidRPr="006B304E">
        <w:rPr>
          <w:bCs/>
          <w:color w:val="000000"/>
          <w:sz w:val="28"/>
          <w:szCs w:val="28"/>
        </w:rPr>
        <w:t xml:space="preserve"> решения </w:t>
      </w:r>
      <w:r w:rsidR="00E04DD1" w:rsidRPr="00E04DD1">
        <w:rPr>
          <w:bCs/>
          <w:color w:val="000000"/>
          <w:sz w:val="28"/>
          <w:szCs w:val="28"/>
        </w:rPr>
        <w:t>о предоставлении разрешения на условно разрешенный вид использования «</w:t>
      </w:r>
      <w:r w:rsidR="00E04DD1">
        <w:rPr>
          <w:bCs/>
          <w:color w:val="000000"/>
          <w:sz w:val="28"/>
          <w:szCs w:val="28"/>
        </w:rPr>
        <w:t>Отдых (рекреация)</w:t>
      </w:r>
      <w:r w:rsidR="00E04DD1" w:rsidRPr="00E04DD1">
        <w:rPr>
          <w:bCs/>
          <w:color w:val="000000"/>
          <w:sz w:val="28"/>
          <w:szCs w:val="28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04DD1">
        <w:rPr>
          <w:sz w:val="28"/>
          <w:szCs w:val="28"/>
        </w:rPr>
        <w:t>,</w:t>
      </w:r>
      <w:r w:rsidR="00E04DD1" w:rsidRPr="00E04DD1">
        <w:t xml:space="preserve"> </w:t>
      </w:r>
      <w:r w:rsidR="00E04DD1" w:rsidRPr="00E04DD1">
        <w:rPr>
          <w:sz w:val="28"/>
          <w:szCs w:val="28"/>
        </w:rPr>
        <w:t>на официальном сайте муниципального образования «Турбинное сельское поселение» в информационно-телекоммуникационной сети «Интернет»</w:t>
      </w:r>
      <w:r w:rsidR="00E04DD1">
        <w:rPr>
          <w:sz w:val="28"/>
          <w:szCs w:val="28"/>
        </w:rPr>
        <w:t>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E04DD1">
        <w:rPr>
          <w:sz w:val="28"/>
          <w:szCs w:val="28"/>
        </w:rPr>
        <w:t>28</w:t>
      </w:r>
      <w:r w:rsidR="000D01E5">
        <w:rPr>
          <w:sz w:val="28"/>
          <w:szCs w:val="28"/>
        </w:rPr>
        <w:t xml:space="preserve"> ноября</w:t>
      </w:r>
      <w:r w:rsidR="004516CC" w:rsidRPr="00B156F6">
        <w:rPr>
          <w:sz w:val="28"/>
          <w:szCs w:val="28"/>
        </w:rPr>
        <w:t xml:space="preserve"> 2024 года по </w:t>
      </w:r>
      <w:r w:rsidR="00E04DD1">
        <w:rPr>
          <w:sz w:val="28"/>
          <w:szCs w:val="28"/>
        </w:rPr>
        <w:t xml:space="preserve">12 </w:t>
      </w:r>
      <w:r w:rsidR="000D01E5">
        <w:rPr>
          <w:sz w:val="28"/>
          <w:szCs w:val="28"/>
        </w:rPr>
        <w:t xml:space="preserve"> декабря</w:t>
      </w:r>
      <w:r w:rsidR="004516CC" w:rsidRPr="00B156F6">
        <w:rPr>
          <w:sz w:val="28"/>
          <w:szCs w:val="28"/>
        </w:rPr>
        <w:t xml:space="preserve"> 2024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</w:t>
      </w:r>
      <w:r w:rsidR="005C4CD5" w:rsidRPr="00002548">
        <w:rPr>
          <w:rFonts w:ascii="Times New Roman" w:hAnsi="Times New Roman"/>
          <w:sz w:val="28"/>
          <w:szCs w:val="28"/>
        </w:rPr>
        <w:lastRenderedPageBreak/>
        <w:t>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E04DD1">
        <w:rPr>
          <w:bCs/>
          <w:color w:val="000000"/>
          <w:sz w:val="28"/>
          <w:szCs w:val="28"/>
        </w:rPr>
        <w:t>28</w:t>
      </w:r>
      <w:r w:rsidR="000D01E5">
        <w:rPr>
          <w:bCs/>
          <w:color w:val="000000"/>
          <w:sz w:val="28"/>
          <w:szCs w:val="28"/>
        </w:rPr>
        <w:t>.11</w:t>
      </w:r>
      <w:r w:rsidR="004516CC" w:rsidRPr="00B156F6">
        <w:rPr>
          <w:bCs/>
          <w:color w:val="000000"/>
          <w:sz w:val="28"/>
          <w:szCs w:val="28"/>
        </w:rPr>
        <w:t xml:space="preserve">.2024.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E04DD1">
        <w:rPr>
          <w:bCs/>
          <w:color w:val="000000"/>
          <w:sz w:val="28"/>
          <w:szCs w:val="28"/>
        </w:rPr>
        <w:t>28</w:t>
      </w:r>
      <w:r w:rsidR="00FC61E1">
        <w:rPr>
          <w:bCs/>
          <w:color w:val="000000"/>
          <w:sz w:val="28"/>
          <w:szCs w:val="28"/>
        </w:rPr>
        <w:t>.</w:t>
      </w:r>
      <w:r w:rsidR="000D01E5">
        <w:rPr>
          <w:bCs/>
          <w:color w:val="000000"/>
          <w:sz w:val="28"/>
          <w:szCs w:val="28"/>
        </w:rPr>
        <w:t>11</w:t>
      </w:r>
      <w:r w:rsidR="00FC61E1">
        <w:rPr>
          <w:bCs/>
          <w:color w:val="000000"/>
          <w:sz w:val="28"/>
          <w:szCs w:val="28"/>
        </w:rPr>
        <w:t>.2024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E04DD1">
        <w:rPr>
          <w:bCs/>
          <w:color w:val="000000"/>
          <w:sz w:val="28"/>
          <w:szCs w:val="28"/>
        </w:rPr>
        <w:t>10</w:t>
      </w:r>
      <w:r w:rsidR="000D01E5">
        <w:rPr>
          <w:bCs/>
          <w:color w:val="000000"/>
          <w:sz w:val="28"/>
          <w:szCs w:val="28"/>
        </w:rPr>
        <w:t>.12</w:t>
      </w:r>
      <w:r w:rsidR="00083104">
        <w:rPr>
          <w:bCs/>
          <w:color w:val="000000"/>
          <w:sz w:val="28"/>
          <w:szCs w:val="28"/>
        </w:rPr>
        <w:t>.2024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  <w:bookmarkStart w:id="0" w:name="_GoBack"/>
      <w:bookmarkEnd w:id="0"/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>по</w:t>
      </w:r>
      <w:r w:rsidR="00E04DD1">
        <w:rPr>
          <w:bCs/>
          <w:color w:val="000000"/>
          <w:sz w:val="28"/>
          <w:szCs w:val="28"/>
        </w:rPr>
        <w:t xml:space="preserve"> 10</w:t>
      </w:r>
      <w:r w:rsidR="000D01E5">
        <w:rPr>
          <w:bCs/>
          <w:color w:val="000000"/>
          <w:sz w:val="28"/>
          <w:szCs w:val="28"/>
        </w:rPr>
        <w:t>.12</w:t>
      </w:r>
      <w:r w:rsidR="0056348E">
        <w:rPr>
          <w:bCs/>
          <w:color w:val="000000"/>
          <w:sz w:val="28"/>
          <w:szCs w:val="28"/>
        </w:rPr>
        <w:t>.2024.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 xml:space="preserve">аний: устная и письменная форма в соответствии с п. </w:t>
      </w:r>
      <w:r w:rsidR="004E382F">
        <w:rPr>
          <w:bCs/>
          <w:color w:val="000000"/>
          <w:sz w:val="28"/>
          <w:szCs w:val="28"/>
        </w:rPr>
        <w:t>2.7</w:t>
      </w:r>
      <w:r w:rsidR="00624559">
        <w:rPr>
          <w:bCs/>
          <w:color w:val="000000"/>
          <w:sz w:val="28"/>
          <w:szCs w:val="28"/>
        </w:rPr>
        <w:t xml:space="preserve">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6B304E" w:rsidRPr="006B304E">
        <w:rPr>
          <w:sz w:val="28"/>
          <w:szCs w:val="28"/>
        </w:rPr>
        <w:t>проект</w:t>
      </w:r>
      <w:r w:rsidR="006B304E">
        <w:rPr>
          <w:sz w:val="28"/>
          <w:szCs w:val="28"/>
        </w:rPr>
        <w:t>а</w:t>
      </w:r>
      <w:r w:rsidR="006B304E" w:rsidRPr="006B304E">
        <w:rPr>
          <w:sz w:val="28"/>
          <w:szCs w:val="28"/>
        </w:rPr>
        <w:t xml:space="preserve"> решения </w:t>
      </w:r>
      <w:r w:rsidR="00E04DD1" w:rsidRPr="00E04DD1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DA5CB3">
        <w:rPr>
          <w:sz w:val="28"/>
          <w:szCs w:val="28"/>
        </w:rPr>
        <w:t>Отдых (рекреация)</w:t>
      </w:r>
      <w:r w:rsidR="00E04DD1" w:rsidRPr="00E04DD1">
        <w:rPr>
          <w:sz w:val="28"/>
          <w:szCs w:val="28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</w:t>
      </w:r>
      <w:r w:rsidR="00E04DD1">
        <w:rPr>
          <w:sz w:val="28"/>
          <w:szCs w:val="28"/>
        </w:rPr>
        <w:t xml:space="preserve">рестово, земельный участок 169б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="004516CC"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="00E04DD1">
        <w:rPr>
          <w:sz w:val="28"/>
          <w:szCs w:val="28"/>
        </w:rPr>
        <w:t xml:space="preserve">, </w:t>
      </w:r>
      <w:r w:rsidR="00E04DD1" w:rsidRPr="00E04DD1">
        <w:rPr>
          <w:sz w:val="28"/>
          <w:szCs w:val="28"/>
        </w:rPr>
        <w:t>на официальном сайте муниципального образования «Турбинное сельское поселение» в информационно-телекоммуникационной сети «Интернет» электронный адрес https://turbinadm.gosuslugi.ru/?ysclid=m3zxf5yhpm428498121</w:t>
      </w:r>
      <w:r w:rsidR="00E04DD1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</w:t>
      </w:r>
      <w:r w:rsidR="00E04DD1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Pr="00B156F6">
        <w:rPr>
          <w:rFonts w:ascii="Times New Roman" w:hAnsi="Times New Roman" w:cs="Times New Roman"/>
          <w:sz w:val="28"/>
          <w:szCs w:val="28"/>
        </w:rPr>
        <w:t xml:space="preserve">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C0" w:rsidRDefault="009810C0" w:rsidP="00DF490F">
      <w:r>
        <w:separator/>
      </w:r>
    </w:p>
  </w:endnote>
  <w:endnote w:type="continuationSeparator" w:id="0">
    <w:p w:rsidR="009810C0" w:rsidRDefault="009810C0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C0" w:rsidRDefault="009810C0" w:rsidP="00DF490F">
      <w:r>
        <w:separator/>
      </w:r>
    </w:p>
  </w:footnote>
  <w:footnote w:type="continuationSeparator" w:id="0">
    <w:p w:rsidR="009810C0" w:rsidRDefault="009810C0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46763"/>
    <w:rsid w:val="00147685"/>
    <w:rsid w:val="001A5EDA"/>
    <w:rsid w:val="00201FA0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E382F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810C0"/>
    <w:rsid w:val="009A6A17"/>
    <w:rsid w:val="009C1D43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6675A"/>
    <w:rsid w:val="00C86C6A"/>
    <w:rsid w:val="00CD0E06"/>
    <w:rsid w:val="00CF10F1"/>
    <w:rsid w:val="00D21A5E"/>
    <w:rsid w:val="00D374CA"/>
    <w:rsid w:val="00D628B8"/>
    <w:rsid w:val="00D74AFB"/>
    <w:rsid w:val="00D959A5"/>
    <w:rsid w:val="00DA5CB3"/>
    <w:rsid w:val="00DC1FC6"/>
    <w:rsid w:val="00DD0DE2"/>
    <w:rsid w:val="00DF490F"/>
    <w:rsid w:val="00DF658D"/>
    <w:rsid w:val="00E04DD1"/>
    <w:rsid w:val="00E13E72"/>
    <w:rsid w:val="00E34F5C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DB08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A1B2-8C91-4859-8420-680FBAE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4</cp:revision>
  <cp:lastPrinted>2024-11-28T05:23:00Z</cp:lastPrinted>
  <dcterms:created xsi:type="dcterms:W3CDTF">2024-11-27T13:44:00Z</dcterms:created>
  <dcterms:modified xsi:type="dcterms:W3CDTF">2024-11-28T05:24:00Z</dcterms:modified>
</cp:coreProperties>
</file>