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57" w:type="dxa"/>
        <w:tblCellMar>
          <w:left w:w="57" w:type="dxa"/>
          <w:right w:w="57" w:type="dxa"/>
        </w:tblCellMar>
        <w:tblLook w:val="04A0"/>
      </w:tblPr>
      <w:tblGrid>
        <w:gridCol w:w="2775"/>
        <w:gridCol w:w="202"/>
        <w:gridCol w:w="2268"/>
        <w:gridCol w:w="1323"/>
        <w:gridCol w:w="236"/>
        <w:gridCol w:w="1560"/>
        <w:gridCol w:w="1559"/>
      </w:tblGrid>
      <w:tr w:rsidR="002879CF" w:rsidRPr="005E22C9" w:rsidTr="00DE3ABB">
        <w:trPr>
          <w:trHeight w:val="375"/>
        </w:trPr>
        <w:tc>
          <w:tcPr>
            <w:tcW w:w="9923" w:type="dxa"/>
            <w:gridSpan w:val="7"/>
            <w:tcBorders>
              <w:top w:val="nil"/>
              <w:left w:val="nil"/>
              <w:bottom w:val="nil"/>
              <w:right w:val="nil"/>
            </w:tcBorders>
            <w:shd w:val="clear" w:color="auto" w:fill="auto"/>
            <w:vAlign w:val="bottom"/>
            <w:hideMark/>
          </w:tcPr>
          <w:p w:rsidR="002879CF" w:rsidRPr="005E22C9" w:rsidRDefault="002879CF" w:rsidP="005E22C9">
            <w:pPr>
              <w:pStyle w:val="2"/>
              <w:jc w:val="right"/>
              <w:rPr>
                <w:rFonts w:eastAsia="Times New Roman"/>
                <w:b w:val="0"/>
                <w:color w:val="auto"/>
                <w:lang w:eastAsia="ru-RU"/>
              </w:rPr>
            </w:pPr>
            <w:r w:rsidRPr="005E22C9">
              <w:rPr>
                <w:rFonts w:eastAsia="Times New Roman"/>
                <w:b w:val="0"/>
                <w:color w:val="auto"/>
                <w:lang w:eastAsia="ru-RU"/>
              </w:rPr>
              <w:t xml:space="preserve">Приложение 1                       </w:t>
            </w:r>
          </w:p>
        </w:tc>
      </w:tr>
      <w:tr w:rsidR="002879CF" w:rsidRPr="00E55D0E" w:rsidTr="00DE3ABB">
        <w:trPr>
          <w:trHeight w:val="80"/>
        </w:trPr>
        <w:tc>
          <w:tcPr>
            <w:tcW w:w="9923" w:type="dxa"/>
            <w:gridSpan w:val="7"/>
            <w:tcBorders>
              <w:top w:val="nil"/>
              <w:left w:val="nil"/>
              <w:bottom w:val="nil"/>
              <w:right w:val="nil"/>
            </w:tcBorders>
            <w:shd w:val="clear" w:color="auto" w:fill="auto"/>
            <w:vAlign w:val="bottom"/>
            <w:hideMark/>
          </w:tcPr>
          <w:p w:rsidR="002879CF" w:rsidRPr="00260A11" w:rsidRDefault="00D25756" w:rsidP="00E55D0E">
            <w:pPr>
              <w:spacing w:before="100" w:beforeAutospacing="1" w:after="100" w:afterAutospacing="1" w:line="0" w:lineRule="atLeast"/>
              <w:jc w:val="right"/>
              <w:rPr>
                <w:rFonts w:ascii="Times New Roman" w:eastAsia="Times New Roman" w:hAnsi="Times New Roman" w:cs="Times New Roman"/>
                <w:sz w:val="28"/>
                <w:szCs w:val="28"/>
                <w:lang w:eastAsia="ru-RU"/>
              </w:rPr>
            </w:pPr>
            <w:r w:rsidRPr="00260A11">
              <w:rPr>
                <w:rFonts w:ascii="Times New Roman" w:eastAsia="Times New Roman" w:hAnsi="Times New Roman" w:cs="Times New Roman"/>
                <w:sz w:val="28"/>
                <w:szCs w:val="28"/>
                <w:lang w:eastAsia="ru-RU"/>
              </w:rPr>
              <w:t>к р</w:t>
            </w:r>
            <w:r w:rsidR="002879CF" w:rsidRPr="00260A11">
              <w:rPr>
                <w:rFonts w:ascii="Times New Roman" w:eastAsia="Times New Roman" w:hAnsi="Times New Roman" w:cs="Times New Roman"/>
                <w:sz w:val="28"/>
                <w:szCs w:val="28"/>
                <w:lang w:eastAsia="ru-RU"/>
              </w:rPr>
              <w:t>ешени</w:t>
            </w:r>
            <w:r w:rsidRPr="00260A11">
              <w:rPr>
                <w:rFonts w:ascii="Times New Roman" w:eastAsia="Times New Roman" w:hAnsi="Times New Roman" w:cs="Times New Roman"/>
                <w:sz w:val="28"/>
                <w:szCs w:val="28"/>
                <w:lang w:eastAsia="ru-RU"/>
              </w:rPr>
              <w:t xml:space="preserve">ю </w:t>
            </w:r>
            <w:r w:rsidR="002879CF" w:rsidRPr="00260A11">
              <w:rPr>
                <w:rFonts w:ascii="Times New Roman" w:eastAsia="Times New Roman" w:hAnsi="Times New Roman" w:cs="Times New Roman"/>
                <w:sz w:val="28"/>
                <w:szCs w:val="28"/>
                <w:lang w:eastAsia="ru-RU"/>
              </w:rPr>
              <w:t>Думы</w:t>
            </w:r>
          </w:p>
        </w:tc>
      </w:tr>
      <w:tr w:rsidR="002879CF" w:rsidRPr="00E55D0E" w:rsidTr="00DE3ABB">
        <w:trPr>
          <w:trHeight w:val="80"/>
        </w:trPr>
        <w:tc>
          <w:tcPr>
            <w:tcW w:w="9923" w:type="dxa"/>
            <w:gridSpan w:val="7"/>
            <w:tcBorders>
              <w:top w:val="nil"/>
              <w:left w:val="nil"/>
              <w:bottom w:val="nil"/>
              <w:right w:val="nil"/>
            </w:tcBorders>
            <w:shd w:val="clear" w:color="auto" w:fill="auto"/>
            <w:vAlign w:val="bottom"/>
            <w:hideMark/>
          </w:tcPr>
          <w:p w:rsidR="002879CF" w:rsidRPr="00260A11" w:rsidRDefault="002879CF" w:rsidP="00E55D0E">
            <w:pPr>
              <w:spacing w:before="100" w:beforeAutospacing="1" w:after="100" w:afterAutospacing="1" w:line="0" w:lineRule="atLeast"/>
              <w:jc w:val="right"/>
              <w:rPr>
                <w:rFonts w:ascii="Times New Roman" w:eastAsia="Times New Roman" w:hAnsi="Times New Roman" w:cs="Times New Roman"/>
                <w:sz w:val="28"/>
                <w:szCs w:val="28"/>
                <w:lang w:eastAsia="ru-RU"/>
              </w:rPr>
            </w:pPr>
            <w:r w:rsidRPr="00260A11">
              <w:rPr>
                <w:rFonts w:ascii="Times New Roman" w:eastAsia="Times New Roman" w:hAnsi="Times New Roman" w:cs="Times New Roman"/>
                <w:sz w:val="28"/>
                <w:szCs w:val="28"/>
                <w:lang w:eastAsia="ru-RU"/>
              </w:rPr>
              <w:t>Окуловского муниципального района</w:t>
            </w:r>
          </w:p>
        </w:tc>
      </w:tr>
      <w:tr w:rsidR="002879CF" w:rsidRPr="00E55D0E" w:rsidTr="00DE3ABB">
        <w:trPr>
          <w:trHeight w:val="80"/>
        </w:trPr>
        <w:tc>
          <w:tcPr>
            <w:tcW w:w="9923" w:type="dxa"/>
            <w:gridSpan w:val="7"/>
            <w:tcBorders>
              <w:top w:val="nil"/>
              <w:left w:val="nil"/>
              <w:bottom w:val="nil"/>
              <w:right w:val="nil"/>
            </w:tcBorders>
            <w:shd w:val="clear" w:color="auto" w:fill="auto"/>
            <w:vAlign w:val="bottom"/>
            <w:hideMark/>
          </w:tcPr>
          <w:p w:rsidR="002879CF" w:rsidRPr="00260A11" w:rsidRDefault="002879CF" w:rsidP="00E55D0E">
            <w:pPr>
              <w:spacing w:before="100" w:beforeAutospacing="1" w:after="100" w:afterAutospacing="1" w:line="0" w:lineRule="atLeast"/>
              <w:jc w:val="right"/>
              <w:rPr>
                <w:rFonts w:ascii="Times New Roman" w:eastAsia="Times New Roman" w:hAnsi="Times New Roman" w:cs="Times New Roman"/>
                <w:sz w:val="28"/>
                <w:szCs w:val="28"/>
                <w:lang w:eastAsia="ru-RU"/>
              </w:rPr>
            </w:pPr>
            <w:r w:rsidRPr="00260A11">
              <w:rPr>
                <w:rFonts w:ascii="Times New Roman" w:eastAsia="Times New Roman" w:hAnsi="Times New Roman" w:cs="Times New Roman"/>
                <w:sz w:val="28"/>
                <w:szCs w:val="28"/>
                <w:lang w:eastAsia="ru-RU"/>
              </w:rPr>
              <w:t>«О бюджете Окуловского муниципального района</w:t>
            </w:r>
          </w:p>
        </w:tc>
      </w:tr>
      <w:tr w:rsidR="002879CF" w:rsidRPr="00E55D0E" w:rsidTr="00DE3ABB">
        <w:trPr>
          <w:trHeight w:val="80"/>
        </w:trPr>
        <w:tc>
          <w:tcPr>
            <w:tcW w:w="9923" w:type="dxa"/>
            <w:gridSpan w:val="7"/>
            <w:tcBorders>
              <w:top w:val="nil"/>
              <w:left w:val="nil"/>
              <w:bottom w:val="nil"/>
              <w:right w:val="nil"/>
            </w:tcBorders>
            <w:shd w:val="clear" w:color="auto" w:fill="auto"/>
            <w:vAlign w:val="bottom"/>
            <w:hideMark/>
          </w:tcPr>
          <w:p w:rsidR="002879CF" w:rsidRPr="00260A11" w:rsidRDefault="002879CF" w:rsidP="00DE3ABB">
            <w:pPr>
              <w:spacing w:before="100" w:beforeAutospacing="1" w:after="100" w:afterAutospacing="1" w:line="0" w:lineRule="atLeast"/>
              <w:jc w:val="right"/>
              <w:rPr>
                <w:rFonts w:ascii="Times New Roman" w:eastAsia="Times New Roman" w:hAnsi="Times New Roman" w:cs="Times New Roman"/>
                <w:sz w:val="28"/>
                <w:szCs w:val="28"/>
                <w:lang w:eastAsia="ru-RU"/>
              </w:rPr>
            </w:pPr>
            <w:r w:rsidRPr="00260A11">
              <w:rPr>
                <w:rFonts w:ascii="Times New Roman" w:eastAsia="Times New Roman" w:hAnsi="Times New Roman" w:cs="Times New Roman"/>
                <w:sz w:val="28"/>
                <w:szCs w:val="28"/>
                <w:lang w:eastAsia="ru-RU"/>
              </w:rPr>
              <w:t>на 202</w:t>
            </w:r>
            <w:r w:rsidR="00DE3ABB">
              <w:rPr>
                <w:rFonts w:ascii="Times New Roman" w:eastAsia="Times New Roman" w:hAnsi="Times New Roman" w:cs="Times New Roman"/>
                <w:sz w:val="28"/>
                <w:szCs w:val="28"/>
                <w:lang w:eastAsia="ru-RU"/>
              </w:rPr>
              <w:t>5</w:t>
            </w:r>
            <w:r w:rsidRPr="00260A11">
              <w:rPr>
                <w:rFonts w:ascii="Times New Roman" w:eastAsia="Times New Roman" w:hAnsi="Times New Roman" w:cs="Times New Roman"/>
                <w:sz w:val="28"/>
                <w:szCs w:val="28"/>
                <w:lang w:eastAsia="ru-RU"/>
              </w:rPr>
              <w:t xml:space="preserve"> год и на плановый период 202</w:t>
            </w:r>
            <w:r w:rsidR="00DE3ABB">
              <w:rPr>
                <w:rFonts w:ascii="Times New Roman" w:eastAsia="Times New Roman" w:hAnsi="Times New Roman" w:cs="Times New Roman"/>
                <w:sz w:val="28"/>
                <w:szCs w:val="28"/>
                <w:lang w:eastAsia="ru-RU"/>
              </w:rPr>
              <w:t>6</w:t>
            </w:r>
            <w:r w:rsidRPr="00260A11">
              <w:rPr>
                <w:rFonts w:ascii="Times New Roman" w:eastAsia="Times New Roman" w:hAnsi="Times New Roman" w:cs="Times New Roman"/>
                <w:sz w:val="28"/>
                <w:szCs w:val="28"/>
                <w:lang w:eastAsia="ru-RU"/>
              </w:rPr>
              <w:t xml:space="preserve"> и 202</w:t>
            </w:r>
            <w:r w:rsidR="00DE3ABB">
              <w:rPr>
                <w:rFonts w:ascii="Times New Roman" w:eastAsia="Times New Roman" w:hAnsi="Times New Roman" w:cs="Times New Roman"/>
                <w:sz w:val="28"/>
                <w:szCs w:val="28"/>
                <w:lang w:eastAsia="ru-RU"/>
              </w:rPr>
              <w:t>7</w:t>
            </w:r>
            <w:r w:rsidRPr="00260A11">
              <w:rPr>
                <w:rFonts w:ascii="Times New Roman" w:eastAsia="Times New Roman" w:hAnsi="Times New Roman" w:cs="Times New Roman"/>
                <w:sz w:val="28"/>
                <w:szCs w:val="28"/>
                <w:lang w:eastAsia="ru-RU"/>
              </w:rPr>
              <w:t xml:space="preserve"> годов»</w:t>
            </w:r>
          </w:p>
        </w:tc>
      </w:tr>
      <w:tr w:rsidR="00260A11" w:rsidRPr="00E55D0E" w:rsidTr="00DE3ABB">
        <w:trPr>
          <w:trHeight w:val="80"/>
        </w:trPr>
        <w:tc>
          <w:tcPr>
            <w:tcW w:w="9923" w:type="dxa"/>
            <w:gridSpan w:val="7"/>
            <w:tcBorders>
              <w:top w:val="nil"/>
              <w:left w:val="nil"/>
              <w:bottom w:val="nil"/>
              <w:right w:val="nil"/>
            </w:tcBorders>
            <w:shd w:val="clear" w:color="auto" w:fill="auto"/>
            <w:vAlign w:val="bottom"/>
          </w:tcPr>
          <w:p w:rsidR="00260A11" w:rsidRPr="00260A11" w:rsidRDefault="00B8210F" w:rsidP="005E324F">
            <w:pPr>
              <w:spacing w:before="100" w:beforeAutospacing="1" w:after="100" w:afterAutospacing="1" w:line="0" w:lineRule="atLeast"/>
              <w:jc w:val="right"/>
              <w:rPr>
                <w:rFonts w:ascii="Times New Roman" w:eastAsia="Times New Roman" w:hAnsi="Times New Roman" w:cs="Times New Roman"/>
                <w:sz w:val="28"/>
                <w:szCs w:val="28"/>
                <w:lang w:eastAsia="ru-RU"/>
              </w:rPr>
            </w:pPr>
            <w:r w:rsidRPr="00B8210F">
              <w:rPr>
                <w:rFonts w:ascii="Times New Roman" w:eastAsia="Times New Roman" w:hAnsi="Times New Roman" w:cs="Times New Roman"/>
                <w:sz w:val="28"/>
                <w:szCs w:val="28"/>
                <w:lang w:eastAsia="ru-RU"/>
              </w:rPr>
              <w:t>от __.12. 2024 № ____</w:t>
            </w:r>
            <w:bookmarkStart w:id="0" w:name="_GoBack"/>
            <w:bookmarkEnd w:id="0"/>
          </w:p>
        </w:tc>
      </w:tr>
      <w:tr w:rsidR="002879CF" w:rsidRPr="00E55D0E" w:rsidTr="00DE3ABB">
        <w:trPr>
          <w:trHeight w:val="315"/>
        </w:trPr>
        <w:tc>
          <w:tcPr>
            <w:tcW w:w="2775" w:type="dxa"/>
            <w:tcBorders>
              <w:top w:val="nil"/>
              <w:left w:val="nil"/>
              <w:bottom w:val="nil"/>
              <w:right w:val="nil"/>
            </w:tcBorders>
            <w:shd w:val="clear" w:color="auto" w:fill="auto"/>
            <w:vAlign w:val="bottom"/>
            <w:hideMark/>
          </w:tcPr>
          <w:p w:rsidR="002879CF" w:rsidRPr="00260A11" w:rsidRDefault="002879CF" w:rsidP="002879CF">
            <w:pPr>
              <w:spacing w:line="240" w:lineRule="auto"/>
              <w:jc w:val="right"/>
              <w:rPr>
                <w:rFonts w:ascii="Times New Roman" w:eastAsia="Times New Roman" w:hAnsi="Times New Roman" w:cs="Times New Roman"/>
                <w:sz w:val="28"/>
                <w:szCs w:val="28"/>
                <w:lang w:eastAsia="ru-RU"/>
              </w:rPr>
            </w:pPr>
          </w:p>
        </w:tc>
        <w:tc>
          <w:tcPr>
            <w:tcW w:w="2470" w:type="dxa"/>
            <w:gridSpan w:val="2"/>
            <w:tcBorders>
              <w:top w:val="nil"/>
              <w:left w:val="nil"/>
              <w:bottom w:val="nil"/>
              <w:right w:val="nil"/>
            </w:tcBorders>
            <w:shd w:val="clear" w:color="auto" w:fill="auto"/>
            <w:vAlign w:val="bottom"/>
            <w:hideMark/>
          </w:tcPr>
          <w:p w:rsidR="002879CF" w:rsidRPr="00260A11" w:rsidRDefault="002879CF" w:rsidP="002879CF">
            <w:pPr>
              <w:spacing w:line="240" w:lineRule="auto"/>
              <w:jc w:val="right"/>
              <w:rPr>
                <w:rFonts w:ascii="Times New Roman" w:eastAsia="Times New Roman" w:hAnsi="Times New Roman" w:cs="Times New Roman"/>
                <w:sz w:val="28"/>
                <w:szCs w:val="28"/>
                <w:lang w:eastAsia="ru-RU"/>
              </w:rPr>
            </w:pPr>
          </w:p>
        </w:tc>
        <w:tc>
          <w:tcPr>
            <w:tcW w:w="1323" w:type="dxa"/>
            <w:tcBorders>
              <w:top w:val="nil"/>
              <w:left w:val="nil"/>
              <w:bottom w:val="nil"/>
              <w:right w:val="nil"/>
            </w:tcBorders>
            <w:shd w:val="clear" w:color="auto" w:fill="auto"/>
            <w:vAlign w:val="bottom"/>
            <w:hideMark/>
          </w:tcPr>
          <w:p w:rsidR="002879CF" w:rsidRPr="00260A11" w:rsidRDefault="002879CF" w:rsidP="002879CF">
            <w:pPr>
              <w:spacing w:line="240" w:lineRule="auto"/>
              <w:jc w:val="right"/>
              <w:rPr>
                <w:rFonts w:ascii="Times New Roman" w:eastAsia="Times New Roman" w:hAnsi="Times New Roman" w:cs="Times New Roman"/>
                <w:sz w:val="28"/>
                <w:szCs w:val="28"/>
                <w:lang w:eastAsia="ru-RU"/>
              </w:rPr>
            </w:pPr>
          </w:p>
        </w:tc>
        <w:tc>
          <w:tcPr>
            <w:tcW w:w="1796" w:type="dxa"/>
            <w:gridSpan w:val="2"/>
            <w:tcBorders>
              <w:top w:val="nil"/>
              <w:left w:val="nil"/>
              <w:bottom w:val="nil"/>
              <w:right w:val="nil"/>
            </w:tcBorders>
            <w:shd w:val="clear" w:color="auto" w:fill="auto"/>
            <w:vAlign w:val="bottom"/>
            <w:hideMark/>
          </w:tcPr>
          <w:p w:rsidR="002879CF" w:rsidRPr="00260A11" w:rsidRDefault="002879CF" w:rsidP="002879CF">
            <w:pPr>
              <w:spacing w:line="240" w:lineRule="auto"/>
              <w:jc w:val="right"/>
              <w:rPr>
                <w:rFonts w:ascii="Times New Roman" w:eastAsia="Times New Roman" w:hAnsi="Times New Roman" w:cs="Times New Roman"/>
                <w:sz w:val="28"/>
                <w:szCs w:val="28"/>
                <w:lang w:eastAsia="ru-RU"/>
              </w:rPr>
            </w:pPr>
          </w:p>
        </w:tc>
        <w:tc>
          <w:tcPr>
            <w:tcW w:w="1559" w:type="dxa"/>
            <w:tcBorders>
              <w:top w:val="nil"/>
              <w:left w:val="nil"/>
              <w:bottom w:val="nil"/>
              <w:right w:val="nil"/>
            </w:tcBorders>
            <w:shd w:val="clear" w:color="auto" w:fill="auto"/>
            <w:vAlign w:val="bottom"/>
            <w:hideMark/>
          </w:tcPr>
          <w:p w:rsidR="002879CF" w:rsidRPr="00260A11" w:rsidRDefault="002879CF" w:rsidP="002879CF">
            <w:pPr>
              <w:spacing w:line="240" w:lineRule="auto"/>
              <w:jc w:val="right"/>
              <w:rPr>
                <w:rFonts w:ascii="Times New Roman" w:eastAsia="Times New Roman" w:hAnsi="Times New Roman" w:cs="Times New Roman"/>
                <w:sz w:val="28"/>
                <w:szCs w:val="28"/>
                <w:lang w:eastAsia="ru-RU"/>
              </w:rPr>
            </w:pPr>
          </w:p>
        </w:tc>
      </w:tr>
      <w:tr w:rsidR="002879CF" w:rsidRPr="00E55D0E" w:rsidTr="00DE3ABB">
        <w:trPr>
          <w:trHeight w:val="375"/>
        </w:trPr>
        <w:tc>
          <w:tcPr>
            <w:tcW w:w="9923" w:type="dxa"/>
            <w:gridSpan w:val="7"/>
            <w:tcBorders>
              <w:top w:val="nil"/>
              <w:left w:val="nil"/>
              <w:bottom w:val="nil"/>
              <w:right w:val="nil"/>
            </w:tcBorders>
            <w:shd w:val="clear" w:color="auto" w:fill="auto"/>
            <w:vAlign w:val="bottom"/>
            <w:hideMark/>
          </w:tcPr>
          <w:p w:rsidR="002879CF" w:rsidRPr="00260A11" w:rsidRDefault="002879CF" w:rsidP="00DE3ABB">
            <w:pPr>
              <w:spacing w:line="240" w:lineRule="auto"/>
              <w:jc w:val="center"/>
              <w:rPr>
                <w:rFonts w:ascii="Times New Roman" w:eastAsia="Times New Roman" w:hAnsi="Times New Roman" w:cs="Times New Roman"/>
                <w:b/>
                <w:sz w:val="28"/>
                <w:szCs w:val="28"/>
                <w:lang w:eastAsia="ru-RU"/>
              </w:rPr>
            </w:pPr>
            <w:r w:rsidRPr="00260A11">
              <w:rPr>
                <w:rFonts w:ascii="Times New Roman" w:eastAsia="Times New Roman" w:hAnsi="Times New Roman" w:cs="Times New Roman"/>
                <w:b/>
                <w:sz w:val="28"/>
                <w:szCs w:val="28"/>
                <w:lang w:eastAsia="ru-RU"/>
              </w:rPr>
              <w:t>Прогнозируемые поступления доходов в бюджет Окуловского муниципального района на 202</w:t>
            </w:r>
            <w:r w:rsidR="00DE3ABB">
              <w:rPr>
                <w:rFonts w:ascii="Times New Roman" w:eastAsia="Times New Roman" w:hAnsi="Times New Roman" w:cs="Times New Roman"/>
                <w:b/>
                <w:sz w:val="28"/>
                <w:szCs w:val="28"/>
                <w:lang w:eastAsia="ru-RU"/>
              </w:rPr>
              <w:t>5</w:t>
            </w:r>
            <w:r w:rsidRPr="00260A11">
              <w:rPr>
                <w:rFonts w:ascii="Times New Roman" w:eastAsia="Times New Roman" w:hAnsi="Times New Roman" w:cs="Times New Roman"/>
                <w:b/>
                <w:sz w:val="28"/>
                <w:szCs w:val="28"/>
                <w:lang w:eastAsia="ru-RU"/>
              </w:rPr>
              <w:t xml:space="preserve"> год и на плановый период 202</w:t>
            </w:r>
            <w:r w:rsidR="00DE3ABB">
              <w:rPr>
                <w:rFonts w:ascii="Times New Roman" w:eastAsia="Times New Roman" w:hAnsi="Times New Roman" w:cs="Times New Roman"/>
                <w:b/>
                <w:sz w:val="28"/>
                <w:szCs w:val="28"/>
                <w:lang w:eastAsia="ru-RU"/>
              </w:rPr>
              <w:t>6</w:t>
            </w:r>
            <w:r w:rsidRPr="00260A11">
              <w:rPr>
                <w:rFonts w:ascii="Times New Roman" w:eastAsia="Times New Roman" w:hAnsi="Times New Roman" w:cs="Times New Roman"/>
                <w:b/>
                <w:sz w:val="28"/>
                <w:szCs w:val="28"/>
                <w:lang w:eastAsia="ru-RU"/>
              </w:rPr>
              <w:t xml:space="preserve"> и 202</w:t>
            </w:r>
            <w:r w:rsidR="00DE3ABB">
              <w:rPr>
                <w:rFonts w:ascii="Times New Roman" w:eastAsia="Times New Roman" w:hAnsi="Times New Roman" w:cs="Times New Roman"/>
                <w:b/>
                <w:sz w:val="28"/>
                <w:szCs w:val="28"/>
                <w:lang w:eastAsia="ru-RU"/>
              </w:rPr>
              <w:t>7</w:t>
            </w:r>
            <w:r w:rsidRPr="00260A11">
              <w:rPr>
                <w:rFonts w:ascii="Times New Roman" w:eastAsia="Times New Roman" w:hAnsi="Times New Roman" w:cs="Times New Roman"/>
                <w:b/>
                <w:sz w:val="28"/>
                <w:szCs w:val="28"/>
                <w:lang w:eastAsia="ru-RU"/>
              </w:rPr>
              <w:t xml:space="preserve"> годов</w:t>
            </w:r>
          </w:p>
        </w:tc>
      </w:tr>
      <w:tr w:rsidR="002879CF" w:rsidRPr="00E55D0E" w:rsidTr="00DE3ABB">
        <w:trPr>
          <w:trHeight w:val="315"/>
        </w:trPr>
        <w:tc>
          <w:tcPr>
            <w:tcW w:w="9923" w:type="dxa"/>
            <w:gridSpan w:val="7"/>
            <w:tcBorders>
              <w:top w:val="nil"/>
              <w:left w:val="nil"/>
              <w:bottom w:val="single" w:sz="4" w:space="0" w:color="auto"/>
              <w:right w:val="nil"/>
            </w:tcBorders>
            <w:shd w:val="clear" w:color="auto" w:fill="auto"/>
            <w:noWrap/>
            <w:vAlign w:val="bottom"/>
            <w:hideMark/>
          </w:tcPr>
          <w:p w:rsidR="002879CF" w:rsidRPr="00E33450" w:rsidRDefault="002879CF" w:rsidP="002879CF">
            <w:pPr>
              <w:spacing w:line="240" w:lineRule="auto"/>
              <w:jc w:val="right"/>
              <w:rPr>
                <w:rFonts w:ascii="Times New Roman" w:eastAsia="Times New Roman" w:hAnsi="Times New Roman" w:cs="Times New Roman"/>
                <w:sz w:val="20"/>
                <w:szCs w:val="20"/>
                <w:lang w:eastAsia="ru-RU"/>
              </w:rPr>
            </w:pPr>
            <w:r w:rsidRPr="00E33450">
              <w:rPr>
                <w:rFonts w:ascii="Times New Roman" w:eastAsia="Times New Roman" w:hAnsi="Times New Roman" w:cs="Times New Roman"/>
                <w:sz w:val="20"/>
                <w:szCs w:val="20"/>
                <w:lang w:eastAsia="ru-RU"/>
              </w:rPr>
              <w:t>(рублей)</w:t>
            </w:r>
          </w:p>
        </w:tc>
      </w:tr>
      <w:tr w:rsidR="00F62E2E" w:rsidRPr="00E55D0E" w:rsidTr="00DE3ABB">
        <w:trPr>
          <w:trHeight w:val="20"/>
        </w:trPr>
        <w:tc>
          <w:tcPr>
            <w:tcW w:w="2977" w:type="dxa"/>
            <w:gridSpan w:val="2"/>
            <w:tcBorders>
              <w:top w:val="nil"/>
              <w:left w:val="single" w:sz="4" w:space="0" w:color="auto"/>
              <w:bottom w:val="single" w:sz="4" w:space="0" w:color="auto"/>
              <w:right w:val="single" w:sz="4" w:space="0" w:color="auto"/>
            </w:tcBorders>
            <w:shd w:val="clear" w:color="auto" w:fill="auto"/>
            <w:vAlign w:val="center"/>
            <w:hideMark/>
          </w:tcPr>
          <w:p w:rsidR="00F62E2E" w:rsidRPr="00D43D1E" w:rsidRDefault="00F62E2E" w:rsidP="00F62E2E">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Наименование</w:t>
            </w:r>
          </w:p>
        </w:tc>
        <w:tc>
          <w:tcPr>
            <w:tcW w:w="2268" w:type="dxa"/>
            <w:tcBorders>
              <w:top w:val="nil"/>
              <w:left w:val="nil"/>
              <w:bottom w:val="single" w:sz="4" w:space="0" w:color="auto"/>
              <w:right w:val="single" w:sz="4" w:space="0" w:color="auto"/>
            </w:tcBorders>
            <w:shd w:val="clear" w:color="auto" w:fill="auto"/>
            <w:vAlign w:val="center"/>
            <w:hideMark/>
          </w:tcPr>
          <w:p w:rsidR="00F62E2E" w:rsidRPr="00D43D1E" w:rsidRDefault="00F62E2E" w:rsidP="00F62E2E">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Доходный КБК бюджета муниципального района</w:t>
            </w:r>
          </w:p>
        </w:tc>
        <w:tc>
          <w:tcPr>
            <w:tcW w:w="1559" w:type="dxa"/>
            <w:gridSpan w:val="2"/>
            <w:tcBorders>
              <w:top w:val="nil"/>
              <w:left w:val="nil"/>
              <w:bottom w:val="single" w:sz="4" w:space="0" w:color="auto"/>
              <w:right w:val="single" w:sz="4" w:space="0" w:color="auto"/>
            </w:tcBorders>
            <w:shd w:val="clear" w:color="auto" w:fill="auto"/>
            <w:vAlign w:val="center"/>
            <w:hideMark/>
          </w:tcPr>
          <w:p w:rsidR="00F62E2E" w:rsidRPr="00D43D1E" w:rsidRDefault="00F62E2E" w:rsidP="00DE3ABB">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202</w:t>
            </w:r>
            <w:r w:rsidR="00DE3ABB">
              <w:rPr>
                <w:rFonts w:ascii="Times New Roman" w:eastAsia="Times New Roman" w:hAnsi="Times New Roman" w:cs="Times New Roman"/>
                <w:sz w:val="20"/>
                <w:szCs w:val="20"/>
                <w:lang w:eastAsia="ru-RU"/>
              </w:rPr>
              <w:t>5</w:t>
            </w:r>
            <w:r w:rsidRPr="00D43D1E">
              <w:rPr>
                <w:rFonts w:ascii="Times New Roman" w:eastAsia="Times New Roman" w:hAnsi="Times New Roman" w:cs="Times New Roman"/>
                <w:sz w:val="20"/>
                <w:szCs w:val="20"/>
                <w:lang w:eastAsia="ru-RU"/>
              </w:rPr>
              <w:t xml:space="preserve"> год</w:t>
            </w:r>
          </w:p>
        </w:tc>
        <w:tc>
          <w:tcPr>
            <w:tcW w:w="1560" w:type="dxa"/>
            <w:tcBorders>
              <w:top w:val="nil"/>
              <w:left w:val="nil"/>
              <w:bottom w:val="single" w:sz="4" w:space="0" w:color="auto"/>
              <w:right w:val="single" w:sz="4" w:space="0" w:color="auto"/>
            </w:tcBorders>
            <w:shd w:val="clear" w:color="auto" w:fill="auto"/>
            <w:vAlign w:val="center"/>
            <w:hideMark/>
          </w:tcPr>
          <w:p w:rsidR="00F62E2E" w:rsidRPr="00D43D1E" w:rsidRDefault="00F62E2E" w:rsidP="00DE3ABB">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202</w:t>
            </w:r>
            <w:r w:rsidR="00DE3ABB">
              <w:rPr>
                <w:rFonts w:ascii="Times New Roman" w:eastAsia="Times New Roman" w:hAnsi="Times New Roman" w:cs="Times New Roman"/>
                <w:sz w:val="20"/>
                <w:szCs w:val="20"/>
                <w:lang w:eastAsia="ru-RU"/>
              </w:rPr>
              <w:t>6</w:t>
            </w:r>
            <w:r w:rsidRPr="00D43D1E">
              <w:rPr>
                <w:rFonts w:ascii="Times New Roman" w:eastAsia="Times New Roman" w:hAnsi="Times New Roman" w:cs="Times New Roman"/>
                <w:sz w:val="20"/>
                <w:szCs w:val="20"/>
                <w:lang w:eastAsia="ru-RU"/>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F62E2E" w:rsidRPr="00D43D1E" w:rsidRDefault="00F62E2E" w:rsidP="00DE3ABB">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202</w:t>
            </w:r>
            <w:r w:rsidR="00DE3ABB">
              <w:rPr>
                <w:rFonts w:ascii="Times New Roman" w:eastAsia="Times New Roman" w:hAnsi="Times New Roman" w:cs="Times New Roman"/>
                <w:sz w:val="20"/>
                <w:szCs w:val="20"/>
                <w:lang w:eastAsia="ru-RU"/>
              </w:rPr>
              <w:t>7</w:t>
            </w:r>
            <w:r w:rsidRPr="00D43D1E">
              <w:rPr>
                <w:rFonts w:ascii="Times New Roman" w:eastAsia="Times New Roman" w:hAnsi="Times New Roman" w:cs="Times New Roman"/>
                <w:sz w:val="20"/>
                <w:szCs w:val="20"/>
                <w:lang w:eastAsia="ru-RU"/>
              </w:rPr>
              <w:t xml:space="preserve"> год</w:t>
            </w:r>
          </w:p>
        </w:tc>
      </w:tr>
      <w:tr w:rsidR="002879CF" w:rsidRPr="00E55D0E" w:rsidTr="005713A3">
        <w:trPr>
          <w:trHeight w:val="2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2879CF" w:rsidRPr="00D43D1E" w:rsidRDefault="002879CF" w:rsidP="002879CF">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1</w:t>
            </w:r>
          </w:p>
        </w:tc>
        <w:tc>
          <w:tcPr>
            <w:tcW w:w="2268" w:type="dxa"/>
            <w:tcBorders>
              <w:top w:val="nil"/>
              <w:left w:val="nil"/>
              <w:bottom w:val="single" w:sz="4" w:space="0" w:color="auto"/>
              <w:right w:val="single" w:sz="4" w:space="0" w:color="auto"/>
            </w:tcBorders>
            <w:shd w:val="clear" w:color="auto" w:fill="FFFFFF" w:themeFill="background1"/>
            <w:hideMark/>
          </w:tcPr>
          <w:p w:rsidR="002879CF" w:rsidRPr="00D43D1E" w:rsidRDefault="002879CF" w:rsidP="002879CF">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2</w:t>
            </w:r>
          </w:p>
        </w:tc>
        <w:tc>
          <w:tcPr>
            <w:tcW w:w="1559" w:type="dxa"/>
            <w:gridSpan w:val="2"/>
            <w:tcBorders>
              <w:top w:val="nil"/>
              <w:left w:val="nil"/>
              <w:bottom w:val="single" w:sz="4" w:space="0" w:color="auto"/>
              <w:right w:val="single" w:sz="4" w:space="0" w:color="auto"/>
            </w:tcBorders>
            <w:shd w:val="clear" w:color="auto" w:fill="FFFFFF" w:themeFill="background1"/>
            <w:hideMark/>
          </w:tcPr>
          <w:p w:rsidR="002879CF" w:rsidRPr="00D43D1E" w:rsidRDefault="002879CF" w:rsidP="002879CF">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FFFFFF" w:themeFill="background1"/>
            <w:hideMark/>
          </w:tcPr>
          <w:p w:rsidR="002879CF" w:rsidRPr="00D43D1E" w:rsidRDefault="002879CF" w:rsidP="002879CF">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4</w:t>
            </w:r>
          </w:p>
        </w:tc>
        <w:tc>
          <w:tcPr>
            <w:tcW w:w="1559" w:type="dxa"/>
            <w:tcBorders>
              <w:top w:val="nil"/>
              <w:left w:val="nil"/>
              <w:bottom w:val="single" w:sz="4" w:space="0" w:color="auto"/>
              <w:right w:val="single" w:sz="4" w:space="0" w:color="auto"/>
            </w:tcBorders>
            <w:shd w:val="clear" w:color="auto" w:fill="FFFFFF" w:themeFill="background1"/>
            <w:hideMark/>
          </w:tcPr>
          <w:p w:rsidR="002879CF" w:rsidRPr="00D43D1E" w:rsidRDefault="002879CF" w:rsidP="002879CF">
            <w:pPr>
              <w:spacing w:line="240" w:lineRule="auto"/>
              <w:jc w:val="center"/>
              <w:rPr>
                <w:rFonts w:ascii="Times New Roman" w:eastAsia="Times New Roman" w:hAnsi="Times New Roman" w:cs="Times New Roman"/>
                <w:sz w:val="20"/>
                <w:szCs w:val="20"/>
                <w:lang w:eastAsia="ru-RU"/>
              </w:rPr>
            </w:pPr>
            <w:r w:rsidRPr="00D43D1E">
              <w:rPr>
                <w:rFonts w:ascii="Times New Roman" w:eastAsia="Times New Roman" w:hAnsi="Times New Roman" w:cs="Times New Roman"/>
                <w:sz w:val="20"/>
                <w:szCs w:val="20"/>
                <w:lang w:eastAsia="ru-RU"/>
              </w:rPr>
              <w:t>5</w:t>
            </w:r>
          </w:p>
        </w:tc>
      </w:tr>
      <w:tr w:rsidR="00DE3ABB" w:rsidTr="005713A3">
        <w:tblPrEx>
          <w:tblCellMar>
            <w:left w:w="108" w:type="dxa"/>
            <w:right w:w="108" w:type="dxa"/>
          </w:tblCellMar>
        </w:tblPrEx>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ДОХОДЫ ВСЕГО</w:t>
            </w:r>
          </w:p>
        </w:tc>
        <w:tc>
          <w:tcPr>
            <w:tcW w:w="2268" w:type="dxa"/>
            <w:tcBorders>
              <w:top w:val="single" w:sz="4" w:space="0" w:color="auto"/>
              <w:left w:val="nil"/>
              <w:bottom w:val="single" w:sz="4" w:space="0" w:color="auto"/>
              <w:right w:val="single" w:sz="4" w:space="0" w:color="auto"/>
            </w:tcBorders>
            <w:shd w:val="clear" w:color="auto" w:fill="FFFFFF" w:themeFill="background1"/>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714 925 291,94</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717 354 891,94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719 461 891,94</w:t>
            </w:r>
          </w:p>
        </w:tc>
      </w:tr>
      <w:tr w:rsidR="00DE3ABB" w:rsidTr="005713A3">
        <w:tblPrEx>
          <w:tblCellMar>
            <w:left w:w="108" w:type="dxa"/>
            <w:right w:w="108" w:type="dxa"/>
          </w:tblCellMar>
        </w:tblPrEx>
        <w:trPr>
          <w:trHeight w:val="242"/>
        </w:trPr>
        <w:tc>
          <w:tcPr>
            <w:tcW w:w="297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Налоговые и неналоговые доходы</w:t>
            </w:r>
          </w:p>
        </w:tc>
        <w:tc>
          <w:tcPr>
            <w:tcW w:w="2268" w:type="dxa"/>
            <w:tcBorders>
              <w:top w:val="nil"/>
              <w:left w:val="nil"/>
              <w:bottom w:val="single" w:sz="4" w:space="0" w:color="auto"/>
              <w:right w:val="single" w:sz="4" w:space="0" w:color="auto"/>
            </w:tcBorders>
            <w:shd w:val="clear" w:color="auto" w:fill="FFFFFF" w:themeFill="background1"/>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1 00 00000 00 0000 000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346 133 700,00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353 697 200,00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357 457 300,00</w:t>
            </w:r>
          </w:p>
        </w:tc>
      </w:tr>
      <w:tr w:rsidR="00DE3ABB" w:rsidTr="005713A3">
        <w:tblPrEx>
          <w:tblCellMar>
            <w:left w:w="108" w:type="dxa"/>
            <w:right w:w="108" w:type="dxa"/>
          </w:tblCellMar>
        </w:tblPrEx>
        <w:trPr>
          <w:trHeight w:val="510"/>
        </w:trPr>
        <w:tc>
          <w:tcPr>
            <w:tcW w:w="297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БЕЗВОЗМЕЗДНЫЕ ПОСТУПЛЕНИЯ</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2 00 00000 00 0000 000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368 791 591,94</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363 657 691,94</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362 004 591,94</w:t>
            </w:r>
          </w:p>
        </w:tc>
      </w:tr>
      <w:tr w:rsidR="00DE3ABB" w:rsidTr="005713A3">
        <w:tblPrEx>
          <w:tblCellMar>
            <w:left w:w="108" w:type="dxa"/>
            <w:right w:w="108" w:type="dxa"/>
          </w:tblCellMar>
        </w:tblPrEx>
        <w:trPr>
          <w:trHeight w:val="1275"/>
        </w:trPr>
        <w:tc>
          <w:tcPr>
            <w:tcW w:w="297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2 02 00000 00 0000 000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368 791 591,94</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363 657 691,94</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362 004 591,94</w:t>
            </w:r>
          </w:p>
        </w:tc>
      </w:tr>
      <w:tr w:rsidR="00DE3ABB" w:rsidTr="005713A3">
        <w:tblPrEx>
          <w:tblCellMar>
            <w:left w:w="108" w:type="dxa"/>
            <w:right w:w="108" w:type="dxa"/>
          </w:tblCellMar>
        </w:tblPrEx>
        <w:trPr>
          <w:trHeight w:val="510"/>
        </w:trPr>
        <w:tc>
          <w:tcPr>
            <w:tcW w:w="297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Дотации бюджетам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2 02 10000 00 0000 150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127 300,00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0,00</w:t>
            </w:r>
          </w:p>
        </w:tc>
      </w:tr>
      <w:tr w:rsidR="00DE3ABB" w:rsidTr="0047443A">
        <w:tblPrEx>
          <w:tblCellMar>
            <w:left w:w="108" w:type="dxa"/>
            <w:right w:w="108" w:type="dxa"/>
          </w:tblCellMar>
        </w:tblPrEx>
        <w:trPr>
          <w:trHeight w:val="554"/>
        </w:trPr>
        <w:tc>
          <w:tcPr>
            <w:tcW w:w="297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2 02 15001 05 0000 150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127 300,00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0,00</w:t>
            </w:r>
          </w:p>
        </w:tc>
      </w:tr>
      <w:tr w:rsidR="00DE3ABB" w:rsidTr="005713A3">
        <w:tblPrEx>
          <w:tblCellMar>
            <w:left w:w="108" w:type="dxa"/>
            <w:right w:w="108" w:type="dxa"/>
          </w:tblCellMar>
        </w:tblPrEx>
        <w:trPr>
          <w:trHeight w:val="765"/>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2 02 20000 00 0000 150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73 731 391,94</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71 871 391,94</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71 871 391,94</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Субсидии бюджетам муниципальных районов на реализацию мероприятий по обеспечению жильем молодых семей</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2 02 25497 05 0000 150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624 291,94</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624 291,94</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624 291,94</w:t>
            </w:r>
          </w:p>
        </w:tc>
      </w:tr>
      <w:tr w:rsidR="00DE3ABB" w:rsidTr="005713A3">
        <w:tblPrEx>
          <w:tblCellMar>
            <w:left w:w="108" w:type="dxa"/>
            <w:right w:w="108" w:type="dxa"/>
          </w:tblCellMar>
        </w:tblPrEx>
        <w:trPr>
          <w:trHeight w:val="51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5713A3" w:rsidRDefault="00DE3ABB" w:rsidP="0047443A">
            <w:pPr>
              <w:spacing w:line="240" w:lineRule="auto"/>
              <w:rPr>
                <w:rFonts w:ascii="Times New Roman" w:hAnsi="Times New Roman" w:cs="Times New Roman"/>
                <w:b/>
                <w:sz w:val="20"/>
                <w:szCs w:val="20"/>
              </w:rPr>
            </w:pPr>
            <w:r w:rsidRPr="005713A3">
              <w:rPr>
                <w:rFonts w:ascii="Times New Roman" w:hAnsi="Times New Roman" w:cs="Times New Roman"/>
                <w:b/>
                <w:sz w:val="20"/>
                <w:szCs w:val="20"/>
              </w:rPr>
              <w:t>Прочие субсидии бюджетам муниципальных районов</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center"/>
              <w:rPr>
                <w:rFonts w:ascii="Times New Roman" w:hAnsi="Times New Roman" w:cs="Times New Roman"/>
                <w:b/>
                <w:sz w:val="20"/>
                <w:szCs w:val="20"/>
              </w:rPr>
            </w:pPr>
            <w:r w:rsidRPr="005713A3">
              <w:rPr>
                <w:rFonts w:ascii="Times New Roman" w:hAnsi="Times New Roman" w:cs="Times New Roman"/>
                <w:b/>
                <w:sz w:val="20"/>
                <w:szCs w:val="20"/>
              </w:rPr>
              <w:t>2 02 29999 05 0000 150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73 107 100,00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71 247 100,00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71 247 100,00</w:t>
            </w:r>
          </w:p>
        </w:tc>
      </w:tr>
      <w:tr w:rsidR="00DE3ABB" w:rsidTr="0047443A">
        <w:tblPrEx>
          <w:tblCellMar>
            <w:left w:w="108" w:type="dxa"/>
            <w:right w:w="108" w:type="dxa"/>
          </w:tblCellMar>
        </w:tblPrEx>
        <w:trPr>
          <w:trHeight w:val="389"/>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Субсидии бюджетам муниципальных районов на формирование муниципальных дорожных фондов</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2 02 29999 05 7151 150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5 581 000,00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3 721 000,00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3 721 000,00</w:t>
            </w:r>
          </w:p>
        </w:tc>
      </w:tr>
      <w:tr w:rsidR="00DE3ABB" w:rsidTr="005713A3">
        <w:tblPrEx>
          <w:tblCellMar>
            <w:left w:w="108" w:type="dxa"/>
            <w:right w:w="108" w:type="dxa"/>
          </w:tblCellMar>
        </w:tblPrEx>
        <w:trPr>
          <w:trHeight w:val="153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Субсидии бюджетам муниципальных районов на приобретение или изготовление бланков документов об образовании и (или) о квалификации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2 02 29999 05 7208 150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38 600,00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38 600,00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38 600,00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 xml:space="preserve">Субсидии бюджетам муниципальных районов на обеспечение пожарной безопасности, антитеррористической и антикриминальной безопасности муниципальных </w:t>
            </w:r>
            <w:r w:rsidRPr="00DE3ABB">
              <w:rPr>
                <w:rFonts w:ascii="Times New Roman" w:hAnsi="Times New Roman" w:cs="Times New Roman"/>
                <w:sz w:val="20"/>
                <w:szCs w:val="20"/>
              </w:rPr>
              <w:lastRenderedPageBreak/>
              <w:t>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lastRenderedPageBreak/>
              <w:t>2 02 29999 05 7212 150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3 763 000,00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3 763 000,00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3 763 000,00</w:t>
            </w:r>
          </w:p>
        </w:tc>
      </w:tr>
      <w:tr w:rsidR="00DE3ABB" w:rsidTr="005713A3">
        <w:tblPrEx>
          <w:tblCellMar>
            <w:left w:w="108" w:type="dxa"/>
            <w:right w:w="108" w:type="dxa"/>
          </w:tblCellMar>
        </w:tblPrEx>
        <w:trPr>
          <w:trHeight w:val="1785"/>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lastRenderedPageBreak/>
              <w:t>Субсидии бюджетам муниципальных районов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2 02 29999 05 7230 150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63 724 500,00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63 724 500,00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63 724 500,00</w:t>
            </w:r>
          </w:p>
        </w:tc>
      </w:tr>
      <w:tr w:rsidR="00DE3ABB" w:rsidTr="005713A3">
        <w:tblPrEx>
          <w:tblCellMar>
            <w:left w:w="108" w:type="dxa"/>
            <w:right w:w="108" w:type="dxa"/>
          </w:tblCellMar>
        </w:tblPrEx>
        <w:trPr>
          <w:trHeight w:val="51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Субвенции бюджетам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2 02 30000 00 0000 150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282 706 500,00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281 286 000,00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279 632 900,00</w:t>
            </w:r>
          </w:p>
        </w:tc>
      </w:tr>
      <w:tr w:rsidR="00DE3ABB" w:rsidTr="0047443A">
        <w:tblPrEx>
          <w:tblCellMar>
            <w:left w:w="108" w:type="dxa"/>
            <w:right w:w="108" w:type="dxa"/>
          </w:tblCellMar>
        </w:tblPrEx>
        <w:trPr>
          <w:trHeight w:val="368"/>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ежемесячное денежное вознаграждение за классное руководство</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2 02 30021 05 0000 150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1 559 300,00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1 559 300,00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1 559 300,00</w:t>
            </w:r>
          </w:p>
        </w:tc>
      </w:tr>
      <w:tr w:rsidR="00DE3ABB" w:rsidTr="005713A3">
        <w:tblPrEx>
          <w:tblCellMar>
            <w:left w:w="108" w:type="dxa"/>
            <w:right w:w="108" w:type="dxa"/>
          </w:tblCellMar>
        </w:tblPrEx>
        <w:trPr>
          <w:trHeight w:val="1275"/>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5713A3" w:rsidRDefault="00DE3ABB" w:rsidP="0047443A">
            <w:pPr>
              <w:spacing w:line="240" w:lineRule="auto"/>
              <w:rPr>
                <w:rFonts w:ascii="Times New Roman" w:hAnsi="Times New Roman" w:cs="Times New Roman"/>
                <w:b/>
                <w:sz w:val="20"/>
                <w:szCs w:val="20"/>
              </w:rPr>
            </w:pPr>
            <w:r w:rsidRPr="005713A3">
              <w:rPr>
                <w:rFonts w:ascii="Times New Roman" w:hAnsi="Times New Roman" w:cs="Times New Roman"/>
                <w:b/>
                <w:sz w:val="20"/>
                <w:szCs w:val="20"/>
              </w:rPr>
              <w:t>Субвенции бюджетам муниципальных районов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center"/>
              <w:rPr>
                <w:rFonts w:ascii="Times New Roman" w:hAnsi="Times New Roman" w:cs="Times New Roman"/>
                <w:b/>
                <w:sz w:val="20"/>
                <w:szCs w:val="20"/>
              </w:rPr>
            </w:pPr>
            <w:r w:rsidRPr="005713A3">
              <w:rPr>
                <w:rFonts w:ascii="Times New Roman" w:hAnsi="Times New Roman" w:cs="Times New Roman"/>
                <w:b/>
                <w:sz w:val="20"/>
                <w:szCs w:val="20"/>
              </w:rPr>
              <w:t>2 02 30024 05 0000 150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238 592 400,00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236 885 200,00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235 326 700,00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2 02 30024 05 7004 150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207 212 200,00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207 212 200,00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207 212 200,00</w:t>
            </w:r>
          </w:p>
        </w:tc>
      </w:tr>
      <w:tr w:rsidR="00DE3ABB" w:rsidTr="0047443A">
        <w:tblPrEx>
          <w:tblCellMar>
            <w:left w:w="108" w:type="dxa"/>
            <w:right w:w="108" w:type="dxa"/>
          </w:tblCellMar>
        </w:tblPrEx>
        <w:trPr>
          <w:trHeight w:val="1648"/>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lastRenderedPageBreak/>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2 02 30024 05 7006 150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5 641 400,00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5 641 400,00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5 641 400,00</w:t>
            </w:r>
          </w:p>
        </w:tc>
      </w:tr>
      <w:tr w:rsidR="00DE3ABB" w:rsidTr="005713A3">
        <w:tblPrEx>
          <w:tblCellMar>
            <w:left w:w="108" w:type="dxa"/>
            <w:right w:w="108" w:type="dxa"/>
          </w:tblCellMar>
        </w:tblPrEx>
        <w:trPr>
          <w:trHeight w:val="1785"/>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2 02 30024 05 7010 150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16 464 200,00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14 414 200,00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12 855 700,00</w:t>
            </w:r>
          </w:p>
        </w:tc>
      </w:tr>
      <w:tr w:rsidR="00DE3ABB" w:rsidTr="0047443A">
        <w:tblPrEx>
          <w:tblCellMar>
            <w:left w:w="108" w:type="dxa"/>
            <w:right w:w="108" w:type="dxa"/>
          </w:tblCellMar>
        </w:tblPrEx>
        <w:trPr>
          <w:trHeight w:val="899"/>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2 02 30024 05 7028 150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5 017 100,00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5 017 100,00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5 017 100,00</w:t>
            </w:r>
          </w:p>
        </w:tc>
      </w:tr>
      <w:tr w:rsidR="00DE3ABB" w:rsidTr="005713A3">
        <w:tblPrEx>
          <w:tblCellMar>
            <w:left w:w="108" w:type="dxa"/>
            <w:right w:w="108" w:type="dxa"/>
          </w:tblCellMar>
        </w:tblPrEx>
        <w:trPr>
          <w:trHeight w:val="255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2 02 30024 05 7050 150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2 513 500,00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2 856 300,00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2 856 300,00</w:t>
            </w:r>
          </w:p>
        </w:tc>
      </w:tr>
      <w:tr w:rsidR="00DE3ABB" w:rsidTr="005713A3">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2 02 30024 05 7057 150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213 000,00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213 000,00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213 000,00</w:t>
            </w:r>
          </w:p>
        </w:tc>
      </w:tr>
      <w:tr w:rsidR="00DE3ABB" w:rsidTr="005713A3">
        <w:tblPrEx>
          <w:tblCellMar>
            <w:left w:w="108" w:type="dxa"/>
            <w:right w:w="108" w:type="dxa"/>
          </w:tblCellMar>
        </w:tblPrEx>
        <w:trPr>
          <w:trHeight w:val="408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2 02 30024 05 7065 150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6 000,00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6 000,00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6 000,00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 xml:space="preserve">Субвенции бюджетам муниципальных районов на осуществление отдельных государственных полномочий в </w:t>
            </w:r>
            <w:r w:rsidRPr="00DE3ABB">
              <w:rPr>
                <w:rFonts w:ascii="Times New Roman" w:hAnsi="Times New Roman" w:cs="Times New Roman"/>
                <w:sz w:val="20"/>
                <w:szCs w:val="20"/>
              </w:rPr>
              <w:lastRenderedPageBreak/>
              <w:t>области увековечения памяти погибших при защите Отечества</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lastRenderedPageBreak/>
              <w:t>2 02 30024 05 7066 150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62 000,00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62 000,00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62 000,00</w:t>
            </w:r>
          </w:p>
        </w:tc>
      </w:tr>
      <w:tr w:rsidR="00DE3ABB" w:rsidTr="0047443A">
        <w:tblPrEx>
          <w:tblCellMar>
            <w:left w:w="108" w:type="dxa"/>
            <w:right w:w="108" w:type="dxa"/>
          </w:tblCellMar>
        </w:tblPrEx>
        <w:trPr>
          <w:trHeight w:val="373"/>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lastRenderedPageBreak/>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2 02 30024 05 7072 150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110 600,00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110 600,00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110 600,00</w:t>
            </w:r>
          </w:p>
        </w:tc>
      </w:tr>
      <w:tr w:rsidR="00DE3ABB" w:rsidTr="005713A3">
        <w:tblPrEx>
          <w:tblCellMar>
            <w:left w:w="108" w:type="dxa"/>
            <w:right w:w="108" w:type="dxa"/>
          </w:tblCellMar>
        </w:tblPrEx>
        <w:trPr>
          <w:trHeight w:val="5355"/>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2 02 30024 05 7164 150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457 200,00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457 200,00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457 200,00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2 02 30024 05 7265 150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895 200,00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895 200,00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895 200,00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2 02 30027 05 0000 150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15 750 400,00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15 750 400,00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15 750 400,00</w:t>
            </w:r>
          </w:p>
        </w:tc>
      </w:tr>
      <w:tr w:rsidR="00DE3ABB" w:rsidTr="005713A3">
        <w:tblPrEx>
          <w:tblCellMar>
            <w:left w:w="108" w:type="dxa"/>
            <w:right w:w="108" w:type="dxa"/>
          </w:tblCellMar>
        </w:tblPrEx>
        <w:trPr>
          <w:trHeight w:val="255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2 02 30029 05 0000 150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1 339 400,00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1 339 400,00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1 339 400,00</w:t>
            </w:r>
          </w:p>
        </w:tc>
      </w:tr>
      <w:tr w:rsidR="00DE3ABB" w:rsidTr="005713A3">
        <w:tblPrEx>
          <w:tblCellMar>
            <w:left w:w="108" w:type="dxa"/>
            <w:right w:w="108" w:type="dxa"/>
          </w:tblCellMar>
        </w:tblPrEx>
        <w:trPr>
          <w:trHeight w:val="204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2 02 35082 05 0000 150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24 003 700,00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24 003 700,00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24 003 700,00</w:t>
            </w:r>
          </w:p>
        </w:tc>
      </w:tr>
      <w:tr w:rsidR="00DE3ABB" w:rsidTr="0047443A">
        <w:tblPrEx>
          <w:tblCellMar>
            <w:left w:w="108" w:type="dxa"/>
            <w:right w:w="108" w:type="dxa"/>
          </w:tblCellMar>
        </w:tblPrEx>
        <w:trPr>
          <w:trHeight w:val="221"/>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2 02 35118 05 0000 150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1 416 700,00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1 552 400,00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1 608 600,00</w:t>
            </w:r>
          </w:p>
        </w:tc>
      </w:tr>
      <w:tr w:rsidR="00DE3ABB" w:rsidTr="005713A3">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2 02 35120 05 0000 150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12 700,00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163 700,00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12 900,00</w:t>
            </w:r>
          </w:p>
        </w:tc>
      </w:tr>
      <w:tr w:rsidR="00DE3ABB" w:rsidTr="0047443A">
        <w:tblPrEx>
          <w:tblCellMar>
            <w:left w:w="108" w:type="dxa"/>
            <w:right w:w="108" w:type="dxa"/>
          </w:tblCellMar>
        </w:tblPrEx>
        <w:trPr>
          <w:trHeight w:val="887"/>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2 02 35179 05 0000 150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31 900,00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31 900,00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31 900,00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b/>
                <w:bCs/>
                <w:sz w:val="20"/>
                <w:szCs w:val="20"/>
              </w:rPr>
            </w:pPr>
            <w:r w:rsidRPr="00DE3ABB">
              <w:rPr>
                <w:rFonts w:ascii="Times New Roman" w:hAnsi="Times New Roman" w:cs="Times New Roman"/>
                <w:b/>
                <w:bCs/>
                <w:sz w:val="20"/>
                <w:szCs w:val="20"/>
              </w:rPr>
              <w:t>Иные межбюджетные трансферты</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b/>
                <w:bCs/>
                <w:sz w:val="20"/>
                <w:szCs w:val="20"/>
              </w:rPr>
            </w:pPr>
            <w:r w:rsidRPr="00DE3ABB">
              <w:rPr>
                <w:rFonts w:ascii="Times New Roman" w:hAnsi="Times New Roman" w:cs="Times New Roman"/>
                <w:b/>
                <w:bCs/>
                <w:sz w:val="20"/>
                <w:szCs w:val="20"/>
              </w:rPr>
              <w:t>2 02 40000 00 0000 150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12 226 400,00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10 500 300,00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b/>
                <w:bCs/>
                <w:sz w:val="20"/>
                <w:szCs w:val="20"/>
              </w:rPr>
            </w:pPr>
            <w:r w:rsidRPr="00DE3ABB">
              <w:rPr>
                <w:rFonts w:ascii="Times New Roman" w:hAnsi="Times New Roman" w:cs="Times New Roman"/>
                <w:b/>
                <w:bCs/>
                <w:sz w:val="20"/>
                <w:szCs w:val="20"/>
              </w:rPr>
              <w:t>10 500 300,00</w:t>
            </w:r>
          </w:p>
        </w:tc>
      </w:tr>
      <w:tr w:rsidR="00DE3ABB" w:rsidTr="005713A3">
        <w:tblPrEx>
          <w:tblCellMar>
            <w:left w:w="108" w:type="dxa"/>
            <w:right w:w="108" w:type="dxa"/>
          </w:tblCellMar>
        </w:tblPrEx>
        <w:trPr>
          <w:trHeight w:val="204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5713A3" w:rsidRDefault="00DE3ABB" w:rsidP="0047443A">
            <w:pPr>
              <w:spacing w:line="240" w:lineRule="auto"/>
              <w:rPr>
                <w:rFonts w:ascii="Times New Roman" w:hAnsi="Times New Roman" w:cs="Times New Roman"/>
                <w:b/>
                <w:sz w:val="20"/>
                <w:szCs w:val="20"/>
              </w:rPr>
            </w:pPr>
            <w:r w:rsidRPr="005713A3">
              <w:rPr>
                <w:rFonts w:ascii="Times New Roman" w:hAnsi="Times New Roman" w:cs="Times New Roman"/>
                <w:b/>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center"/>
              <w:rPr>
                <w:rFonts w:ascii="Times New Roman" w:hAnsi="Times New Roman" w:cs="Times New Roman"/>
                <w:b/>
                <w:sz w:val="20"/>
                <w:szCs w:val="20"/>
              </w:rPr>
            </w:pPr>
            <w:r w:rsidRPr="005713A3">
              <w:rPr>
                <w:rFonts w:ascii="Times New Roman" w:hAnsi="Times New Roman" w:cs="Times New Roman"/>
                <w:b/>
                <w:sz w:val="20"/>
                <w:szCs w:val="20"/>
              </w:rPr>
              <w:t>2 02 40014 05 0000 150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1 726 100,00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sz w:val="20"/>
                <w:szCs w:val="20"/>
              </w:rPr>
            </w:pPr>
            <w:r w:rsidRPr="005713A3">
              <w:rPr>
                <w:rFonts w:ascii="Times New Roman" w:hAnsi="Times New Roman" w:cs="Times New Roman"/>
                <w:b/>
                <w:sz w:val="20"/>
                <w:szCs w:val="20"/>
              </w:rPr>
              <w:t>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 xml:space="preserve">Межбюджетные трансферты, передаваемые бюджету муниципального района из бюджетов поселений на содержание штатных единиц, выполняющих полномочия по осуществлению внешнего муниципального финансового контроля в соответствии с </w:t>
            </w:r>
            <w:r w:rsidRPr="00DE3ABB">
              <w:rPr>
                <w:rFonts w:ascii="Times New Roman" w:hAnsi="Times New Roman" w:cs="Times New Roman"/>
                <w:sz w:val="20"/>
                <w:szCs w:val="20"/>
              </w:rPr>
              <w:lastRenderedPageBreak/>
              <w:t>заключенными соглашениями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lastRenderedPageBreak/>
              <w:t>2 02 40014 05 0001 150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1 046 500,00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0,00</w:t>
            </w:r>
          </w:p>
        </w:tc>
      </w:tr>
      <w:tr w:rsidR="00DE3ABB" w:rsidTr="005713A3">
        <w:tblPrEx>
          <w:tblCellMar>
            <w:left w:w="108" w:type="dxa"/>
            <w:right w:w="108" w:type="dxa"/>
          </w:tblCellMar>
        </w:tblPrEx>
        <w:trPr>
          <w:trHeight w:val="306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lastRenderedPageBreak/>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по составлению проекта бюджета поселения, исполнению бюджета поселения, составлению отчета об исполнении бюджета поселения в соответствии с заключенными соглашениями</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2 02 40014 05 0002 150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679 600,00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5713A3" w:rsidRDefault="00DE3ABB" w:rsidP="0047443A">
            <w:pPr>
              <w:spacing w:line="240" w:lineRule="auto"/>
              <w:rPr>
                <w:rFonts w:ascii="Times New Roman" w:hAnsi="Times New Roman" w:cs="Times New Roman"/>
                <w:b/>
                <w:sz w:val="20"/>
                <w:szCs w:val="20"/>
              </w:rPr>
            </w:pPr>
            <w:r w:rsidRPr="005713A3">
              <w:rPr>
                <w:rFonts w:ascii="Times New Roman" w:hAnsi="Times New Roman" w:cs="Times New Roman"/>
                <w:b/>
                <w:sz w:val="20"/>
                <w:szCs w:val="20"/>
              </w:rPr>
              <w:t>Прочие межбюджетные трансферты, передаваемые бюджетам муниципальных районов</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center"/>
              <w:rPr>
                <w:rFonts w:ascii="Times New Roman" w:hAnsi="Times New Roman" w:cs="Times New Roman"/>
                <w:b/>
                <w:sz w:val="20"/>
                <w:szCs w:val="20"/>
              </w:rPr>
            </w:pPr>
            <w:r w:rsidRPr="005713A3">
              <w:rPr>
                <w:rFonts w:ascii="Times New Roman" w:hAnsi="Times New Roman" w:cs="Times New Roman"/>
                <w:b/>
                <w:sz w:val="20"/>
                <w:szCs w:val="20"/>
              </w:rPr>
              <w:t>2 02 49999 05 0000 150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bCs/>
                <w:sz w:val="20"/>
                <w:szCs w:val="20"/>
              </w:rPr>
            </w:pPr>
            <w:r w:rsidRPr="005713A3">
              <w:rPr>
                <w:rFonts w:ascii="Times New Roman" w:hAnsi="Times New Roman" w:cs="Times New Roman"/>
                <w:b/>
                <w:bCs/>
                <w:sz w:val="20"/>
                <w:szCs w:val="20"/>
              </w:rPr>
              <w:t>10 500 300,00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bCs/>
                <w:sz w:val="20"/>
                <w:szCs w:val="20"/>
              </w:rPr>
            </w:pPr>
            <w:r w:rsidRPr="005713A3">
              <w:rPr>
                <w:rFonts w:ascii="Times New Roman" w:hAnsi="Times New Roman" w:cs="Times New Roman"/>
                <w:b/>
                <w:bCs/>
                <w:sz w:val="20"/>
                <w:szCs w:val="20"/>
              </w:rPr>
              <w:t>10 500 300,00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5713A3" w:rsidRDefault="00DE3ABB">
            <w:pPr>
              <w:jc w:val="right"/>
              <w:rPr>
                <w:rFonts w:ascii="Times New Roman" w:hAnsi="Times New Roman" w:cs="Times New Roman"/>
                <w:b/>
                <w:bCs/>
                <w:sz w:val="20"/>
                <w:szCs w:val="20"/>
              </w:rPr>
            </w:pPr>
            <w:r w:rsidRPr="005713A3">
              <w:rPr>
                <w:rFonts w:ascii="Times New Roman" w:hAnsi="Times New Roman" w:cs="Times New Roman"/>
                <w:b/>
                <w:bCs/>
                <w:sz w:val="20"/>
                <w:szCs w:val="20"/>
              </w:rPr>
              <w:t>10 500 300,00</w:t>
            </w:r>
          </w:p>
        </w:tc>
      </w:tr>
      <w:tr w:rsidR="00DE3ABB" w:rsidTr="005713A3">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2 02 49999 05 7202 150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133 600,00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133 600,00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133 600,00</w:t>
            </w:r>
          </w:p>
        </w:tc>
      </w:tr>
      <w:tr w:rsidR="00DE3ABB" w:rsidTr="0047443A">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Иные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2 02 49999 05 7238 150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10 246 700,00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10 246 700,00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10 246 700,00</w:t>
            </w:r>
          </w:p>
        </w:tc>
      </w:tr>
      <w:tr w:rsidR="00DE3ABB" w:rsidTr="005713A3">
        <w:tblPrEx>
          <w:tblCellMar>
            <w:left w:w="108" w:type="dxa"/>
            <w:right w:w="108" w:type="dxa"/>
          </w:tblCellMar>
        </w:tblPrEx>
        <w:trPr>
          <w:trHeight w:val="70"/>
        </w:trPr>
        <w:tc>
          <w:tcPr>
            <w:tcW w:w="2977" w:type="dxa"/>
            <w:gridSpan w:val="2"/>
            <w:tcBorders>
              <w:top w:val="nil"/>
              <w:left w:val="single" w:sz="4" w:space="0" w:color="auto"/>
              <w:bottom w:val="single" w:sz="4" w:space="0" w:color="auto"/>
              <w:right w:val="single" w:sz="4" w:space="0" w:color="auto"/>
            </w:tcBorders>
            <w:shd w:val="clear" w:color="auto" w:fill="FFFFFF" w:themeFill="background1"/>
            <w:hideMark/>
          </w:tcPr>
          <w:p w:rsidR="00DE3ABB" w:rsidRPr="00DE3ABB" w:rsidRDefault="00DE3ABB" w:rsidP="0047443A">
            <w:pPr>
              <w:spacing w:line="240" w:lineRule="auto"/>
              <w:rPr>
                <w:rFonts w:ascii="Times New Roman" w:hAnsi="Times New Roman" w:cs="Times New Roman"/>
                <w:sz w:val="20"/>
                <w:szCs w:val="20"/>
              </w:rPr>
            </w:pPr>
            <w:r w:rsidRPr="00DE3ABB">
              <w:rPr>
                <w:rFonts w:ascii="Times New Roman" w:hAnsi="Times New Roman" w:cs="Times New Roman"/>
                <w:sz w:val="20"/>
                <w:szCs w:val="20"/>
              </w:rPr>
              <w:t>Иные межбюджетные трансферты бюджетам муниципальных районов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268"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center"/>
              <w:rPr>
                <w:rFonts w:ascii="Times New Roman" w:hAnsi="Times New Roman" w:cs="Times New Roman"/>
                <w:sz w:val="20"/>
                <w:szCs w:val="20"/>
              </w:rPr>
            </w:pPr>
            <w:r w:rsidRPr="00DE3ABB">
              <w:rPr>
                <w:rFonts w:ascii="Times New Roman" w:hAnsi="Times New Roman" w:cs="Times New Roman"/>
                <w:sz w:val="20"/>
                <w:szCs w:val="20"/>
              </w:rPr>
              <w:t>2 02 49999 05 7532 150</w:t>
            </w:r>
          </w:p>
        </w:tc>
        <w:tc>
          <w:tcPr>
            <w:tcW w:w="1559" w:type="dxa"/>
            <w:gridSpan w:val="2"/>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120 000,00</w:t>
            </w:r>
          </w:p>
        </w:tc>
        <w:tc>
          <w:tcPr>
            <w:tcW w:w="1560"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120 000,00</w:t>
            </w:r>
          </w:p>
        </w:tc>
        <w:tc>
          <w:tcPr>
            <w:tcW w:w="1559" w:type="dxa"/>
            <w:tcBorders>
              <w:top w:val="nil"/>
              <w:left w:val="nil"/>
              <w:bottom w:val="single" w:sz="4" w:space="0" w:color="auto"/>
              <w:right w:val="single" w:sz="4" w:space="0" w:color="auto"/>
            </w:tcBorders>
            <w:shd w:val="clear" w:color="auto" w:fill="FFFFFF" w:themeFill="background1"/>
            <w:noWrap/>
            <w:hideMark/>
          </w:tcPr>
          <w:p w:rsidR="00DE3ABB" w:rsidRPr="00DE3ABB" w:rsidRDefault="00DE3ABB">
            <w:pPr>
              <w:jc w:val="right"/>
              <w:rPr>
                <w:rFonts w:ascii="Times New Roman" w:hAnsi="Times New Roman" w:cs="Times New Roman"/>
                <w:sz w:val="20"/>
                <w:szCs w:val="20"/>
              </w:rPr>
            </w:pPr>
            <w:r w:rsidRPr="00DE3ABB">
              <w:rPr>
                <w:rFonts w:ascii="Times New Roman" w:hAnsi="Times New Roman" w:cs="Times New Roman"/>
                <w:sz w:val="20"/>
                <w:szCs w:val="20"/>
              </w:rPr>
              <w:t>120 000,00</w:t>
            </w:r>
          </w:p>
        </w:tc>
      </w:tr>
    </w:tbl>
    <w:p w:rsidR="006935F1" w:rsidRPr="00684ACE" w:rsidRDefault="006935F1">
      <w:pPr>
        <w:ind w:left="-426"/>
        <w:rPr>
          <w:rFonts w:ascii="Times New Roman" w:hAnsi="Times New Roman" w:cs="Times New Roman"/>
          <w:sz w:val="20"/>
          <w:szCs w:val="20"/>
        </w:rPr>
      </w:pPr>
    </w:p>
    <w:sectPr w:rsidR="006935F1" w:rsidRPr="00684ACE" w:rsidSect="00D43D1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F11"/>
    <w:rsid w:val="00006159"/>
    <w:rsid w:val="0005367E"/>
    <w:rsid w:val="000F5D44"/>
    <w:rsid w:val="00131A91"/>
    <w:rsid w:val="001644D4"/>
    <w:rsid w:val="001A6493"/>
    <w:rsid w:val="001E365C"/>
    <w:rsid w:val="00260A11"/>
    <w:rsid w:val="002879CF"/>
    <w:rsid w:val="00320EC5"/>
    <w:rsid w:val="00385408"/>
    <w:rsid w:val="003B3E4E"/>
    <w:rsid w:val="003F0E4B"/>
    <w:rsid w:val="0047443A"/>
    <w:rsid w:val="004C07AA"/>
    <w:rsid w:val="005134A6"/>
    <w:rsid w:val="005346A4"/>
    <w:rsid w:val="005713A3"/>
    <w:rsid w:val="00572475"/>
    <w:rsid w:val="00593758"/>
    <w:rsid w:val="005A0E51"/>
    <w:rsid w:val="005E22C9"/>
    <w:rsid w:val="005E324F"/>
    <w:rsid w:val="005F0023"/>
    <w:rsid w:val="00684ACE"/>
    <w:rsid w:val="006935F1"/>
    <w:rsid w:val="00747D1D"/>
    <w:rsid w:val="00771D91"/>
    <w:rsid w:val="007E03EB"/>
    <w:rsid w:val="00835E36"/>
    <w:rsid w:val="00856A5E"/>
    <w:rsid w:val="008801EA"/>
    <w:rsid w:val="008C04D2"/>
    <w:rsid w:val="008F30EE"/>
    <w:rsid w:val="009645A3"/>
    <w:rsid w:val="00996F11"/>
    <w:rsid w:val="009D40D0"/>
    <w:rsid w:val="00A35A7D"/>
    <w:rsid w:val="00A51F8B"/>
    <w:rsid w:val="00A66D15"/>
    <w:rsid w:val="00AD65AB"/>
    <w:rsid w:val="00AE7DFF"/>
    <w:rsid w:val="00B04415"/>
    <w:rsid w:val="00B8210F"/>
    <w:rsid w:val="00B91577"/>
    <w:rsid w:val="00B97C16"/>
    <w:rsid w:val="00C91B32"/>
    <w:rsid w:val="00CA6CCD"/>
    <w:rsid w:val="00CC0DE9"/>
    <w:rsid w:val="00D25756"/>
    <w:rsid w:val="00D25CFC"/>
    <w:rsid w:val="00D43D1E"/>
    <w:rsid w:val="00D653A2"/>
    <w:rsid w:val="00DD4DBC"/>
    <w:rsid w:val="00DE3ABB"/>
    <w:rsid w:val="00E33450"/>
    <w:rsid w:val="00E36F9C"/>
    <w:rsid w:val="00E55D0E"/>
    <w:rsid w:val="00E7169D"/>
    <w:rsid w:val="00E73454"/>
    <w:rsid w:val="00E95C3C"/>
    <w:rsid w:val="00EC303C"/>
    <w:rsid w:val="00F62E2E"/>
    <w:rsid w:val="00F921F2"/>
    <w:rsid w:val="00FC7E80"/>
    <w:rsid w:val="00FE0807"/>
    <w:rsid w:val="00FF0DA0"/>
    <w:rsid w:val="00FF1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FC"/>
  </w:style>
  <w:style w:type="paragraph" w:styleId="2">
    <w:name w:val="heading 2"/>
    <w:basedOn w:val="a"/>
    <w:next w:val="a"/>
    <w:link w:val="20"/>
    <w:uiPriority w:val="9"/>
    <w:unhideWhenUsed/>
    <w:qFormat/>
    <w:rsid w:val="005E22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DBC"/>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4DBC"/>
    <w:rPr>
      <w:rFonts w:ascii="Segoe UI" w:hAnsi="Segoe UI" w:cs="Segoe UI"/>
      <w:sz w:val="18"/>
      <w:szCs w:val="18"/>
    </w:rPr>
  </w:style>
  <w:style w:type="character" w:customStyle="1" w:styleId="20">
    <w:name w:val="Заголовок 2 Знак"/>
    <w:basedOn w:val="a0"/>
    <w:link w:val="2"/>
    <w:uiPriority w:val="9"/>
    <w:rsid w:val="005E22C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72969">
      <w:bodyDiv w:val="1"/>
      <w:marLeft w:val="0"/>
      <w:marRight w:val="0"/>
      <w:marTop w:val="0"/>
      <w:marBottom w:val="0"/>
      <w:divBdr>
        <w:top w:val="none" w:sz="0" w:space="0" w:color="auto"/>
        <w:left w:val="none" w:sz="0" w:space="0" w:color="auto"/>
        <w:bottom w:val="none" w:sz="0" w:space="0" w:color="auto"/>
        <w:right w:val="none" w:sz="0" w:space="0" w:color="auto"/>
      </w:divBdr>
    </w:div>
    <w:div w:id="394133920">
      <w:bodyDiv w:val="1"/>
      <w:marLeft w:val="0"/>
      <w:marRight w:val="0"/>
      <w:marTop w:val="0"/>
      <w:marBottom w:val="0"/>
      <w:divBdr>
        <w:top w:val="none" w:sz="0" w:space="0" w:color="auto"/>
        <w:left w:val="none" w:sz="0" w:space="0" w:color="auto"/>
        <w:bottom w:val="none" w:sz="0" w:space="0" w:color="auto"/>
        <w:right w:val="none" w:sz="0" w:space="0" w:color="auto"/>
      </w:divBdr>
    </w:div>
    <w:div w:id="395276791">
      <w:bodyDiv w:val="1"/>
      <w:marLeft w:val="0"/>
      <w:marRight w:val="0"/>
      <w:marTop w:val="0"/>
      <w:marBottom w:val="0"/>
      <w:divBdr>
        <w:top w:val="none" w:sz="0" w:space="0" w:color="auto"/>
        <w:left w:val="none" w:sz="0" w:space="0" w:color="auto"/>
        <w:bottom w:val="none" w:sz="0" w:space="0" w:color="auto"/>
        <w:right w:val="none" w:sz="0" w:space="0" w:color="auto"/>
      </w:divBdr>
    </w:div>
    <w:div w:id="472219468">
      <w:bodyDiv w:val="1"/>
      <w:marLeft w:val="0"/>
      <w:marRight w:val="0"/>
      <w:marTop w:val="0"/>
      <w:marBottom w:val="0"/>
      <w:divBdr>
        <w:top w:val="none" w:sz="0" w:space="0" w:color="auto"/>
        <w:left w:val="none" w:sz="0" w:space="0" w:color="auto"/>
        <w:bottom w:val="none" w:sz="0" w:space="0" w:color="auto"/>
        <w:right w:val="none" w:sz="0" w:space="0" w:color="auto"/>
      </w:divBdr>
    </w:div>
    <w:div w:id="476411526">
      <w:bodyDiv w:val="1"/>
      <w:marLeft w:val="0"/>
      <w:marRight w:val="0"/>
      <w:marTop w:val="0"/>
      <w:marBottom w:val="0"/>
      <w:divBdr>
        <w:top w:val="none" w:sz="0" w:space="0" w:color="auto"/>
        <w:left w:val="none" w:sz="0" w:space="0" w:color="auto"/>
        <w:bottom w:val="none" w:sz="0" w:space="0" w:color="auto"/>
        <w:right w:val="none" w:sz="0" w:space="0" w:color="auto"/>
      </w:divBdr>
    </w:div>
    <w:div w:id="479543589">
      <w:bodyDiv w:val="1"/>
      <w:marLeft w:val="0"/>
      <w:marRight w:val="0"/>
      <w:marTop w:val="0"/>
      <w:marBottom w:val="0"/>
      <w:divBdr>
        <w:top w:val="none" w:sz="0" w:space="0" w:color="auto"/>
        <w:left w:val="none" w:sz="0" w:space="0" w:color="auto"/>
        <w:bottom w:val="none" w:sz="0" w:space="0" w:color="auto"/>
        <w:right w:val="none" w:sz="0" w:space="0" w:color="auto"/>
      </w:divBdr>
    </w:div>
    <w:div w:id="495191122">
      <w:bodyDiv w:val="1"/>
      <w:marLeft w:val="0"/>
      <w:marRight w:val="0"/>
      <w:marTop w:val="0"/>
      <w:marBottom w:val="0"/>
      <w:divBdr>
        <w:top w:val="none" w:sz="0" w:space="0" w:color="auto"/>
        <w:left w:val="none" w:sz="0" w:space="0" w:color="auto"/>
        <w:bottom w:val="none" w:sz="0" w:space="0" w:color="auto"/>
        <w:right w:val="none" w:sz="0" w:space="0" w:color="auto"/>
      </w:divBdr>
    </w:div>
    <w:div w:id="499154856">
      <w:bodyDiv w:val="1"/>
      <w:marLeft w:val="0"/>
      <w:marRight w:val="0"/>
      <w:marTop w:val="0"/>
      <w:marBottom w:val="0"/>
      <w:divBdr>
        <w:top w:val="none" w:sz="0" w:space="0" w:color="auto"/>
        <w:left w:val="none" w:sz="0" w:space="0" w:color="auto"/>
        <w:bottom w:val="none" w:sz="0" w:space="0" w:color="auto"/>
        <w:right w:val="none" w:sz="0" w:space="0" w:color="auto"/>
      </w:divBdr>
    </w:div>
    <w:div w:id="626353752">
      <w:bodyDiv w:val="1"/>
      <w:marLeft w:val="0"/>
      <w:marRight w:val="0"/>
      <w:marTop w:val="0"/>
      <w:marBottom w:val="0"/>
      <w:divBdr>
        <w:top w:val="none" w:sz="0" w:space="0" w:color="auto"/>
        <w:left w:val="none" w:sz="0" w:space="0" w:color="auto"/>
        <w:bottom w:val="none" w:sz="0" w:space="0" w:color="auto"/>
        <w:right w:val="none" w:sz="0" w:space="0" w:color="auto"/>
      </w:divBdr>
    </w:div>
    <w:div w:id="766383692">
      <w:bodyDiv w:val="1"/>
      <w:marLeft w:val="0"/>
      <w:marRight w:val="0"/>
      <w:marTop w:val="0"/>
      <w:marBottom w:val="0"/>
      <w:divBdr>
        <w:top w:val="none" w:sz="0" w:space="0" w:color="auto"/>
        <w:left w:val="none" w:sz="0" w:space="0" w:color="auto"/>
        <w:bottom w:val="none" w:sz="0" w:space="0" w:color="auto"/>
        <w:right w:val="none" w:sz="0" w:space="0" w:color="auto"/>
      </w:divBdr>
    </w:div>
    <w:div w:id="911739752">
      <w:bodyDiv w:val="1"/>
      <w:marLeft w:val="0"/>
      <w:marRight w:val="0"/>
      <w:marTop w:val="0"/>
      <w:marBottom w:val="0"/>
      <w:divBdr>
        <w:top w:val="none" w:sz="0" w:space="0" w:color="auto"/>
        <w:left w:val="none" w:sz="0" w:space="0" w:color="auto"/>
        <w:bottom w:val="none" w:sz="0" w:space="0" w:color="auto"/>
        <w:right w:val="none" w:sz="0" w:space="0" w:color="auto"/>
      </w:divBdr>
    </w:div>
    <w:div w:id="925303986">
      <w:bodyDiv w:val="1"/>
      <w:marLeft w:val="0"/>
      <w:marRight w:val="0"/>
      <w:marTop w:val="0"/>
      <w:marBottom w:val="0"/>
      <w:divBdr>
        <w:top w:val="none" w:sz="0" w:space="0" w:color="auto"/>
        <w:left w:val="none" w:sz="0" w:space="0" w:color="auto"/>
        <w:bottom w:val="none" w:sz="0" w:space="0" w:color="auto"/>
        <w:right w:val="none" w:sz="0" w:space="0" w:color="auto"/>
      </w:divBdr>
    </w:div>
    <w:div w:id="1049919198">
      <w:bodyDiv w:val="1"/>
      <w:marLeft w:val="0"/>
      <w:marRight w:val="0"/>
      <w:marTop w:val="0"/>
      <w:marBottom w:val="0"/>
      <w:divBdr>
        <w:top w:val="none" w:sz="0" w:space="0" w:color="auto"/>
        <w:left w:val="none" w:sz="0" w:space="0" w:color="auto"/>
        <w:bottom w:val="none" w:sz="0" w:space="0" w:color="auto"/>
        <w:right w:val="none" w:sz="0" w:space="0" w:color="auto"/>
      </w:divBdr>
    </w:div>
    <w:div w:id="1066300549">
      <w:bodyDiv w:val="1"/>
      <w:marLeft w:val="0"/>
      <w:marRight w:val="0"/>
      <w:marTop w:val="0"/>
      <w:marBottom w:val="0"/>
      <w:divBdr>
        <w:top w:val="none" w:sz="0" w:space="0" w:color="auto"/>
        <w:left w:val="none" w:sz="0" w:space="0" w:color="auto"/>
        <w:bottom w:val="none" w:sz="0" w:space="0" w:color="auto"/>
        <w:right w:val="none" w:sz="0" w:space="0" w:color="auto"/>
      </w:divBdr>
    </w:div>
    <w:div w:id="1277178809">
      <w:bodyDiv w:val="1"/>
      <w:marLeft w:val="0"/>
      <w:marRight w:val="0"/>
      <w:marTop w:val="0"/>
      <w:marBottom w:val="0"/>
      <w:divBdr>
        <w:top w:val="none" w:sz="0" w:space="0" w:color="auto"/>
        <w:left w:val="none" w:sz="0" w:space="0" w:color="auto"/>
        <w:bottom w:val="none" w:sz="0" w:space="0" w:color="auto"/>
        <w:right w:val="none" w:sz="0" w:space="0" w:color="auto"/>
      </w:divBdr>
    </w:div>
    <w:div w:id="1386486528">
      <w:bodyDiv w:val="1"/>
      <w:marLeft w:val="0"/>
      <w:marRight w:val="0"/>
      <w:marTop w:val="0"/>
      <w:marBottom w:val="0"/>
      <w:divBdr>
        <w:top w:val="none" w:sz="0" w:space="0" w:color="auto"/>
        <w:left w:val="none" w:sz="0" w:space="0" w:color="auto"/>
        <w:bottom w:val="none" w:sz="0" w:space="0" w:color="auto"/>
        <w:right w:val="none" w:sz="0" w:space="0" w:color="auto"/>
      </w:divBdr>
    </w:div>
    <w:div w:id="1459762210">
      <w:bodyDiv w:val="1"/>
      <w:marLeft w:val="0"/>
      <w:marRight w:val="0"/>
      <w:marTop w:val="0"/>
      <w:marBottom w:val="0"/>
      <w:divBdr>
        <w:top w:val="none" w:sz="0" w:space="0" w:color="auto"/>
        <w:left w:val="none" w:sz="0" w:space="0" w:color="auto"/>
        <w:bottom w:val="none" w:sz="0" w:space="0" w:color="auto"/>
        <w:right w:val="none" w:sz="0" w:space="0" w:color="auto"/>
      </w:divBdr>
    </w:div>
    <w:div w:id="1770420397">
      <w:bodyDiv w:val="1"/>
      <w:marLeft w:val="0"/>
      <w:marRight w:val="0"/>
      <w:marTop w:val="0"/>
      <w:marBottom w:val="0"/>
      <w:divBdr>
        <w:top w:val="none" w:sz="0" w:space="0" w:color="auto"/>
        <w:left w:val="none" w:sz="0" w:space="0" w:color="auto"/>
        <w:bottom w:val="none" w:sz="0" w:space="0" w:color="auto"/>
        <w:right w:val="none" w:sz="0" w:space="0" w:color="auto"/>
      </w:divBdr>
    </w:div>
    <w:div w:id="1886672206">
      <w:bodyDiv w:val="1"/>
      <w:marLeft w:val="0"/>
      <w:marRight w:val="0"/>
      <w:marTop w:val="0"/>
      <w:marBottom w:val="0"/>
      <w:divBdr>
        <w:top w:val="none" w:sz="0" w:space="0" w:color="auto"/>
        <w:left w:val="none" w:sz="0" w:space="0" w:color="auto"/>
        <w:bottom w:val="none" w:sz="0" w:space="0" w:color="auto"/>
        <w:right w:val="none" w:sz="0" w:space="0" w:color="auto"/>
      </w:divBdr>
    </w:div>
    <w:div w:id="1943682627">
      <w:bodyDiv w:val="1"/>
      <w:marLeft w:val="0"/>
      <w:marRight w:val="0"/>
      <w:marTop w:val="0"/>
      <w:marBottom w:val="0"/>
      <w:divBdr>
        <w:top w:val="none" w:sz="0" w:space="0" w:color="auto"/>
        <w:left w:val="none" w:sz="0" w:space="0" w:color="auto"/>
        <w:bottom w:val="none" w:sz="0" w:space="0" w:color="auto"/>
        <w:right w:val="none" w:sz="0" w:space="0" w:color="auto"/>
      </w:divBdr>
    </w:div>
    <w:div w:id="1996908081">
      <w:bodyDiv w:val="1"/>
      <w:marLeft w:val="0"/>
      <w:marRight w:val="0"/>
      <w:marTop w:val="0"/>
      <w:marBottom w:val="0"/>
      <w:divBdr>
        <w:top w:val="none" w:sz="0" w:space="0" w:color="auto"/>
        <w:left w:val="none" w:sz="0" w:space="0" w:color="auto"/>
        <w:bottom w:val="none" w:sz="0" w:space="0" w:color="auto"/>
        <w:right w:val="none" w:sz="0" w:space="0" w:color="auto"/>
      </w:divBdr>
    </w:div>
    <w:div w:id="2005667461">
      <w:bodyDiv w:val="1"/>
      <w:marLeft w:val="0"/>
      <w:marRight w:val="0"/>
      <w:marTop w:val="0"/>
      <w:marBottom w:val="0"/>
      <w:divBdr>
        <w:top w:val="none" w:sz="0" w:space="0" w:color="auto"/>
        <w:left w:val="none" w:sz="0" w:space="0" w:color="auto"/>
        <w:bottom w:val="none" w:sz="0" w:space="0" w:color="auto"/>
        <w:right w:val="none" w:sz="0" w:space="0" w:color="auto"/>
      </w:divBdr>
    </w:div>
    <w:div w:id="2045783956">
      <w:bodyDiv w:val="1"/>
      <w:marLeft w:val="0"/>
      <w:marRight w:val="0"/>
      <w:marTop w:val="0"/>
      <w:marBottom w:val="0"/>
      <w:divBdr>
        <w:top w:val="none" w:sz="0" w:space="0" w:color="auto"/>
        <w:left w:val="none" w:sz="0" w:space="0" w:color="auto"/>
        <w:bottom w:val="none" w:sz="0" w:space="0" w:color="auto"/>
        <w:right w:val="none" w:sz="0" w:space="0" w:color="auto"/>
      </w:divBdr>
    </w:div>
    <w:div w:id="20496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Стифеева</dc:creator>
  <cp:keywords/>
  <dc:description/>
  <cp:lastModifiedBy>ignatievatg</cp:lastModifiedBy>
  <cp:revision>66</cp:revision>
  <cp:lastPrinted>2024-11-06T05:21:00Z</cp:lastPrinted>
  <dcterms:created xsi:type="dcterms:W3CDTF">2019-11-14T09:03:00Z</dcterms:created>
  <dcterms:modified xsi:type="dcterms:W3CDTF">2024-11-06T05:22:00Z</dcterms:modified>
</cp:coreProperties>
</file>