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62099" w:rsidRPr="00EE0117" w:rsidRDefault="00762099" w:rsidP="000149F1">
      <w:pPr>
        <w:jc w:val="center"/>
        <w:rPr>
          <w:b/>
          <w:bCs/>
          <w:sz w:val="28"/>
          <w:szCs w:val="28"/>
        </w:rPr>
      </w:pPr>
      <w:r w:rsidRPr="00EE0117">
        <w:rPr>
          <w:b/>
          <w:bCs/>
          <w:sz w:val="28"/>
          <w:szCs w:val="28"/>
        </w:rPr>
        <w:t>от ____</w:t>
      </w:r>
      <w:r w:rsidR="009A0DA2">
        <w:rPr>
          <w:b/>
          <w:bCs/>
          <w:sz w:val="28"/>
          <w:szCs w:val="28"/>
        </w:rPr>
        <w:t>_____</w:t>
      </w:r>
      <w:r w:rsidR="00E07D66">
        <w:rPr>
          <w:b/>
          <w:bCs/>
          <w:sz w:val="28"/>
          <w:szCs w:val="28"/>
        </w:rPr>
        <w:t xml:space="preserve"> 2025</w:t>
      </w:r>
      <w:r w:rsidRPr="00EE0117">
        <w:rPr>
          <w:b/>
          <w:bCs/>
          <w:sz w:val="28"/>
          <w:szCs w:val="28"/>
        </w:rPr>
        <w:t xml:space="preserve"> № ___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762099" w:rsidRPr="001F3677" w:rsidRDefault="009A0DA2" w:rsidP="00762099">
      <w:pPr>
        <w:pStyle w:val="Style6"/>
        <w:widowControl/>
        <w:spacing w:line="240" w:lineRule="auto"/>
        <w:ind w:left="57"/>
        <w:jc w:val="center"/>
        <w:rPr>
          <w:rStyle w:val="FontStyle28"/>
          <w:b w:val="0"/>
          <w:sz w:val="28"/>
          <w:szCs w:val="28"/>
        </w:rPr>
      </w:pPr>
      <w:r w:rsidRPr="001F3677">
        <w:rPr>
          <w:b/>
          <w:sz w:val="28"/>
          <w:szCs w:val="28"/>
        </w:rPr>
        <w:t xml:space="preserve">Об утверждении </w:t>
      </w:r>
      <w:r w:rsidRPr="001F3677">
        <w:rPr>
          <w:b/>
          <w:bCs/>
          <w:sz w:val="28"/>
          <w:szCs w:val="28"/>
        </w:rPr>
        <w:t xml:space="preserve">Порядка определения </w:t>
      </w:r>
      <w:r w:rsidR="002C6361">
        <w:rPr>
          <w:b/>
          <w:bCs/>
          <w:sz w:val="28"/>
          <w:szCs w:val="28"/>
        </w:rPr>
        <w:t xml:space="preserve">территории, </w:t>
      </w:r>
      <w:r w:rsidRPr="001F3677">
        <w:rPr>
          <w:b/>
          <w:bCs/>
          <w:sz w:val="28"/>
          <w:szCs w:val="28"/>
        </w:rPr>
        <w:t>части территории Окуловского муниципального района, предназначенной для реализации инициативных проектов</w:t>
      </w:r>
    </w:p>
    <w:p w:rsidR="000149F1" w:rsidRPr="001F3677" w:rsidRDefault="000149F1" w:rsidP="000149F1">
      <w:pPr>
        <w:rPr>
          <w:sz w:val="20"/>
          <w:szCs w:val="20"/>
        </w:rPr>
      </w:pPr>
      <w:r w:rsidRPr="001F3677">
        <w:t xml:space="preserve">   </w:t>
      </w:r>
    </w:p>
    <w:p w:rsidR="009A0DA2" w:rsidRPr="001F3677" w:rsidRDefault="00762099" w:rsidP="009A0DA2">
      <w:pPr>
        <w:pStyle w:val="Style6"/>
        <w:widowControl/>
        <w:spacing w:line="240" w:lineRule="auto"/>
        <w:ind w:left="57" w:firstLine="510"/>
        <w:rPr>
          <w:rStyle w:val="FontStyle28"/>
          <w:b w:val="0"/>
          <w:sz w:val="28"/>
          <w:szCs w:val="28"/>
        </w:rPr>
      </w:pPr>
      <w:r w:rsidRPr="001F3677">
        <w:rPr>
          <w:sz w:val="28"/>
          <w:szCs w:val="28"/>
        </w:rPr>
        <w:t xml:space="preserve">В соответствии с </w:t>
      </w:r>
      <w:r w:rsidR="009A0DA2" w:rsidRPr="001F3677">
        <w:rPr>
          <w:sz w:val="28"/>
          <w:szCs w:val="28"/>
        </w:rPr>
        <w:t xml:space="preserve">частью 1 статьи 26.1 </w:t>
      </w:r>
      <w:r w:rsidR="00E07D66">
        <w:rPr>
          <w:sz w:val="28"/>
          <w:szCs w:val="28"/>
        </w:rPr>
        <w:t>Федерального закона</w:t>
      </w:r>
      <w:r w:rsidRPr="001F3677">
        <w:rPr>
          <w:sz w:val="28"/>
          <w:szCs w:val="28"/>
        </w:rPr>
        <w:t xml:space="preserve"> </w:t>
      </w:r>
      <w:r w:rsidR="009A0DA2" w:rsidRPr="001F3677">
        <w:rPr>
          <w:rFonts w:eastAsiaTheme="minorHAnsi"/>
          <w:sz w:val="28"/>
          <w:szCs w:val="28"/>
          <w:lang w:eastAsia="en-US"/>
        </w:rPr>
        <w:t>от 06</w:t>
      </w:r>
      <w:r w:rsidR="001A491F">
        <w:rPr>
          <w:rFonts w:eastAsiaTheme="minorHAnsi"/>
          <w:sz w:val="28"/>
          <w:szCs w:val="28"/>
          <w:lang w:eastAsia="en-US"/>
        </w:rPr>
        <w:t xml:space="preserve"> октября </w:t>
      </w:r>
      <w:r w:rsidR="009A0DA2" w:rsidRPr="001F3677">
        <w:rPr>
          <w:rFonts w:eastAsiaTheme="minorHAnsi"/>
          <w:sz w:val="28"/>
          <w:szCs w:val="28"/>
          <w:lang w:eastAsia="en-US"/>
        </w:rPr>
        <w:t>2003</w:t>
      </w:r>
      <w:r w:rsidR="00E07D66">
        <w:rPr>
          <w:rFonts w:eastAsiaTheme="minorHAnsi"/>
          <w:sz w:val="28"/>
          <w:szCs w:val="28"/>
          <w:lang w:eastAsia="en-US"/>
        </w:rPr>
        <w:t xml:space="preserve"> года</w:t>
      </w:r>
      <w:r w:rsidR="009A0DA2" w:rsidRPr="001F3677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AC2FB7">
        <w:rPr>
          <w:rFonts w:eastAsiaTheme="minorHAnsi"/>
          <w:sz w:val="28"/>
          <w:szCs w:val="28"/>
          <w:lang w:eastAsia="en-US"/>
        </w:rPr>
        <w:t xml:space="preserve">, </w:t>
      </w:r>
      <w:r w:rsidR="00E07D66">
        <w:rPr>
          <w:rFonts w:eastAsiaTheme="minorHAnsi"/>
          <w:sz w:val="28"/>
          <w:szCs w:val="28"/>
          <w:lang w:eastAsia="en-US"/>
        </w:rPr>
        <w:t>частью 1 статьи 19.1 Устава</w:t>
      </w:r>
      <w:r w:rsidR="00AC2FB7">
        <w:rPr>
          <w:rFonts w:eastAsiaTheme="minorHAnsi"/>
          <w:sz w:val="28"/>
          <w:szCs w:val="28"/>
          <w:lang w:eastAsia="en-US"/>
        </w:rPr>
        <w:t xml:space="preserve"> Окуловского муниципального района</w:t>
      </w:r>
      <w:r w:rsidR="002C6361">
        <w:rPr>
          <w:rFonts w:eastAsiaTheme="minorHAnsi"/>
          <w:sz w:val="28"/>
          <w:szCs w:val="28"/>
          <w:lang w:eastAsia="en-US"/>
        </w:rPr>
        <w:t xml:space="preserve">, </w:t>
      </w:r>
    </w:p>
    <w:p w:rsidR="00A806B9" w:rsidRPr="001F3677" w:rsidRDefault="00A806B9" w:rsidP="00762099">
      <w:pPr>
        <w:pStyle w:val="Style6"/>
        <w:widowControl/>
        <w:spacing w:line="240" w:lineRule="auto"/>
        <w:ind w:firstLine="0"/>
        <w:rPr>
          <w:rStyle w:val="FontStyle28"/>
          <w:b w:val="0"/>
          <w:sz w:val="28"/>
          <w:szCs w:val="28"/>
        </w:rPr>
      </w:pPr>
      <w:r w:rsidRPr="001F3677">
        <w:rPr>
          <w:rStyle w:val="FontStyle28"/>
          <w:b w:val="0"/>
          <w:sz w:val="28"/>
          <w:szCs w:val="28"/>
        </w:rPr>
        <w:t xml:space="preserve">Дума Окуловского муниципального района </w:t>
      </w:r>
    </w:p>
    <w:p w:rsidR="00762099" w:rsidRPr="001F3677" w:rsidRDefault="00A806B9" w:rsidP="00762099">
      <w:pPr>
        <w:pStyle w:val="Style6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1F3677">
        <w:rPr>
          <w:rStyle w:val="FontStyle28"/>
          <w:sz w:val="28"/>
          <w:szCs w:val="28"/>
        </w:rPr>
        <w:t>РЕШИЛА:</w:t>
      </w:r>
    </w:p>
    <w:p w:rsidR="009A0DA2" w:rsidRDefault="009A0DA2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1F3677">
        <w:rPr>
          <w:sz w:val="28"/>
          <w:szCs w:val="28"/>
        </w:rPr>
        <w:t xml:space="preserve">1. Утвердить прилагаемый </w:t>
      </w:r>
      <w:r w:rsidRPr="001F3677">
        <w:rPr>
          <w:bCs/>
          <w:sz w:val="28"/>
          <w:szCs w:val="28"/>
        </w:rPr>
        <w:t xml:space="preserve">Порядок определения </w:t>
      </w:r>
      <w:r w:rsidR="002C6361">
        <w:rPr>
          <w:bCs/>
          <w:sz w:val="28"/>
          <w:szCs w:val="28"/>
        </w:rPr>
        <w:t xml:space="preserve">территории, </w:t>
      </w:r>
      <w:r w:rsidRPr="001F3677">
        <w:rPr>
          <w:bCs/>
          <w:sz w:val="28"/>
          <w:szCs w:val="28"/>
        </w:rPr>
        <w:t xml:space="preserve">части территории Окуловского муниципального района, </w:t>
      </w:r>
      <w:r w:rsidRPr="001F3677">
        <w:rPr>
          <w:sz w:val="28"/>
          <w:szCs w:val="28"/>
        </w:rPr>
        <w:t>предназначенной для реализации инициативных проектов.</w:t>
      </w:r>
    </w:p>
    <w:p w:rsidR="00E07D66" w:rsidRPr="001F3677" w:rsidRDefault="00E07D66" w:rsidP="00F52868">
      <w:pPr>
        <w:pStyle w:val="Style6"/>
        <w:widowControl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 даты официального опубликования.</w:t>
      </w:r>
    </w:p>
    <w:p w:rsidR="00FB354F" w:rsidRPr="001F3677" w:rsidRDefault="00E07D66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FB354F" w:rsidRPr="001F3677">
        <w:rPr>
          <w:sz w:val="28"/>
          <w:szCs w:val="28"/>
        </w:rPr>
        <w:t xml:space="preserve">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района» в информационно-телекоммуникационной сети «Интернет».</w:t>
      </w:r>
    </w:p>
    <w:p w:rsidR="00136501" w:rsidRPr="001F3677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Pr="001F3677" w:rsidRDefault="00136501" w:rsidP="00F253C8">
      <w:pPr>
        <w:spacing w:line="360" w:lineRule="atLeast"/>
        <w:jc w:val="both"/>
        <w:rPr>
          <w:sz w:val="28"/>
          <w:szCs w:val="28"/>
        </w:rPr>
      </w:pPr>
      <w:r w:rsidRPr="001F3677">
        <w:rPr>
          <w:sz w:val="28"/>
          <w:szCs w:val="28"/>
        </w:rPr>
        <w:t>Проект подготовила и завизировала:</w:t>
      </w:r>
    </w:p>
    <w:p w:rsidR="00F253C8" w:rsidRPr="001F3677" w:rsidRDefault="00F253C8" w:rsidP="00F253C8">
      <w:pPr>
        <w:spacing w:line="360" w:lineRule="atLeast"/>
        <w:rPr>
          <w:sz w:val="28"/>
          <w:szCs w:val="28"/>
        </w:rPr>
      </w:pPr>
      <w:r w:rsidRPr="001F3677">
        <w:rPr>
          <w:sz w:val="28"/>
          <w:szCs w:val="28"/>
        </w:rPr>
        <w:t>Первый заместитель Главы администрации</w:t>
      </w:r>
    </w:p>
    <w:p w:rsidR="00136501" w:rsidRPr="001F3677" w:rsidRDefault="00F253C8" w:rsidP="00F253C8">
      <w:pPr>
        <w:spacing w:line="360" w:lineRule="atLeast"/>
        <w:rPr>
          <w:rStyle w:val="FontStyle30"/>
          <w:sz w:val="28"/>
          <w:szCs w:val="28"/>
        </w:rPr>
      </w:pPr>
      <w:r w:rsidRPr="001F3677">
        <w:rPr>
          <w:sz w:val="28"/>
          <w:szCs w:val="28"/>
        </w:rPr>
        <w:t xml:space="preserve">Окуловского </w:t>
      </w:r>
      <w:r w:rsidR="002C6BAF" w:rsidRPr="001F3677">
        <w:rPr>
          <w:sz w:val="28"/>
          <w:szCs w:val="28"/>
        </w:rPr>
        <w:t xml:space="preserve">муниципального </w:t>
      </w:r>
      <w:r w:rsidRPr="001F3677">
        <w:rPr>
          <w:sz w:val="28"/>
          <w:szCs w:val="28"/>
        </w:rPr>
        <w:t xml:space="preserve">района                </w:t>
      </w:r>
      <w:r w:rsidR="002C6BAF" w:rsidRPr="001F3677">
        <w:rPr>
          <w:sz w:val="28"/>
          <w:szCs w:val="28"/>
        </w:rPr>
        <w:tab/>
      </w:r>
      <w:r w:rsidRPr="001F3677">
        <w:rPr>
          <w:sz w:val="28"/>
          <w:szCs w:val="28"/>
        </w:rPr>
        <w:t>Петрова М.О.</w:t>
      </w:r>
    </w:p>
    <w:p w:rsidR="00D90297" w:rsidRPr="001F3677" w:rsidRDefault="00D90297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90297" w:rsidRPr="001F367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42C4A" w:rsidRPr="001F3677" w:rsidRDefault="00EE0117" w:rsidP="002C6BAF">
      <w:pPr>
        <w:spacing w:line="360" w:lineRule="atLeast"/>
        <w:jc w:val="both"/>
        <w:rPr>
          <w:sz w:val="28"/>
          <w:szCs w:val="28"/>
        </w:rPr>
      </w:pPr>
      <w:r w:rsidRPr="001F3677">
        <w:rPr>
          <w:sz w:val="28"/>
          <w:szCs w:val="28"/>
        </w:rPr>
        <w:t>Лист согласования прилагается</w:t>
      </w: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1F3677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F5441C" w:rsidRPr="001F3677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F5441C" w:rsidRPr="001F3677" w:rsidRDefault="00F5441C" w:rsidP="00F5441C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1F3677">
        <w:rPr>
          <w:sz w:val="28"/>
          <w:szCs w:val="28"/>
        </w:rPr>
        <w:t>ЛИСТ СОГЛАСОВАНИЯ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</w:rPr>
        <w:t xml:space="preserve">Решения Думы Окуловского муниципального района 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</w:rPr>
        <w:t xml:space="preserve">от ___________ № _____ </w:t>
      </w: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F5441C" w:rsidRPr="001F3677" w:rsidRDefault="002C6BAF" w:rsidP="00704516">
      <w:pPr>
        <w:jc w:val="center"/>
        <w:rPr>
          <w:rFonts w:ascii="PT Astra Serif" w:hAnsi="PT Astra Serif"/>
          <w:b/>
          <w:sz w:val="28"/>
          <w:szCs w:val="28"/>
        </w:rPr>
      </w:pPr>
      <w:r w:rsidRPr="001F3677">
        <w:rPr>
          <w:b/>
          <w:sz w:val="28"/>
          <w:szCs w:val="28"/>
        </w:rPr>
        <w:t xml:space="preserve">Об утверждении </w:t>
      </w:r>
      <w:r w:rsidRPr="001F3677">
        <w:rPr>
          <w:b/>
          <w:bCs/>
          <w:sz w:val="28"/>
          <w:szCs w:val="28"/>
        </w:rPr>
        <w:t xml:space="preserve">Порядка определения </w:t>
      </w:r>
      <w:r w:rsidR="002C6361">
        <w:rPr>
          <w:b/>
          <w:bCs/>
          <w:sz w:val="28"/>
          <w:szCs w:val="28"/>
        </w:rPr>
        <w:t xml:space="preserve">территории, </w:t>
      </w:r>
      <w:r w:rsidRPr="001F3677">
        <w:rPr>
          <w:b/>
          <w:bCs/>
          <w:sz w:val="28"/>
          <w:szCs w:val="28"/>
        </w:rPr>
        <w:t>части территории Окуловского муниципального района, предназначенной для реализации инициативных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4088"/>
        <w:gridCol w:w="3183"/>
      </w:tblGrid>
      <w:tr w:rsidR="00F5441C" w:rsidRPr="001F3677" w:rsidTr="00CF7931">
        <w:trPr>
          <w:trHeight w:val="1386"/>
        </w:trPr>
        <w:tc>
          <w:tcPr>
            <w:tcW w:w="2170" w:type="dxa"/>
            <w:vAlign w:val="center"/>
          </w:tcPr>
          <w:p w:rsidR="00F5441C" w:rsidRPr="001F3677" w:rsidRDefault="00F5441C" w:rsidP="00CF7931">
            <w:pPr>
              <w:jc w:val="center"/>
            </w:pPr>
            <w:r w:rsidRPr="001F3677">
              <w:rPr>
                <w:sz w:val="28"/>
                <w:szCs w:val="28"/>
              </w:rPr>
              <w:t xml:space="preserve">   </w:t>
            </w:r>
            <w:r w:rsidRPr="001F3677">
              <w:t>Дата поступления на согласование, подпись</w:t>
            </w:r>
          </w:p>
        </w:tc>
        <w:tc>
          <w:tcPr>
            <w:tcW w:w="4172" w:type="dxa"/>
            <w:vAlign w:val="center"/>
          </w:tcPr>
          <w:p w:rsidR="00F5441C" w:rsidRPr="001F3677" w:rsidRDefault="00F5441C" w:rsidP="00CF7931">
            <w:pPr>
              <w:jc w:val="center"/>
            </w:pPr>
            <w:r w:rsidRPr="001F3677"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8" w:type="dxa"/>
            <w:vAlign w:val="center"/>
          </w:tcPr>
          <w:p w:rsidR="00F5441C" w:rsidRPr="001F3677" w:rsidRDefault="00F5441C" w:rsidP="00CF7931">
            <w:pPr>
              <w:jc w:val="center"/>
            </w:pPr>
            <w:r w:rsidRPr="001F3677">
              <w:t xml:space="preserve"> Дата и номер документа, подтверждающего согласование, или дата согласования, подпись</w:t>
            </w:r>
          </w:p>
        </w:tc>
      </w:tr>
      <w:tr w:rsidR="00F5441C" w:rsidRPr="001F3677" w:rsidTr="00CF7931">
        <w:trPr>
          <w:trHeight w:val="1194"/>
        </w:trPr>
        <w:tc>
          <w:tcPr>
            <w:tcW w:w="2170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</w:p>
        </w:tc>
        <w:tc>
          <w:tcPr>
            <w:tcW w:w="4172" w:type="dxa"/>
            <w:vAlign w:val="center"/>
          </w:tcPr>
          <w:p w:rsidR="00F5441C" w:rsidRPr="001F3677" w:rsidRDefault="002C6BAF" w:rsidP="002C6BAF">
            <w:pPr>
              <w:rPr>
                <w:color w:val="FF0000"/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З</w:t>
            </w:r>
            <w:r w:rsidR="00F5441C" w:rsidRPr="001F3677">
              <w:rPr>
                <w:sz w:val="26"/>
                <w:szCs w:val="26"/>
              </w:rPr>
              <w:t xml:space="preserve">аместитель Главы администрации Окуловского муниципального района  </w:t>
            </w:r>
            <w:r w:rsidRPr="001F3677">
              <w:rPr>
                <w:sz w:val="26"/>
                <w:szCs w:val="26"/>
              </w:rPr>
              <w:t>В.Л.Федотов</w:t>
            </w:r>
            <w:r w:rsidR="00F5441C" w:rsidRPr="001F36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8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</w:p>
        </w:tc>
      </w:tr>
      <w:tr w:rsidR="00F5441C" w:rsidRPr="001F3677" w:rsidTr="00CF7931">
        <w:trPr>
          <w:trHeight w:val="1233"/>
        </w:trPr>
        <w:tc>
          <w:tcPr>
            <w:tcW w:w="2170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  <w:r w:rsidRPr="001F3677">
              <w:rPr>
                <w:sz w:val="26"/>
                <w:szCs w:val="26"/>
              </w:rPr>
              <w:t>Председатель комитета финансов Администрации Окуловского муниципального района, начальник отдела по бюджетному учету А. С. Иванова</w:t>
            </w:r>
          </w:p>
        </w:tc>
        <w:tc>
          <w:tcPr>
            <w:tcW w:w="3228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F3677" w:rsidTr="002C6BAF">
        <w:trPr>
          <w:trHeight w:val="874"/>
        </w:trPr>
        <w:tc>
          <w:tcPr>
            <w:tcW w:w="2170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Председатель комитета ЖКХ и дорожной деятельности</w:t>
            </w:r>
          </w:p>
          <w:p w:rsidR="00F5441C" w:rsidRPr="001F3677" w:rsidRDefault="002C6BAF" w:rsidP="002C6BAF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С.А. Васильев</w:t>
            </w:r>
          </w:p>
        </w:tc>
        <w:tc>
          <w:tcPr>
            <w:tcW w:w="3228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F3677" w:rsidTr="002C6BAF">
        <w:trPr>
          <w:trHeight w:val="1233"/>
        </w:trPr>
        <w:tc>
          <w:tcPr>
            <w:tcW w:w="2170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Начальник правового управления</w:t>
            </w:r>
          </w:p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Е. А. Шоломова</w:t>
            </w:r>
          </w:p>
        </w:tc>
        <w:tc>
          <w:tcPr>
            <w:tcW w:w="3228" w:type="dxa"/>
          </w:tcPr>
          <w:p w:rsidR="00F5441C" w:rsidRPr="001F3677" w:rsidRDefault="00F5441C" w:rsidP="00CF7931">
            <w:pPr>
              <w:rPr>
                <w:sz w:val="28"/>
                <w:szCs w:val="28"/>
              </w:rPr>
            </w:pPr>
          </w:p>
        </w:tc>
      </w:tr>
    </w:tbl>
    <w:p w:rsidR="00F5441C" w:rsidRPr="001F367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Pr="001F367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2C6BAF" w:rsidRPr="001F3677" w:rsidRDefault="00F5441C" w:rsidP="002C6BAF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F3677">
        <w:rPr>
          <w:sz w:val="28"/>
          <w:szCs w:val="28"/>
        </w:rPr>
        <w:t xml:space="preserve">Заведующий </w:t>
      </w:r>
      <w:r w:rsidR="002C6BAF" w:rsidRPr="001F3677">
        <w:rPr>
          <w:sz w:val="28"/>
          <w:szCs w:val="28"/>
        </w:rPr>
        <w:t xml:space="preserve">общим </w:t>
      </w:r>
      <w:r w:rsidRPr="001F3677">
        <w:rPr>
          <w:sz w:val="28"/>
          <w:szCs w:val="28"/>
        </w:rPr>
        <w:t xml:space="preserve">отделом </w:t>
      </w:r>
    </w:p>
    <w:p w:rsidR="00F5441C" w:rsidRPr="001F3677" w:rsidRDefault="002C6BAF" w:rsidP="002C6BAF">
      <w:pPr>
        <w:shd w:val="clear" w:color="auto" w:fill="FFFFFF"/>
        <w:spacing w:line="360" w:lineRule="atLeast"/>
        <w:rPr>
          <w:sz w:val="28"/>
          <w:szCs w:val="28"/>
        </w:rPr>
      </w:pPr>
      <w:r w:rsidRPr="001F3677">
        <w:rPr>
          <w:sz w:val="28"/>
          <w:szCs w:val="28"/>
        </w:rPr>
        <w:t xml:space="preserve">Администрации муниципального района </w:t>
      </w:r>
      <w:r w:rsidR="00F5441C" w:rsidRPr="001F3677">
        <w:rPr>
          <w:sz w:val="28"/>
          <w:szCs w:val="28"/>
        </w:rPr>
        <w:t xml:space="preserve">               </w:t>
      </w:r>
      <w:r w:rsidRPr="001F3677">
        <w:rPr>
          <w:sz w:val="28"/>
          <w:szCs w:val="28"/>
        </w:rPr>
        <w:t>С.В. Буданова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</w:rPr>
        <w:t>УКАЗАТЕЛЬ РАССЫЛКИ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  <w:u w:val="single"/>
        </w:rPr>
        <w:t>Решения Думы Окуловского муниципального района</w:t>
      </w:r>
      <w:r w:rsidRPr="001F3677">
        <w:rPr>
          <w:sz w:val="28"/>
          <w:szCs w:val="28"/>
        </w:rPr>
        <w:t xml:space="preserve">     от ________ № ______</w:t>
      </w:r>
    </w:p>
    <w:p w:rsidR="00704516" w:rsidRPr="001F3677" w:rsidRDefault="00704516" w:rsidP="00F5441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011D" w:rsidRPr="001F3677" w:rsidRDefault="002F011D" w:rsidP="002F011D">
      <w:pPr>
        <w:jc w:val="center"/>
        <w:rPr>
          <w:rFonts w:ascii="PT Astra Serif" w:hAnsi="PT Astra Serif"/>
          <w:b/>
          <w:sz w:val="28"/>
          <w:szCs w:val="28"/>
        </w:rPr>
      </w:pPr>
      <w:r w:rsidRPr="001F3677">
        <w:rPr>
          <w:b/>
          <w:sz w:val="28"/>
          <w:szCs w:val="28"/>
        </w:rPr>
        <w:t xml:space="preserve">Об утверждении </w:t>
      </w:r>
      <w:r w:rsidRPr="001F3677">
        <w:rPr>
          <w:b/>
          <w:bCs/>
          <w:sz w:val="28"/>
          <w:szCs w:val="28"/>
        </w:rPr>
        <w:t xml:space="preserve">Порядка определения </w:t>
      </w:r>
      <w:r w:rsidR="002C6361">
        <w:rPr>
          <w:b/>
          <w:bCs/>
          <w:sz w:val="28"/>
          <w:szCs w:val="28"/>
        </w:rPr>
        <w:t xml:space="preserve">территории, </w:t>
      </w:r>
      <w:r w:rsidRPr="001F3677">
        <w:rPr>
          <w:b/>
          <w:bCs/>
          <w:sz w:val="28"/>
          <w:szCs w:val="28"/>
        </w:rPr>
        <w:t>части территории Окуловского муниципального района, предназначенной для реализации инициативных проектов</w:t>
      </w:r>
    </w:p>
    <w:p w:rsidR="00704516" w:rsidRPr="001F3677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192"/>
        <w:gridCol w:w="2567"/>
      </w:tblGrid>
      <w:tr w:rsidR="00F5441C" w:rsidRPr="001F3677" w:rsidTr="00CF7931">
        <w:tc>
          <w:tcPr>
            <w:tcW w:w="665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№ п/п</w:t>
            </w:r>
          </w:p>
        </w:tc>
        <w:tc>
          <w:tcPr>
            <w:tcW w:w="6307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598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Количество экземпляров</w:t>
            </w:r>
          </w:p>
        </w:tc>
      </w:tr>
      <w:tr w:rsidR="00F5441C" w:rsidRPr="001F3677" w:rsidTr="00CF7931">
        <w:trPr>
          <w:trHeight w:val="344"/>
        </w:trPr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Дело</w:t>
            </w:r>
          </w:p>
        </w:tc>
        <w:tc>
          <w:tcPr>
            <w:tcW w:w="2598" w:type="dxa"/>
          </w:tcPr>
          <w:p w:rsidR="00F5441C" w:rsidRPr="001F3677" w:rsidRDefault="00CA450D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2.</w:t>
            </w:r>
          </w:p>
        </w:tc>
        <w:tc>
          <w:tcPr>
            <w:tcW w:w="6307" w:type="dxa"/>
          </w:tcPr>
          <w:p w:rsidR="00F5441C" w:rsidRPr="001F3677" w:rsidRDefault="002F011D" w:rsidP="002F011D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Общий о</w:t>
            </w:r>
            <w:r w:rsidR="00F5441C" w:rsidRPr="001F3677">
              <w:rPr>
                <w:sz w:val="26"/>
                <w:szCs w:val="26"/>
              </w:rPr>
              <w:t xml:space="preserve">тдел 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3.</w:t>
            </w:r>
          </w:p>
        </w:tc>
        <w:tc>
          <w:tcPr>
            <w:tcW w:w="6307" w:type="dxa"/>
          </w:tcPr>
          <w:p w:rsidR="00F5441C" w:rsidRPr="001F3677" w:rsidRDefault="002F011D" w:rsidP="00CF7931">
            <w:pPr>
              <w:spacing w:line="240" w:lineRule="exact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Комитет ЖКХ и дорожной деятельности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4.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keepNext/>
              <w:tabs>
                <w:tab w:val="left" w:pos="6800"/>
              </w:tabs>
              <w:spacing w:line="240" w:lineRule="atLeast"/>
              <w:rPr>
                <w:sz w:val="28"/>
                <w:szCs w:val="28"/>
                <w:lang w:eastAsia="ar-SA"/>
              </w:rPr>
            </w:pPr>
            <w:r w:rsidRPr="001F3677">
              <w:t>Официальный сайт Окуловского муниципального района в информационно-телекоммуникационной сети Интернет –эл. вид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 xml:space="preserve">  5.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Бюллетень – эл. вид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6.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Регистр МПА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972" w:type="dxa"/>
            <w:gridSpan w:val="2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Итого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7</w:t>
            </w:r>
          </w:p>
        </w:tc>
      </w:tr>
    </w:tbl>
    <w:p w:rsidR="00F5441C" w:rsidRPr="001F3677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F5441C" w:rsidRPr="001F3677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CA450D" w:rsidRPr="001F3677" w:rsidRDefault="00CA450D" w:rsidP="00CA450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F3677">
        <w:rPr>
          <w:sz w:val="28"/>
          <w:szCs w:val="28"/>
        </w:rPr>
        <w:t xml:space="preserve">Заведующий общим отделом </w:t>
      </w:r>
    </w:p>
    <w:p w:rsidR="00CA450D" w:rsidRPr="001F3677" w:rsidRDefault="00CA450D" w:rsidP="00CA450D">
      <w:pPr>
        <w:shd w:val="clear" w:color="auto" w:fill="FFFFFF"/>
        <w:spacing w:line="360" w:lineRule="atLeast"/>
        <w:rPr>
          <w:sz w:val="28"/>
          <w:szCs w:val="28"/>
        </w:rPr>
      </w:pPr>
      <w:r w:rsidRPr="001F3677">
        <w:rPr>
          <w:sz w:val="28"/>
          <w:szCs w:val="28"/>
        </w:rPr>
        <w:t>Администрации муниципального района                С.В. Буданова</w:t>
      </w:r>
    </w:p>
    <w:p w:rsidR="00F5441C" w:rsidRPr="001F3677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Pr="001F3677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Pr="001F3677" w:rsidRDefault="00F5441C" w:rsidP="00F5441C">
      <w:pPr>
        <w:spacing w:line="240" w:lineRule="exact"/>
        <w:ind w:left="426"/>
        <w:jc w:val="center"/>
        <w:rPr>
          <w:b/>
          <w:color w:val="000000"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1A491F" w:rsidP="00DF2D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F2D3F" w:rsidRPr="001F3677" w:rsidRDefault="001A491F" w:rsidP="00DF2D3F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DF2D3F" w:rsidRPr="001F3677">
        <w:rPr>
          <w:sz w:val="28"/>
          <w:szCs w:val="28"/>
        </w:rPr>
        <w:t xml:space="preserve"> Думы </w:t>
      </w:r>
    </w:p>
    <w:p w:rsidR="00DF2D3F" w:rsidRPr="001F3677" w:rsidRDefault="00DF2D3F" w:rsidP="00DF2D3F">
      <w:pPr>
        <w:jc w:val="right"/>
        <w:rPr>
          <w:sz w:val="28"/>
          <w:szCs w:val="28"/>
        </w:rPr>
      </w:pPr>
      <w:r w:rsidRPr="001F3677">
        <w:rPr>
          <w:sz w:val="28"/>
          <w:szCs w:val="28"/>
        </w:rPr>
        <w:t xml:space="preserve">Окуловского муниципального района </w:t>
      </w:r>
    </w:p>
    <w:p w:rsidR="00DF2D3F" w:rsidRDefault="00DF2D3F" w:rsidP="00DF2D3F">
      <w:pPr>
        <w:jc w:val="right"/>
        <w:rPr>
          <w:sz w:val="28"/>
          <w:szCs w:val="28"/>
        </w:rPr>
      </w:pPr>
      <w:r w:rsidRPr="001F3677">
        <w:rPr>
          <w:sz w:val="28"/>
          <w:szCs w:val="28"/>
        </w:rPr>
        <w:t>от ___________ № _______</w:t>
      </w:r>
    </w:p>
    <w:p w:rsidR="00DF2D3F" w:rsidRDefault="00DF2D3F" w:rsidP="00DF2D3F">
      <w:pPr>
        <w:spacing w:line="360" w:lineRule="atLeast"/>
        <w:ind w:firstLine="709"/>
        <w:jc w:val="right"/>
        <w:rPr>
          <w:sz w:val="28"/>
          <w:szCs w:val="28"/>
        </w:rPr>
      </w:pPr>
    </w:p>
    <w:p w:rsidR="00DF2D3F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4E0DD5" w:rsidRDefault="00DF2D3F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4E0DD5">
        <w:rPr>
          <w:b/>
          <w:bCs/>
          <w:sz w:val="28"/>
          <w:szCs w:val="28"/>
        </w:rPr>
        <w:t xml:space="preserve">ПОРЯДОК </w:t>
      </w:r>
    </w:p>
    <w:p w:rsidR="00DF2D3F" w:rsidRPr="004E0DD5" w:rsidRDefault="00DF2D3F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4E0DD5">
        <w:rPr>
          <w:b/>
          <w:bCs/>
          <w:sz w:val="28"/>
          <w:szCs w:val="28"/>
        </w:rPr>
        <w:t xml:space="preserve">определения </w:t>
      </w:r>
      <w:r w:rsidR="002C6361">
        <w:rPr>
          <w:b/>
          <w:bCs/>
          <w:sz w:val="28"/>
          <w:szCs w:val="28"/>
        </w:rPr>
        <w:t xml:space="preserve">территории, </w:t>
      </w:r>
      <w:r w:rsidRPr="004E0DD5">
        <w:rPr>
          <w:b/>
          <w:bCs/>
          <w:sz w:val="28"/>
          <w:szCs w:val="28"/>
        </w:rPr>
        <w:t>части территории Окуловского муниципального района, предназначенной для реализации инициативных проектов</w:t>
      </w:r>
    </w:p>
    <w:p w:rsidR="00DF2D3F" w:rsidRPr="004E0DD5" w:rsidRDefault="00DF2D3F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9E1873" w:rsidRDefault="009E1873" w:rsidP="009E1873">
      <w:pPr>
        <w:widowControl/>
        <w:jc w:val="center"/>
        <w:outlineLvl w:val="0"/>
        <w:rPr>
          <w:b/>
          <w:bCs/>
          <w:sz w:val="28"/>
          <w:szCs w:val="28"/>
        </w:rPr>
      </w:pPr>
      <w:r w:rsidRPr="004E0DD5">
        <w:rPr>
          <w:b/>
          <w:bCs/>
          <w:sz w:val="28"/>
          <w:szCs w:val="28"/>
        </w:rPr>
        <w:t>1. Общие положения</w:t>
      </w:r>
    </w:p>
    <w:p w:rsidR="009E1873" w:rsidRDefault="009E1873" w:rsidP="009E1873">
      <w:pPr>
        <w:widowControl/>
        <w:ind w:firstLine="540"/>
        <w:jc w:val="both"/>
        <w:rPr>
          <w:sz w:val="28"/>
          <w:szCs w:val="28"/>
        </w:rPr>
      </w:pPr>
    </w:p>
    <w:p w:rsidR="009E1873" w:rsidRDefault="009E1873" w:rsidP="009E187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устанавливает процедуру определения </w:t>
      </w:r>
      <w:r w:rsidR="002C6361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части территории Окуловского муниципального района</w:t>
      </w:r>
      <w:r w:rsidR="00E07D66">
        <w:rPr>
          <w:sz w:val="28"/>
          <w:szCs w:val="28"/>
        </w:rPr>
        <w:t xml:space="preserve"> (далее </w:t>
      </w:r>
      <w:r w:rsidR="002C6361">
        <w:rPr>
          <w:sz w:val="28"/>
          <w:szCs w:val="28"/>
        </w:rPr>
        <w:t xml:space="preserve">территория, </w:t>
      </w:r>
      <w:r w:rsidR="00E07D66">
        <w:rPr>
          <w:sz w:val="28"/>
          <w:szCs w:val="28"/>
        </w:rPr>
        <w:t>часть территории)</w:t>
      </w:r>
      <w:r>
        <w:rPr>
          <w:sz w:val="28"/>
          <w:szCs w:val="28"/>
        </w:rPr>
        <w:t>, на которой могут реализовываться инициативные проекты.</w:t>
      </w:r>
    </w:p>
    <w:p w:rsidR="009E1873" w:rsidRPr="009E1873" w:rsidRDefault="009E1873" w:rsidP="009E1873">
      <w:pPr>
        <w:widowControl/>
        <w:ind w:firstLine="540"/>
        <w:jc w:val="both"/>
        <w:rPr>
          <w:sz w:val="28"/>
          <w:szCs w:val="28"/>
        </w:rPr>
      </w:pPr>
      <w:r w:rsidRPr="009E1873">
        <w:rPr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>
        <w:rPr>
          <w:sz w:val="28"/>
          <w:szCs w:val="28"/>
        </w:rPr>
        <w:t>Окуловского</w:t>
      </w:r>
      <w:r w:rsidRPr="009E1873">
        <w:rPr>
          <w:sz w:val="28"/>
          <w:szCs w:val="28"/>
        </w:rPr>
        <w:t xml:space="preserve"> муниципального района, посредством которого обеспечивается реализация мероприятий, имеющих приоритетное значение для жителей </w:t>
      </w:r>
      <w:r>
        <w:rPr>
          <w:sz w:val="28"/>
          <w:szCs w:val="28"/>
        </w:rPr>
        <w:t>Окуловского</w:t>
      </w:r>
      <w:r w:rsidRPr="009E1873">
        <w:rPr>
          <w:sz w:val="28"/>
          <w:szCs w:val="28"/>
        </w:rPr>
        <w:t xml:space="preserve"> муниципального района или его части по решению вопросов местного значения или иных вопросов, право решения которых предоставлено Администрации </w:t>
      </w:r>
      <w:r>
        <w:rPr>
          <w:sz w:val="28"/>
          <w:szCs w:val="28"/>
        </w:rPr>
        <w:t>Окуловского</w:t>
      </w:r>
      <w:r w:rsidRPr="009E1873">
        <w:rPr>
          <w:sz w:val="28"/>
          <w:szCs w:val="28"/>
        </w:rPr>
        <w:t xml:space="preserve"> муниципального район</w:t>
      </w:r>
      <w:r w:rsidR="00E07D66">
        <w:rPr>
          <w:sz w:val="28"/>
          <w:szCs w:val="28"/>
        </w:rPr>
        <w:t>а (далее - инициативный проект).</w:t>
      </w:r>
    </w:p>
    <w:p w:rsidR="00DF2D3F" w:rsidRDefault="00A544F8" w:rsidP="00A544F8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A47894">
        <w:rPr>
          <w:bCs/>
          <w:sz w:val="28"/>
          <w:szCs w:val="28"/>
        </w:rPr>
        <w:t xml:space="preserve">1.3. </w:t>
      </w:r>
      <w:r w:rsidR="002C6361">
        <w:rPr>
          <w:sz w:val="28"/>
          <w:szCs w:val="28"/>
        </w:rPr>
        <w:t>Территория</w:t>
      </w:r>
      <w:r w:rsidR="002C6361">
        <w:rPr>
          <w:sz w:val="28"/>
          <w:szCs w:val="28"/>
        </w:rPr>
        <w:t>,</w:t>
      </w:r>
      <w:r w:rsidR="002C6361">
        <w:rPr>
          <w:sz w:val="28"/>
          <w:szCs w:val="28"/>
        </w:rPr>
        <w:t xml:space="preserve"> ч</w:t>
      </w:r>
      <w:r>
        <w:rPr>
          <w:bCs/>
          <w:sz w:val="28"/>
          <w:szCs w:val="28"/>
        </w:rPr>
        <w:t xml:space="preserve">асть территории, </w:t>
      </w:r>
      <w:r w:rsidRPr="00A47894">
        <w:rPr>
          <w:bCs/>
          <w:sz w:val="28"/>
          <w:szCs w:val="28"/>
        </w:rPr>
        <w:t>на которой могут реализовываться инициативные проекты, устанавливается</w:t>
      </w:r>
      <w:r>
        <w:rPr>
          <w:bCs/>
          <w:sz w:val="28"/>
          <w:szCs w:val="28"/>
        </w:rPr>
        <w:t xml:space="preserve"> постановлением Администрации Окуловского муниципального района.</w:t>
      </w:r>
    </w:p>
    <w:p w:rsidR="00465EE4" w:rsidRPr="00976D31" w:rsidRDefault="00465EE4" w:rsidP="00465EE4">
      <w:pPr>
        <w:pStyle w:val="a9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2D51CB" w:rsidRDefault="002D51CB" w:rsidP="002D51C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Окуловского муниципального района;</w:t>
      </w:r>
    </w:p>
    <w:p w:rsidR="00D25207" w:rsidRPr="00976D31" w:rsidRDefault="00D25207" w:rsidP="00D25207">
      <w:pPr>
        <w:pStyle w:val="a9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D25207" w:rsidRDefault="00D25207" w:rsidP="00D25207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1A491F">
        <w:rPr>
          <w:rFonts w:ascii="PT Astra Serif" w:hAnsi="PT Astra Serif" w:cs="Arial"/>
          <w:sz w:val="28"/>
          <w:szCs w:val="28"/>
        </w:rPr>
        <w:t>.</w:t>
      </w:r>
    </w:p>
    <w:p w:rsidR="00E76649" w:rsidRDefault="00E76649" w:rsidP="00E7664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Инициативные проекты могут реализовываться в границах Окуловского муниципального района в пределах следующих территорий проживания граждан:</w:t>
      </w:r>
    </w:p>
    <w:p w:rsidR="00B67C47" w:rsidRDefault="00E76649" w:rsidP="00E07D66">
      <w:pPr>
        <w:widowControl/>
        <w:ind w:firstLine="540"/>
        <w:jc w:val="both"/>
        <w:rPr>
          <w:b/>
          <w:bCs/>
          <w:sz w:val="28"/>
          <w:szCs w:val="28"/>
        </w:rPr>
      </w:pPr>
      <w:r w:rsidRPr="00E07D66">
        <w:rPr>
          <w:bCs/>
          <w:sz w:val="28"/>
          <w:szCs w:val="28"/>
        </w:rPr>
        <w:t xml:space="preserve">1) </w:t>
      </w:r>
      <w:r w:rsidR="00B67C47" w:rsidRPr="00E07D66">
        <w:rPr>
          <w:bCs/>
          <w:sz w:val="28"/>
          <w:szCs w:val="28"/>
        </w:rPr>
        <w:t>в границах поселения или нескольких поселений муниципального района;</w:t>
      </w:r>
    </w:p>
    <w:p w:rsidR="00E76649" w:rsidRDefault="00B67C47" w:rsidP="00B67C4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E76649">
        <w:rPr>
          <w:bCs/>
          <w:sz w:val="28"/>
          <w:szCs w:val="28"/>
        </w:rPr>
        <w:t xml:space="preserve">в границах территорий территориального общественного самоуправления; </w:t>
      </w:r>
    </w:p>
    <w:p w:rsidR="00E76649" w:rsidRDefault="00B67C47" w:rsidP="00E7664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6649">
        <w:rPr>
          <w:bCs/>
          <w:sz w:val="28"/>
          <w:szCs w:val="28"/>
        </w:rPr>
        <w:t xml:space="preserve">) группы жилых домов; </w:t>
      </w:r>
    </w:p>
    <w:p w:rsidR="00E76649" w:rsidRDefault="00B67C47" w:rsidP="00E7664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E76649">
        <w:rPr>
          <w:bCs/>
          <w:sz w:val="28"/>
          <w:szCs w:val="28"/>
        </w:rPr>
        <w:t xml:space="preserve">) жилого микрорайона; </w:t>
      </w:r>
    </w:p>
    <w:p w:rsidR="00E76649" w:rsidRDefault="00B67C47" w:rsidP="00E7664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76649">
        <w:rPr>
          <w:bCs/>
          <w:sz w:val="28"/>
          <w:szCs w:val="28"/>
        </w:rPr>
        <w:t>) сельского населенного пункта, не являющегося поселением;</w:t>
      </w:r>
    </w:p>
    <w:p w:rsidR="00E76649" w:rsidRDefault="00B67C47" w:rsidP="00E7664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76649">
        <w:rPr>
          <w:bCs/>
          <w:sz w:val="28"/>
          <w:szCs w:val="28"/>
        </w:rPr>
        <w:t>) иных территорий проживания граждан.</w:t>
      </w:r>
    </w:p>
    <w:p w:rsidR="00B67C47" w:rsidRDefault="00B67C47" w:rsidP="00B67C47">
      <w:pPr>
        <w:jc w:val="center"/>
        <w:rPr>
          <w:b/>
          <w:bCs/>
          <w:sz w:val="28"/>
          <w:szCs w:val="28"/>
        </w:rPr>
      </w:pPr>
    </w:p>
    <w:p w:rsidR="00B67C47" w:rsidRPr="00801682" w:rsidRDefault="00B67C47" w:rsidP="00427874">
      <w:pPr>
        <w:spacing w:after="240"/>
        <w:jc w:val="center"/>
        <w:rPr>
          <w:b/>
          <w:bCs/>
          <w:sz w:val="28"/>
          <w:szCs w:val="28"/>
        </w:rPr>
      </w:pPr>
      <w:r w:rsidRPr="00801682">
        <w:rPr>
          <w:b/>
          <w:bCs/>
          <w:sz w:val="28"/>
          <w:szCs w:val="28"/>
        </w:rPr>
        <w:t>2. П</w:t>
      </w:r>
      <w:r>
        <w:rPr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 </w:t>
      </w:r>
      <w:r w:rsidR="00427874">
        <w:rPr>
          <w:b/>
          <w:bCs/>
          <w:sz w:val="28"/>
          <w:szCs w:val="28"/>
        </w:rPr>
        <w:t xml:space="preserve">части территории, </w:t>
      </w:r>
      <w:r>
        <w:rPr>
          <w:b/>
          <w:bCs/>
          <w:sz w:val="28"/>
          <w:szCs w:val="28"/>
        </w:rPr>
        <w:t>на которой может</w:t>
      </w:r>
      <w:r w:rsidRPr="00801682">
        <w:rPr>
          <w:b/>
          <w:bCs/>
          <w:sz w:val="28"/>
          <w:szCs w:val="28"/>
        </w:rPr>
        <w:t xml:space="preserve"> реализовывать</w:t>
      </w:r>
      <w:r>
        <w:rPr>
          <w:b/>
          <w:bCs/>
          <w:sz w:val="28"/>
          <w:szCs w:val="28"/>
        </w:rPr>
        <w:t>ся</w:t>
      </w:r>
      <w:r w:rsidRPr="00801682">
        <w:rPr>
          <w:b/>
          <w:bCs/>
          <w:sz w:val="28"/>
          <w:szCs w:val="28"/>
        </w:rPr>
        <w:t xml:space="preserve"> инициативный проект</w:t>
      </w:r>
    </w:p>
    <w:p w:rsidR="00427874" w:rsidRDefault="00427874" w:rsidP="0042787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установления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 w:rsidR="00E07D66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территории, на которой могут реализовываться инициативные проекты, инициатор проекта обращается в Администрацию Окуловского муниципального района с заявлением об определении территории, части территории, на которой планирует реализовывать инициативный проект с описанием ее границ.</w:t>
      </w:r>
    </w:p>
    <w:p w:rsidR="00B67C47" w:rsidRDefault="00413474" w:rsidP="00E76649">
      <w:pPr>
        <w:ind w:firstLine="540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 xml:space="preserve">2.2. Заявление об определении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части территории, </w:t>
      </w:r>
      <w:r w:rsidRPr="00976D31">
        <w:rPr>
          <w:bCs/>
          <w:sz w:val="28"/>
          <w:szCs w:val="28"/>
        </w:rPr>
        <w:t>на которой планируется реализовывать инициативный проект</w:t>
      </w:r>
      <w:r w:rsidR="00E07D66">
        <w:rPr>
          <w:bCs/>
          <w:sz w:val="28"/>
          <w:szCs w:val="28"/>
        </w:rPr>
        <w:t>,</w:t>
      </w:r>
      <w:r w:rsidRPr="00976D31">
        <w:rPr>
          <w:rFonts w:eastAsiaTheme="minorHAnsi"/>
          <w:sz w:val="28"/>
          <w:szCs w:val="28"/>
          <w:lang w:eastAsia="en-US"/>
        </w:rPr>
        <w:t xml:space="preserve"> подписывается инициаторами проекта.</w:t>
      </w:r>
    </w:p>
    <w:p w:rsidR="00FE1A82" w:rsidRPr="00976D31" w:rsidRDefault="00FE1A82" w:rsidP="00FE1A8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6D31">
        <w:rPr>
          <w:rFonts w:eastAsiaTheme="minorHAnsi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</w:t>
      </w:r>
      <w:r w:rsidR="00E07D66">
        <w:rPr>
          <w:rFonts w:eastAsiaTheme="minorHAnsi"/>
          <w:sz w:val="28"/>
          <w:szCs w:val="28"/>
          <w:lang w:eastAsia="en-US"/>
        </w:rPr>
        <w:t>еми членами инициативной группы</w:t>
      </w:r>
      <w:r w:rsidRPr="00976D31">
        <w:rPr>
          <w:rFonts w:eastAsiaTheme="minorHAnsi"/>
          <w:sz w:val="28"/>
          <w:szCs w:val="28"/>
          <w:lang w:eastAsia="en-US"/>
        </w:rPr>
        <w:t xml:space="preserve"> с указанием фамилий, имен, отчеств, контактных телефонов. </w:t>
      </w:r>
    </w:p>
    <w:p w:rsidR="002F293B" w:rsidRPr="00976D31" w:rsidRDefault="002F293B" w:rsidP="002F293B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2F293B" w:rsidRPr="00976D31" w:rsidRDefault="002F293B" w:rsidP="002F293B">
      <w:pPr>
        <w:jc w:val="both"/>
        <w:rPr>
          <w:rFonts w:eastAsiaTheme="minorHAnsi"/>
          <w:sz w:val="28"/>
          <w:szCs w:val="28"/>
          <w:lang w:eastAsia="en-US"/>
        </w:rPr>
      </w:pPr>
      <w:r w:rsidRPr="00976D31">
        <w:rPr>
          <w:rFonts w:eastAsiaTheme="minorHAnsi"/>
          <w:sz w:val="28"/>
          <w:szCs w:val="28"/>
          <w:lang w:eastAsia="en-US"/>
        </w:rPr>
        <w:tab/>
        <w:t>1) краткое описание инициативного проекта;</w:t>
      </w:r>
    </w:p>
    <w:p w:rsidR="002F293B" w:rsidRDefault="002F293B" w:rsidP="002F293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копию протокола собрания инициативной группы о принятии решения о внесении в Администрацию Окуловского муниципального района инициативного проекта и определении территории, части территории, на которой предлагается его реализация.</w:t>
      </w:r>
    </w:p>
    <w:p w:rsidR="002F293B" w:rsidRDefault="002F293B" w:rsidP="002F293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Окуловского муниципального района в течение 15 календарный дней со дня поступления заявления принимает решение:</w:t>
      </w:r>
    </w:p>
    <w:p w:rsidR="002F293B" w:rsidRDefault="002F293B" w:rsidP="002F293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границ территории, части территории, на которой планируется реализовывать инициативный проект;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определении границ территории, части территории, на которой планируется реализовывать инициативный проект.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Администрации Окуловского муниципального района об отказе в определении границ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территории, на которой предлагается реализовывать инициативный проект, принимается в следующих случаях: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C6361">
        <w:rPr>
          <w:sz w:val="28"/>
          <w:szCs w:val="28"/>
        </w:rPr>
        <w:t>территория</w:t>
      </w:r>
      <w:r w:rsidR="002C6361">
        <w:rPr>
          <w:sz w:val="28"/>
          <w:szCs w:val="28"/>
        </w:rPr>
        <w:t>,</w:t>
      </w:r>
      <w:r w:rsidR="002C636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территории выходит за пределы территории Окуловского муниципального района;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запрашиваемая </w:t>
      </w:r>
      <w:r w:rsidR="002C6361">
        <w:rPr>
          <w:sz w:val="28"/>
          <w:szCs w:val="28"/>
        </w:rPr>
        <w:t>территория</w:t>
      </w:r>
      <w:r w:rsidR="002C6361">
        <w:rPr>
          <w:sz w:val="28"/>
          <w:szCs w:val="28"/>
        </w:rPr>
        <w:t>,</w:t>
      </w:r>
      <w:r w:rsidR="002C636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территории закреплена в установленном порядке за иными пользователями или находится в собственности;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границах запрашиваемой территории, части территории реализуется иной инициативный проект;</w:t>
      </w:r>
    </w:p>
    <w:p w:rsidR="00815E55" w:rsidRDefault="00815E55" w:rsidP="00E07D6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виды разрешенного использования земельного участка на запрашиваемой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территории не соответствует целям инициативного проекта;</w:t>
      </w:r>
    </w:p>
    <w:p w:rsidR="00815E55" w:rsidRDefault="00815E55" w:rsidP="00815E55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реализация инициативного проекта на запрашиваемой части территории противоречит нормам федерального, либо регионального, либо муниципального законодательства.</w:t>
      </w:r>
    </w:p>
    <w:p w:rsidR="002E1971" w:rsidRDefault="002E1971" w:rsidP="002E19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Инициатору проекта в течение 10 рабочих дней направляется постановление Администрации Окуловского муниципального района с обоснованием (в случае отказа) принятого решения.</w:t>
      </w:r>
    </w:p>
    <w:p w:rsidR="002E1971" w:rsidRDefault="002E1971" w:rsidP="002E19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установлении случаев, указанных в </w:t>
      </w:r>
      <w:hyperlink r:id="rId7" w:history="1">
        <w:r w:rsidRPr="002E1971">
          <w:rPr>
            <w:sz w:val="28"/>
            <w:szCs w:val="28"/>
          </w:rPr>
          <w:t>пункте 2.5</w:t>
        </w:r>
      </w:hyperlink>
      <w:r>
        <w:rPr>
          <w:sz w:val="28"/>
          <w:szCs w:val="28"/>
        </w:rPr>
        <w:t xml:space="preserve"> настоящего Порядка, Администрация Окуловского муниципального района вправе предложить инициаторам проекта иную часть территории для реализации инициативного проекта.</w:t>
      </w:r>
    </w:p>
    <w:p w:rsidR="004B0BFE" w:rsidRDefault="004B0BFE" w:rsidP="004B0B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Отказ в определении запрашиваемой для реализации инициативного проекта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территории, не является препятствием к повторному представлению документов для определения указанной части территории, при условии устранения препятствий, послуживших основанием для принятия Администрацией Окуловского муниципального района соответствующего решения.</w:t>
      </w:r>
    </w:p>
    <w:p w:rsidR="000A3521" w:rsidRDefault="000A3521" w:rsidP="000A3521">
      <w:pPr>
        <w:widowControl/>
        <w:jc w:val="center"/>
        <w:outlineLvl w:val="0"/>
        <w:rPr>
          <w:b/>
          <w:bCs/>
          <w:sz w:val="28"/>
          <w:szCs w:val="28"/>
        </w:rPr>
      </w:pPr>
    </w:p>
    <w:p w:rsidR="000A3521" w:rsidRDefault="000A3521" w:rsidP="000A3521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:rsidR="000A3521" w:rsidRDefault="000A3521" w:rsidP="000A3521">
      <w:pPr>
        <w:widowControl/>
        <w:ind w:firstLine="540"/>
        <w:jc w:val="both"/>
        <w:rPr>
          <w:sz w:val="28"/>
          <w:szCs w:val="28"/>
        </w:rPr>
      </w:pPr>
    </w:p>
    <w:p w:rsidR="000A3521" w:rsidRDefault="000A3521" w:rsidP="000A352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Решение Администрации Окуловского муниципального района об отказе в определении </w:t>
      </w:r>
      <w:r w:rsidR="002C6361">
        <w:rPr>
          <w:sz w:val="28"/>
          <w:szCs w:val="28"/>
        </w:rPr>
        <w:t>территории,</w:t>
      </w:r>
      <w:r w:rsidR="002C636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15E55" w:rsidRDefault="00815E55" w:rsidP="002F293B">
      <w:pPr>
        <w:widowControl/>
        <w:ind w:firstLine="540"/>
        <w:jc w:val="both"/>
        <w:rPr>
          <w:sz w:val="28"/>
          <w:szCs w:val="28"/>
        </w:rPr>
      </w:pPr>
    </w:p>
    <w:p w:rsidR="00E76649" w:rsidRDefault="00E76649" w:rsidP="00D25207">
      <w:pPr>
        <w:widowControl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D25207" w:rsidRDefault="00D25207" w:rsidP="00D25207">
      <w:pPr>
        <w:widowControl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D25207" w:rsidRPr="00976D31" w:rsidRDefault="00D25207" w:rsidP="00D25207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D25207" w:rsidRDefault="00D25207" w:rsidP="002D51CB">
      <w:pPr>
        <w:widowControl/>
        <w:ind w:firstLine="540"/>
        <w:jc w:val="both"/>
        <w:rPr>
          <w:sz w:val="28"/>
          <w:szCs w:val="28"/>
        </w:rPr>
      </w:pPr>
    </w:p>
    <w:p w:rsidR="00465EE4" w:rsidRDefault="00465EE4" w:rsidP="00A544F8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EE0117" w:rsidRDefault="00DF2D3F" w:rsidP="00DF2D3F">
      <w:pPr>
        <w:spacing w:line="360" w:lineRule="atLeast"/>
        <w:ind w:firstLine="709"/>
        <w:jc w:val="right"/>
        <w:rPr>
          <w:sz w:val="28"/>
          <w:szCs w:val="28"/>
        </w:rPr>
      </w:pPr>
    </w:p>
    <w:sectPr w:rsidR="00DF2D3F" w:rsidRPr="00EE0117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8" w:rsidRDefault="00552F28">
      <w:r>
        <w:separator/>
      </w:r>
    </w:p>
  </w:endnote>
  <w:endnote w:type="continuationSeparator" w:id="0">
    <w:p w:rsidR="00552F28" w:rsidRDefault="005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8" w:rsidRDefault="00552F28">
      <w:r>
        <w:separator/>
      </w:r>
    </w:p>
  </w:footnote>
  <w:footnote w:type="continuationSeparator" w:id="0">
    <w:p w:rsidR="00552F28" w:rsidRDefault="005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2C6361">
      <w:rPr>
        <w:rStyle w:val="FontStyle29"/>
        <w:noProof/>
      </w:rPr>
      <w:t>6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332170"/>
    <w:multiLevelType w:val="hybridMultilevel"/>
    <w:tmpl w:val="3B0A47B0"/>
    <w:lvl w:ilvl="0" w:tplc="07A2398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2"/>
  </w:num>
  <w:num w:numId="5">
    <w:abstractNumId w:val="26"/>
  </w:num>
  <w:num w:numId="6">
    <w:abstractNumId w:val="3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5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1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83D70"/>
    <w:rsid w:val="00091202"/>
    <w:rsid w:val="000933A2"/>
    <w:rsid w:val="000A061F"/>
    <w:rsid w:val="000A3521"/>
    <w:rsid w:val="000C3CAE"/>
    <w:rsid w:val="000C546C"/>
    <w:rsid w:val="000D47DA"/>
    <w:rsid w:val="000D6FAB"/>
    <w:rsid w:val="00105180"/>
    <w:rsid w:val="001139D3"/>
    <w:rsid w:val="00123DCF"/>
    <w:rsid w:val="00136501"/>
    <w:rsid w:val="00136FFF"/>
    <w:rsid w:val="00137B4E"/>
    <w:rsid w:val="0014274D"/>
    <w:rsid w:val="001441BB"/>
    <w:rsid w:val="001512A0"/>
    <w:rsid w:val="00172C4D"/>
    <w:rsid w:val="001A3F87"/>
    <w:rsid w:val="001A473B"/>
    <w:rsid w:val="001A491F"/>
    <w:rsid w:val="001C3D69"/>
    <w:rsid w:val="001C540F"/>
    <w:rsid w:val="001C6298"/>
    <w:rsid w:val="001D55E9"/>
    <w:rsid w:val="001E2011"/>
    <w:rsid w:val="001F33C6"/>
    <w:rsid w:val="001F3677"/>
    <w:rsid w:val="00201B2C"/>
    <w:rsid w:val="00260F81"/>
    <w:rsid w:val="00271DC3"/>
    <w:rsid w:val="00283558"/>
    <w:rsid w:val="002A4EE3"/>
    <w:rsid w:val="002B2C4F"/>
    <w:rsid w:val="002B609E"/>
    <w:rsid w:val="002B6774"/>
    <w:rsid w:val="002C6361"/>
    <w:rsid w:val="002C6BAF"/>
    <w:rsid w:val="002D51CB"/>
    <w:rsid w:val="002E1971"/>
    <w:rsid w:val="002E7642"/>
    <w:rsid w:val="002F011D"/>
    <w:rsid w:val="002F19DB"/>
    <w:rsid w:val="002F293B"/>
    <w:rsid w:val="00304DF0"/>
    <w:rsid w:val="00316D6A"/>
    <w:rsid w:val="00333B8A"/>
    <w:rsid w:val="00346927"/>
    <w:rsid w:val="00347A8D"/>
    <w:rsid w:val="003651A4"/>
    <w:rsid w:val="00382BCD"/>
    <w:rsid w:val="0039335E"/>
    <w:rsid w:val="003942D2"/>
    <w:rsid w:val="0039495A"/>
    <w:rsid w:val="003D058B"/>
    <w:rsid w:val="003D3B7E"/>
    <w:rsid w:val="003E1033"/>
    <w:rsid w:val="00413448"/>
    <w:rsid w:val="00413474"/>
    <w:rsid w:val="00426512"/>
    <w:rsid w:val="00427874"/>
    <w:rsid w:val="00440311"/>
    <w:rsid w:val="0044129A"/>
    <w:rsid w:val="004422C9"/>
    <w:rsid w:val="0045347B"/>
    <w:rsid w:val="00463EDF"/>
    <w:rsid w:val="0046495D"/>
    <w:rsid w:val="00464AE2"/>
    <w:rsid w:val="00465EE4"/>
    <w:rsid w:val="00486AFA"/>
    <w:rsid w:val="004B0BFE"/>
    <w:rsid w:val="004E0DD5"/>
    <w:rsid w:val="004F17FD"/>
    <w:rsid w:val="004F7787"/>
    <w:rsid w:val="004F7FEF"/>
    <w:rsid w:val="005166BE"/>
    <w:rsid w:val="0052708F"/>
    <w:rsid w:val="005372AB"/>
    <w:rsid w:val="00552F28"/>
    <w:rsid w:val="00561282"/>
    <w:rsid w:val="00572D03"/>
    <w:rsid w:val="00575214"/>
    <w:rsid w:val="005A12E7"/>
    <w:rsid w:val="005A61B2"/>
    <w:rsid w:val="005A7D8C"/>
    <w:rsid w:val="005F597E"/>
    <w:rsid w:val="005F5F11"/>
    <w:rsid w:val="005F7629"/>
    <w:rsid w:val="00611061"/>
    <w:rsid w:val="00611B67"/>
    <w:rsid w:val="0061318E"/>
    <w:rsid w:val="00614F27"/>
    <w:rsid w:val="00626489"/>
    <w:rsid w:val="006335B9"/>
    <w:rsid w:val="006378A3"/>
    <w:rsid w:val="00641616"/>
    <w:rsid w:val="00642C4A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4516"/>
    <w:rsid w:val="007130CF"/>
    <w:rsid w:val="0071756B"/>
    <w:rsid w:val="0072297E"/>
    <w:rsid w:val="00727747"/>
    <w:rsid w:val="007324DE"/>
    <w:rsid w:val="0074197F"/>
    <w:rsid w:val="00747D2E"/>
    <w:rsid w:val="00762099"/>
    <w:rsid w:val="00764777"/>
    <w:rsid w:val="00766FBF"/>
    <w:rsid w:val="0078516C"/>
    <w:rsid w:val="00785A0A"/>
    <w:rsid w:val="007B0ADC"/>
    <w:rsid w:val="007B3342"/>
    <w:rsid w:val="007D1DF9"/>
    <w:rsid w:val="007E2074"/>
    <w:rsid w:val="007F0E1D"/>
    <w:rsid w:val="008044E5"/>
    <w:rsid w:val="00804E54"/>
    <w:rsid w:val="00807CB9"/>
    <w:rsid w:val="00815E55"/>
    <w:rsid w:val="00845788"/>
    <w:rsid w:val="008505FE"/>
    <w:rsid w:val="008740E2"/>
    <w:rsid w:val="008875CD"/>
    <w:rsid w:val="00892585"/>
    <w:rsid w:val="008926D9"/>
    <w:rsid w:val="00894A79"/>
    <w:rsid w:val="008A041E"/>
    <w:rsid w:val="008A4F38"/>
    <w:rsid w:val="008B197C"/>
    <w:rsid w:val="008D504D"/>
    <w:rsid w:val="008D6E01"/>
    <w:rsid w:val="008D7D88"/>
    <w:rsid w:val="008E19B5"/>
    <w:rsid w:val="008E2F21"/>
    <w:rsid w:val="008F2976"/>
    <w:rsid w:val="008F53ED"/>
    <w:rsid w:val="008F7234"/>
    <w:rsid w:val="008F73CA"/>
    <w:rsid w:val="00914CF2"/>
    <w:rsid w:val="009206F0"/>
    <w:rsid w:val="00922C35"/>
    <w:rsid w:val="009303A2"/>
    <w:rsid w:val="00932F81"/>
    <w:rsid w:val="0095282F"/>
    <w:rsid w:val="00952DF0"/>
    <w:rsid w:val="0095502F"/>
    <w:rsid w:val="00961AB4"/>
    <w:rsid w:val="0096692C"/>
    <w:rsid w:val="0096776C"/>
    <w:rsid w:val="009759AE"/>
    <w:rsid w:val="00986B79"/>
    <w:rsid w:val="00990452"/>
    <w:rsid w:val="009930D5"/>
    <w:rsid w:val="009A0DA2"/>
    <w:rsid w:val="009C477E"/>
    <w:rsid w:val="009D0997"/>
    <w:rsid w:val="009D25E5"/>
    <w:rsid w:val="009E1873"/>
    <w:rsid w:val="009F01C9"/>
    <w:rsid w:val="009F4E62"/>
    <w:rsid w:val="00A200B7"/>
    <w:rsid w:val="00A52C5A"/>
    <w:rsid w:val="00A52C78"/>
    <w:rsid w:val="00A544F8"/>
    <w:rsid w:val="00A77699"/>
    <w:rsid w:val="00A806B9"/>
    <w:rsid w:val="00A873E5"/>
    <w:rsid w:val="00A94308"/>
    <w:rsid w:val="00AC2FB7"/>
    <w:rsid w:val="00AD22F6"/>
    <w:rsid w:val="00AD4586"/>
    <w:rsid w:val="00AE2F85"/>
    <w:rsid w:val="00AE3E38"/>
    <w:rsid w:val="00AE4399"/>
    <w:rsid w:val="00AF1BB2"/>
    <w:rsid w:val="00AF4791"/>
    <w:rsid w:val="00B05AC2"/>
    <w:rsid w:val="00B060E7"/>
    <w:rsid w:val="00B202F5"/>
    <w:rsid w:val="00B27197"/>
    <w:rsid w:val="00B306F0"/>
    <w:rsid w:val="00B34FF1"/>
    <w:rsid w:val="00B400E1"/>
    <w:rsid w:val="00B4086D"/>
    <w:rsid w:val="00B41F59"/>
    <w:rsid w:val="00B42533"/>
    <w:rsid w:val="00B45465"/>
    <w:rsid w:val="00B67C47"/>
    <w:rsid w:val="00B7232A"/>
    <w:rsid w:val="00B85B31"/>
    <w:rsid w:val="00B93231"/>
    <w:rsid w:val="00BA3D33"/>
    <w:rsid w:val="00BA542F"/>
    <w:rsid w:val="00BA6F3B"/>
    <w:rsid w:val="00BB5E8C"/>
    <w:rsid w:val="00BC7A60"/>
    <w:rsid w:val="00C02693"/>
    <w:rsid w:val="00C31E1A"/>
    <w:rsid w:val="00C4714E"/>
    <w:rsid w:val="00C51906"/>
    <w:rsid w:val="00C5256D"/>
    <w:rsid w:val="00C52920"/>
    <w:rsid w:val="00C541FF"/>
    <w:rsid w:val="00C6656A"/>
    <w:rsid w:val="00C6718A"/>
    <w:rsid w:val="00C856D5"/>
    <w:rsid w:val="00CA450D"/>
    <w:rsid w:val="00CB2BF6"/>
    <w:rsid w:val="00CB5C28"/>
    <w:rsid w:val="00CC3E50"/>
    <w:rsid w:val="00CE4FCD"/>
    <w:rsid w:val="00CF01CC"/>
    <w:rsid w:val="00CF3767"/>
    <w:rsid w:val="00CF6AF3"/>
    <w:rsid w:val="00CF7931"/>
    <w:rsid w:val="00D11B58"/>
    <w:rsid w:val="00D21C2A"/>
    <w:rsid w:val="00D25207"/>
    <w:rsid w:val="00D329DB"/>
    <w:rsid w:val="00D50806"/>
    <w:rsid w:val="00D64669"/>
    <w:rsid w:val="00D6495C"/>
    <w:rsid w:val="00D67F54"/>
    <w:rsid w:val="00D82254"/>
    <w:rsid w:val="00D82615"/>
    <w:rsid w:val="00D90297"/>
    <w:rsid w:val="00D9175F"/>
    <w:rsid w:val="00D94B8F"/>
    <w:rsid w:val="00D9627C"/>
    <w:rsid w:val="00D97689"/>
    <w:rsid w:val="00DA2526"/>
    <w:rsid w:val="00DA7E8A"/>
    <w:rsid w:val="00DC4D55"/>
    <w:rsid w:val="00DC616D"/>
    <w:rsid w:val="00DE4424"/>
    <w:rsid w:val="00DF221F"/>
    <w:rsid w:val="00DF2D3F"/>
    <w:rsid w:val="00DF608A"/>
    <w:rsid w:val="00E03CCD"/>
    <w:rsid w:val="00E04396"/>
    <w:rsid w:val="00E07D66"/>
    <w:rsid w:val="00E1312B"/>
    <w:rsid w:val="00E13D18"/>
    <w:rsid w:val="00E2604E"/>
    <w:rsid w:val="00E42F5C"/>
    <w:rsid w:val="00E55847"/>
    <w:rsid w:val="00E76649"/>
    <w:rsid w:val="00E81373"/>
    <w:rsid w:val="00EA0117"/>
    <w:rsid w:val="00EB3F78"/>
    <w:rsid w:val="00EC0879"/>
    <w:rsid w:val="00EC7425"/>
    <w:rsid w:val="00ED5136"/>
    <w:rsid w:val="00EE0117"/>
    <w:rsid w:val="00EF2DFF"/>
    <w:rsid w:val="00EF6710"/>
    <w:rsid w:val="00EF68FE"/>
    <w:rsid w:val="00EF7957"/>
    <w:rsid w:val="00F24699"/>
    <w:rsid w:val="00F253C8"/>
    <w:rsid w:val="00F255C9"/>
    <w:rsid w:val="00F262CA"/>
    <w:rsid w:val="00F52868"/>
    <w:rsid w:val="00F5441C"/>
    <w:rsid w:val="00F66232"/>
    <w:rsid w:val="00F86608"/>
    <w:rsid w:val="00F90652"/>
    <w:rsid w:val="00FA23C0"/>
    <w:rsid w:val="00FB354F"/>
    <w:rsid w:val="00FC4BBC"/>
    <w:rsid w:val="00FC52B0"/>
    <w:rsid w:val="00FE1A82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97BBA"/>
  <w14:defaultImageDpi w14:val="0"/>
  <w15:docId w15:val="{A371B555-8C9C-4058-9F19-83C7736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styleId="a9">
    <w:name w:val="Normal (Web)"/>
    <w:basedOn w:val="a"/>
    <w:uiPriority w:val="99"/>
    <w:unhideWhenUsed/>
    <w:rsid w:val="00465E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94666&amp;dst=10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Светлана Буданова</cp:lastModifiedBy>
  <cp:revision>28</cp:revision>
  <cp:lastPrinted>2024-12-03T08:14:00Z</cp:lastPrinted>
  <dcterms:created xsi:type="dcterms:W3CDTF">2024-05-28T11:15:00Z</dcterms:created>
  <dcterms:modified xsi:type="dcterms:W3CDTF">2025-01-17T06:20:00Z</dcterms:modified>
</cp:coreProperties>
</file>