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BB32F2" w:rsidRPr="002B2C61">
        <w:rPr>
          <w:b/>
          <w:kern w:val="36"/>
          <w:sz w:val="28"/>
          <w:szCs w:val="28"/>
        </w:rPr>
        <w:t xml:space="preserve">от </w:t>
      </w:r>
      <w:r w:rsidR="00A14410">
        <w:rPr>
          <w:b/>
          <w:kern w:val="36"/>
          <w:sz w:val="28"/>
          <w:szCs w:val="28"/>
        </w:rPr>
        <w:t>20.05.2019 №594</w:t>
      </w:r>
      <w:r w:rsidR="00BB32F2" w:rsidRPr="003E537F">
        <w:rPr>
          <w:b/>
          <w:kern w:val="36"/>
          <w:sz w:val="28"/>
          <w:szCs w:val="28"/>
        </w:rPr>
        <w:t xml:space="preserve"> «</w:t>
      </w:r>
      <w:r w:rsidR="00A14410">
        <w:rPr>
          <w:b/>
          <w:kern w:val="36"/>
          <w:sz w:val="28"/>
          <w:szCs w:val="28"/>
        </w:rPr>
        <w:t>Об утверждении Положения об инвестиционной деятельности на территории Окуловского муниципального района, осуществляемой в форме капитальных вложений</w:t>
      </w:r>
      <w:r w:rsidR="00BB32F2" w:rsidRPr="003E537F">
        <w:rPr>
          <w:b/>
          <w:kern w:val="36"/>
          <w:sz w:val="28"/>
          <w:szCs w:val="28"/>
        </w:rPr>
        <w:t>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4936BF" w:rsidRPr="0057174F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</w:p>
    <w:p w:rsidR="004936BF" w:rsidRPr="00DA0320" w:rsidRDefault="004936BF" w:rsidP="0053319B">
      <w:pPr>
        <w:adjustRightInd w:val="0"/>
        <w:spacing w:line="360" w:lineRule="atLeast"/>
        <w:jc w:val="both"/>
        <w:rPr>
          <w:b/>
          <w:sz w:val="28"/>
          <w:szCs w:val="28"/>
          <w:u w:val="single"/>
          <w:lang w:eastAsia="ar-SA"/>
        </w:rPr>
      </w:pPr>
      <w:r w:rsidRPr="00DA0320">
        <w:rPr>
          <w:b/>
          <w:sz w:val="28"/>
          <w:szCs w:val="28"/>
          <w:lang w:eastAsia="ar-SA"/>
        </w:rPr>
        <w:t xml:space="preserve">не позднее </w:t>
      </w:r>
      <w:r w:rsidR="00A14410">
        <w:rPr>
          <w:b/>
          <w:sz w:val="28"/>
          <w:szCs w:val="28"/>
          <w:u w:val="single"/>
          <w:lang w:eastAsia="ar-SA"/>
        </w:rPr>
        <w:t>10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</w:t>
      </w:r>
      <w:r w:rsidR="00A14410">
        <w:rPr>
          <w:b/>
          <w:sz w:val="28"/>
          <w:szCs w:val="28"/>
          <w:u w:val="single"/>
          <w:lang w:eastAsia="ar-SA"/>
        </w:rPr>
        <w:t>февраля</w:t>
      </w:r>
      <w:r w:rsidR="00BA06D0" w:rsidRPr="00DA0320">
        <w:rPr>
          <w:b/>
          <w:sz w:val="28"/>
          <w:szCs w:val="28"/>
          <w:u w:val="single"/>
          <w:lang w:eastAsia="ar-SA"/>
        </w:rPr>
        <w:t xml:space="preserve"> 20</w:t>
      </w:r>
      <w:r w:rsidR="00A14410">
        <w:rPr>
          <w:b/>
          <w:sz w:val="28"/>
          <w:szCs w:val="28"/>
          <w:u w:val="single"/>
          <w:lang w:eastAsia="ar-SA"/>
        </w:rPr>
        <w:t>22</w:t>
      </w:r>
      <w:r w:rsidR="0053319B" w:rsidRPr="00DA0320">
        <w:rPr>
          <w:b/>
          <w:sz w:val="28"/>
          <w:szCs w:val="28"/>
          <w:u w:val="single"/>
          <w:lang w:eastAsia="ar-SA"/>
        </w:rPr>
        <w:t xml:space="preserve"> года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  <w:bookmarkStart w:id="0" w:name="_GoBack"/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bookmarkEnd w:id="0"/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1A6A94"/>
    <w:rsid w:val="002867FC"/>
    <w:rsid w:val="003C0466"/>
    <w:rsid w:val="00433EF3"/>
    <w:rsid w:val="004936BF"/>
    <w:rsid w:val="005161F3"/>
    <w:rsid w:val="0053319B"/>
    <w:rsid w:val="005A64FE"/>
    <w:rsid w:val="005B06EA"/>
    <w:rsid w:val="00785BE5"/>
    <w:rsid w:val="00A14410"/>
    <w:rsid w:val="00B45905"/>
    <w:rsid w:val="00B60209"/>
    <w:rsid w:val="00BA06D0"/>
    <w:rsid w:val="00BB32F2"/>
    <w:rsid w:val="00C5643C"/>
    <w:rsid w:val="00DA0320"/>
    <w:rsid w:val="00DE35E5"/>
    <w:rsid w:val="00F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18</cp:revision>
  <dcterms:created xsi:type="dcterms:W3CDTF">2016-09-23T07:50:00Z</dcterms:created>
  <dcterms:modified xsi:type="dcterms:W3CDTF">2022-01-12T08:32:00Z</dcterms:modified>
</cp:coreProperties>
</file>