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A6" w:rsidRDefault="00A87CA6" w:rsidP="007009C5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80010</wp:posOffset>
            </wp:positionV>
            <wp:extent cx="819150" cy="91440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9C5" w:rsidRDefault="007009C5" w:rsidP="007009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Новгородская область</w:t>
      </w:r>
    </w:p>
    <w:p w:rsidR="007009C5" w:rsidRDefault="007009C5" w:rsidP="007009C5">
      <w:pPr>
        <w:jc w:val="center"/>
        <w:rPr>
          <w:b/>
          <w:bCs/>
          <w:sz w:val="24"/>
          <w:szCs w:val="24"/>
        </w:rPr>
      </w:pPr>
    </w:p>
    <w:p w:rsidR="007009C5" w:rsidRDefault="007009C5" w:rsidP="007009C5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7009C5" w:rsidRDefault="007009C5" w:rsidP="007009C5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7009C5" w:rsidRDefault="007009C5" w:rsidP="007009C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7009C5" w:rsidRDefault="007009C5" w:rsidP="007009C5">
      <w:pPr>
        <w:jc w:val="center"/>
        <w:rPr>
          <w:b/>
          <w:bCs/>
          <w:sz w:val="32"/>
          <w:szCs w:val="32"/>
        </w:rPr>
      </w:pPr>
    </w:p>
    <w:p w:rsidR="007009C5" w:rsidRDefault="007009C5" w:rsidP="007009C5">
      <w:pPr>
        <w:spacing w:line="240" w:lineRule="exact"/>
        <w:jc w:val="center"/>
        <w:rPr>
          <w:b/>
          <w:sz w:val="28"/>
          <w:szCs w:val="28"/>
        </w:rPr>
      </w:pPr>
      <w:r w:rsidRPr="000A5B8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отчете Контрольно-счетной комиссии </w:t>
      </w:r>
    </w:p>
    <w:p w:rsidR="007009C5" w:rsidRPr="000A5B8E" w:rsidRDefault="007009C5" w:rsidP="007009C5">
      <w:pPr>
        <w:spacing w:line="240" w:lineRule="exac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Окуловско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муниципального района за 2024</w:t>
      </w:r>
      <w:r>
        <w:rPr>
          <w:b/>
          <w:sz w:val="28"/>
          <w:szCs w:val="28"/>
        </w:rPr>
        <w:t xml:space="preserve"> год</w:t>
      </w:r>
    </w:p>
    <w:p w:rsidR="007009C5" w:rsidRPr="006C65F8" w:rsidRDefault="007009C5" w:rsidP="007009C5">
      <w:pPr>
        <w:pStyle w:val="Textbody"/>
        <w:spacing w:after="0" w:line="240" w:lineRule="exact"/>
        <w:jc w:val="center"/>
        <w:rPr>
          <w:b/>
          <w:bCs/>
          <w:sz w:val="28"/>
          <w:szCs w:val="28"/>
          <w:lang w:val="ru-RU"/>
        </w:rPr>
      </w:pPr>
    </w:p>
    <w:p w:rsidR="007009C5" w:rsidRPr="00455DCF" w:rsidRDefault="007009C5" w:rsidP="007009C5">
      <w:pPr>
        <w:spacing w:line="240" w:lineRule="exact"/>
        <w:jc w:val="center"/>
        <w:rPr>
          <w:b/>
          <w:bCs/>
          <w:sz w:val="28"/>
          <w:szCs w:val="28"/>
        </w:rPr>
      </w:pPr>
    </w:p>
    <w:p w:rsidR="007009C5" w:rsidRPr="00455DCF" w:rsidRDefault="007009C5" w:rsidP="007009C5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</w:t>
      </w:r>
      <w:proofErr w:type="spellStart"/>
      <w:r w:rsidRPr="00455DCF">
        <w:rPr>
          <w:bCs/>
          <w:sz w:val="28"/>
          <w:szCs w:val="28"/>
        </w:rPr>
        <w:t>Окуловского</w:t>
      </w:r>
      <w:proofErr w:type="spellEnd"/>
      <w:r w:rsidRPr="00455DCF">
        <w:rPr>
          <w:bCs/>
          <w:sz w:val="28"/>
          <w:szCs w:val="28"/>
        </w:rPr>
        <w:t xml:space="preserve"> муниципального</w:t>
      </w:r>
    </w:p>
    <w:p w:rsidR="007009C5" w:rsidRDefault="007009C5" w:rsidP="007009C5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>26 февраля 2025</w:t>
      </w:r>
      <w:r>
        <w:rPr>
          <w:bCs/>
          <w:sz w:val="28"/>
          <w:szCs w:val="28"/>
        </w:rPr>
        <w:t xml:space="preserve"> года</w:t>
      </w:r>
    </w:p>
    <w:p w:rsidR="00E10952" w:rsidRDefault="00E10952" w:rsidP="00E10952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E10952" w:rsidRPr="00920396" w:rsidRDefault="00E10952" w:rsidP="00E10952">
      <w:pPr>
        <w:pStyle w:val="ConsPlusTitle"/>
        <w:widowControl/>
        <w:suppressAutoHyphens/>
        <w:jc w:val="both"/>
        <w:rPr>
          <w:b w:val="0"/>
          <w:sz w:val="28"/>
          <w:szCs w:val="28"/>
        </w:rPr>
      </w:pPr>
      <w:r w:rsidRPr="00C97955">
        <w:rPr>
          <w:b w:val="0"/>
        </w:rPr>
        <w:t xml:space="preserve">              </w:t>
      </w:r>
      <w:r>
        <w:rPr>
          <w:rStyle w:val="FontStyle13"/>
          <w:b w:val="0"/>
          <w:sz w:val="28"/>
          <w:szCs w:val="28"/>
        </w:rPr>
        <w:t>В соответствии с частью 2 статьи 19</w:t>
      </w:r>
      <w:r w:rsidRPr="00C97955">
        <w:rPr>
          <w:rStyle w:val="FontStyle13"/>
          <w:b w:val="0"/>
          <w:sz w:val="28"/>
          <w:szCs w:val="28"/>
        </w:rPr>
        <w:t xml:space="preserve"> Федерально</w:t>
      </w:r>
      <w:r>
        <w:rPr>
          <w:rStyle w:val="FontStyle13"/>
          <w:b w:val="0"/>
          <w:sz w:val="28"/>
          <w:szCs w:val="28"/>
        </w:rPr>
        <w:t>го закона от 7 февраля 2011</w:t>
      </w:r>
      <w:r w:rsidRPr="00C97955">
        <w:rPr>
          <w:rStyle w:val="FontStyle13"/>
          <w:b w:val="0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</w:t>
      </w:r>
      <w:r>
        <w:rPr>
          <w:rStyle w:val="FontStyle13"/>
          <w:b w:val="0"/>
          <w:sz w:val="28"/>
          <w:szCs w:val="28"/>
        </w:rPr>
        <w:t>, федеральных территорий</w:t>
      </w:r>
      <w:r w:rsidRPr="00C97955">
        <w:rPr>
          <w:rStyle w:val="FontStyle13"/>
          <w:b w:val="0"/>
          <w:sz w:val="28"/>
          <w:szCs w:val="28"/>
        </w:rPr>
        <w:t xml:space="preserve"> и муниципальных образований»,</w:t>
      </w:r>
      <w:r w:rsidRPr="00C97955">
        <w:rPr>
          <w:rStyle w:val="FontStyle12"/>
          <w:b/>
          <w:sz w:val="28"/>
          <w:szCs w:val="28"/>
        </w:rPr>
        <w:t xml:space="preserve"> </w:t>
      </w:r>
      <w:r w:rsidRPr="00B97F65">
        <w:rPr>
          <w:rStyle w:val="FontStyle13"/>
          <w:b w:val="0"/>
          <w:sz w:val="28"/>
          <w:szCs w:val="28"/>
        </w:rPr>
        <w:t xml:space="preserve">Дума </w:t>
      </w:r>
      <w:proofErr w:type="spellStart"/>
      <w:r w:rsidRPr="00B97F65">
        <w:rPr>
          <w:rStyle w:val="FontStyle13"/>
          <w:b w:val="0"/>
          <w:sz w:val="28"/>
          <w:szCs w:val="28"/>
        </w:rPr>
        <w:t>Окуловского</w:t>
      </w:r>
      <w:proofErr w:type="spellEnd"/>
      <w:r w:rsidRPr="00B97F65">
        <w:rPr>
          <w:rStyle w:val="FontStyle13"/>
          <w:b w:val="0"/>
          <w:sz w:val="28"/>
          <w:szCs w:val="28"/>
        </w:rPr>
        <w:t xml:space="preserve"> муниципального района</w:t>
      </w:r>
      <w:r>
        <w:rPr>
          <w:rStyle w:val="FontStyle13"/>
          <w:b w:val="0"/>
          <w:sz w:val="28"/>
          <w:szCs w:val="28"/>
        </w:rPr>
        <w:t xml:space="preserve"> </w:t>
      </w:r>
    </w:p>
    <w:p w:rsidR="00E10952" w:rsidRPr="000A5B8E" w:rsidRDefault="00E10952" w:rsidP="00E10952">
      <w:pPr>
        <w:pStyle w:val="Style6"/>
        <w:widowControl/>
        <w:spacing w:line="360" w:lineRule="exact"/>
        <w:ind w:firstLine="0"/>
        <w:rPr>
          <w:rStyle w:val="FontStyle12"/>
          <w:sz w:val="28"/>
          <w:szCs w:val="28"/>
        </w:rPr>
      </w:pPr>
      <w:r w:rsidRPr="000A5B8E">
        <w:rPr>
          <w:rStyle w:val="FontStyle12"/>
          <w:sz w:val="28"/>
          <w:szCs w:val="28"/>
        </w:rPr>
        <w:t>РЕШИЛА:</w:t>
      </w:r>
    </w:p>
    <w:p w:rsidR="00E10952" w:rsidRPr="000A5B8E" w:rsidRDefault="00E10952" w:rsidP="00E10952">
      <w:pPr>
        <w:shd w:val="clear" w:color="auto" w:fill="FFFFFF"/>
        <w:adjustRightInd w:val="0"/>
        <w:jc w:val="both"/>
        <w:outlineLvl w:val="0"/>
        <w:rPr>
          <w:sz w:val="28"/>
          <w:szCs w:val="28"/>
        </w:rPr>
      </w:pPr>
      <w:r w:rsidRPr="000A5B8E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 xml:space="preserve">Принять к </w:t>
      </w:r>
      <w:r w:rsidR="008245BD">
        <w:rPr>
          <w:sz w:val="28"/>
          <w:szCs w:val="28"/>
        </w:rPr>
        <w:t>сведению</w:t>
      </w:r>
      <w:r w:rsidRPr="00EE0D62">
        <w:rPr>
          <w:sz w:val="28"/>
          <w:szCs w:val="28"/>
        </w:rPr>
        <w:t xml:space="preserve"> Отчет о работе Контрольно-счетной </w:t>
      </w:r>
      <w:proofErr w:type="gramStart"/>
      <w:r w:rsidRPr="00EE0D62">
        <w:rPr>
          <w:sz w:val="28"/>
          <w:szCs w:val="28"/>
        </w:rPr>
        <w:t xml:space="preserve">комиссии  </w:t>
      </w:r>
      <w:proofErr w:type="spellStart"/>
      <w:r w:rsidRPr="00EE0D62">
        <w:rPr>
          <w:sz w:val="28"/>
          <w:szCs w:val="28"/>
        </w:rPr>
        <w:t>Окуловского</w:t>
      </w:r>
      <w:proofErr w:type="spellEnd"/>
      <w:proofErr w:type="gramEnd"/>
      <w:r w:rsidRPr="00EE0D62">
        <w:rPr>
          <w:sz w:val="28"/>
          <w:szCs w:val="28"/>
        </w:rPr>
        <w:t xml:space="preserve"> муниципального района </w:t>
      </w:r>
      <w:r w:rsidR="00D170E5">
        <w:rPr>
          <w:sz w:val="28"/>
          <w:szCs w:val="28"/>
        </w:rPr>
        <w:t>за 2024</w:t>
      </w:r>
      <w:r>
        <w:rPr>
          <w:sz w:val="28"/>
          <w:szCs w:val="28"/>
        </w:rPr>
        <w:t xml:space="preserve"> год</w:t>
      </w:r>
      <w:r w:rsidR="008245BD">
        <w:rPr>
          <w:sz w:val="28"/>
          <w:szCs w:val="28"/>
        </w:rPr>
        <w:t xml:space="preserve">, утвержденный приказом председателя Контрольно-счетной комиссии </w:t>
      </w:r>
      <w:proofErr w:type="spellStart"/>
      <w:r w:rsidR="008245BD">
        <w:rPr>
          <w:sz w:val="28"/>
          <w:szCs w:val="28"/>
        </w:rPr>
        <w:t>Окуловского</w:t>
      </w:r>
      <w:proofErr w:type="spellEnd"/>
      <w:r w:rsidR="008245BD">
        <w:rPr>
          <w:sz w:val="28"/>
          <w:szCs w:val="28"/>
        </w:rPr>
        <w:t xml:space="preserve"> мун</w:t>
      </w:r>
      <w:r w:rsidR="00180315">
        <w:rPr>
          <w:sz w:val="28"/>
          <w:szCs w:val="28"/>
        </w:rPr>
        <w:t>иципального района от 31</w:t>
      </w:r>
      <w:r w:rsidR="00D170E5">
        <w:rPr>
          <w:sz w:val="28"/>
          <w:szCs w:val="28"/>
        </w:rPr>
        <w:t>.01.2025 № 1</w:t>
      </w:r>
      <w:r w:rsidR="00507120">
        <w:rPr>
          <w:sz w:val="28"/>
          <w:szCs w:val="28"/>
        </w:rPr>
        <w:t xml:space="preserve"> «Об утверждении отчета о работе Контрольно-счетной комиссии </w:t>
      </w:r>
      <w:proofErr w:type="spellStart"/>
      <w:r w:rsidR="009979AD">
        <w:rPr>
          <w:sz w:val="28"/>
          <w:szCs w:val="28"/>
        </w:rPr>
        <w:t>Окуловского</w:t>
      </w:r>
      <w:proofErr w:type="spellEnd"/>
      <w:r w:rsidR="009979AD">
        <w:rPr>
          <w:sz w:val="28"/>
          <w:szCs w:val="28"/>
        </w:rPr>
        <w:t xml:space="preserve"> муниципального района </w:t>
      </w:r>
      <w:r w:rsidR="00D170E5">
        <w:rPr>
          <w:sz w:val="28"/>
          <w:szCs w:val="28"/>
        </w:rPr>
        <w:t>за 2024</w:t>
      </w:r>
      <w:r w:rsidR="00507120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E10952" w:rsidRPr="000A5B8E" w:rsidRDefault="00E10952" w:rsidP="00E10952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10952" w:rsidRDefault="00E10952" w:rsidP="00E10952">
      <w:pPr>
        <w:adjustRightInd w:val="0"/>
        <w:jc w:val="both"/>
        <w:outlineLvl w:val="1"/>
        <w:rPr>
          <w:sz w:val="28"/>
          <w:szCs w:val="28"/>
        </w:rPr>
      </w:pPr>
      <w:r w:rsidRPr="000A5B8E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0A5B8E">
        <w:rPr>
          <w:sz w:val="28"/>
          <w:szCs w:val="28"/>
        </w:rPr>
        <w:t xml:space="preserve">. </w:t>
      </w:r>
      <w:r>
        <w:rPr>
          <w:sz w:val="28"/>
          <w:szCs w:val="28"/>
        </w:rPr>
        <w:t>Опубликовать настоящее решение</w:t>
      </w:r>
      <w:r>
        <w:rPr>
          <w:color w:val="000000"/>
          <w:sz w:val="28"/>
          <w:szCs w:val="28"/>
        </w:rPr>
        <w:t xml:space="preserve"> в бюллетене «Официальный вестник </w:t>
      </w:r>
      <w:proofErr w:type="spellStart"/>
      <w:r>
        <w:rPr>
          <w:color w:val="000000"/>
          <w:sz w:val="28"/>
          <w:szCs w:val="28"/>
        </w:rPr>
        <w:t>Окуловского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>
        <w:rPr>
          <w:color w:val="000000"/>
          <w:sz w:val="28"/>
          <w:szCs w:val="28"/>
        </w:rPr>
        <w:t>Окуловский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  <w:proofErr w:type="gramStart"/>
      <w:r>
        <w:rPr>
          <w:color w:val="000000"/>
          <w:sz w:val="28"/>
          <w:szCs w:val="28"/>
        </w:rPr>
        <w:t>район»  в</w:t>
      </w:r>
      <w:proofErr w:type="gramEnd"/>
      <w:r>
        <w:rPr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E10952" w:rsidRDefault="00E10952" w:rsidP="00E10952">
      <w:pPr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10952" w:rsidRDefault="00E10952" w:rsidP="00E10952">
      <w:pPr>
        <w:adjustRightInd w:val="0"/>
        <w:rPr>
          <w:sz w:val="28"/>
          <w:szCs w:val="28"/>
        </w:rPr>
      </w:pPr>
      <w:r w:rsidRPr="00120C5B">
        <w:rPr>
          <w:sz w:val="28"/>
          <w:szCs w:val="28"/>
        </w:rPr>
        <w:t xml:space="preserve"> </w:t>
      </w:r>
    </w:p>
    <w:p w:rsidR="00E10952" w:rsidRDefault="00E10952" w:rsidP="00E10952">
      <w:pPr>
        <w:adjustRightInd w:val="0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7009C5" w:rsidTr="00385A77">
        <w:tc>
          <w:tcPr>
            <w:tcW w:w="4820" w:type="dxa"/>
          </w:tcPr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Председатель Думы </w:t>
            </w: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муниципального района  </w:t>
            </w: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февраля 2025</w:t>
            </w:r>
            <w:r>
              <w:rPr>
                <w:bCs/>
                <w:sz w:val="28"/>
                <w:szCs w:val="28"/>
              </w:rPr>
              <w:t xml:space="preserve"> года</w:t>
            </w: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3</w:t>
            </w:r>
            <w:r>
              <w:rPr>
                <w:bCs/>
                <w:sz w:val="28"/>
                <w:szCs w:val="28"/>
              </w:rPr>
              <w:t>02</w:t>
            </w: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both"/>
              <w:rPr>
                <w:b/>
                <w:bCs/>
                <w:sz w:val="28"/>
                <w:szCs w:val="28"/>
              </w:rPr>
            </w:pP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Т.В. Нестерова</w:t>
            </w:r>
          </w:p>
          <w:p w:rsidR="007009C5" w:rsidRDefault="007009C5" w:rsidP="00385A77">
            <w:pPr>
              <w:tabs>
                <w:tab w:val="left" w:pos="900"/>
                <w:tab w:val="left" w:pos="1440"/>
              </w:tabs>
              <w:spacing w:line="240" w:lineRule="exact"/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7F1198" w:rsidRDefault="007F1198"/>
    <w:p w:rsidR="004A3D8E" w:rsidRDefault="004A3D8E"/>
    <w:p w:rsidR="004A3D8E" w:rsidRDefault="004A3D8E"/>
    <w:p w:rsidR="007009C5" w:rsidRDefault="007009C5"/>
    <w:p w:rsidR="007009C5" w:rsidRDefault="007009C5">
      <w:bookmarkStart w:id="0" w:name="_GoBack"/>
      <w:bookmarkEnd w:id="0"/>
    </w:p>
    <w:p w:rsidR="00E10952" w:rsidRPr="004538BE" w:rsidRDefault="008245BD" w:rsidP="008245BD">
      <w:pPr>
        <w:tabs>
          <w:tab w:val="left" w:pos="1500"/>
        </w:tabs>
        <w:spacing w:line="23" w:lineRule="atLeast"/>
        <w:rPr>
          <w:sz w:val="24"/>
          <w:szCs w:val="24"/>
        </w:rPr>
      </w:pPr>
      <w:r>
        <w:t xml:space="preserve">                                                                                          </w:t>
      </w:r>
      <w:r w:rsidR="004538BE">
        <w:rPr>
          <w:sz w:val="28"/>
          <w:szCs w:val="28"/>
        </w:rPr>
        <w:t xml:space="preserve">                           </w:t>
      </w:r>
      <w:r>
        <w:rPr>
          <w:sz w:val="24"/>
          <w:szCs w:val="24"/>
        </w:rPr>
        <w:t>Утвержден приказом</w:t>
      </w:r>
    </w:p>
    <w:p w:rsidR="00E10952" w:rsidRPr="004538BE" w:rsidRDefault="00E10952" w:rsidP="00E10952">
      <w:pPr>
        <w:tabs>
          <w:tab w:val="left" w:pos="1500"/>
        </w:tabs>
        <w:spacing w:line="23" w:lineRule="atLeast"/>
        <w:ind w:firstLineChars="256" w:firstLine="614"/>
        <w:jc w:val="center"/>
        <w:rPr>
          <w:sz w:val="24"/>
          <w:szCs w:val="24"/>
        </w:rPr>
      </w:pPr>
      <w:r w:rsidRPr="004538BE">
        <w:rPr>
          <w:sz w:val="24"/>
          <w:szCs w:val="24"/>
        </w:rPr>
        <w:lastRenderedPageBreak/>
        <w:t xml:space="preserve">                                          </w:t>
      </w:r>
      <w:r w:rsidR="004538BE">
        <w:rPr>
          <w:sz w:val="24"/>
          <w:szCs w:val="24"/>
        </w:rPr>
        <w:t xml:space="preserve">                     </w:t>
      </w:r>
      <w:r w:rsidR="008245BD">
        <w:rPr>
          <w:sz w:val="24"/>
          <w:szCs w:val="24"/>
        </w:rPr>
        <w:t xml:space="preserve"> председателя</w:t>
      </w:r>
      <w:r w:rsidRPr="004538BE">
        <w:rPr>
          <w:sz w:val="24"/>
          <w:szCs w:val="24"/>
        </w:rPr>
        <w:t xml:space="preserve"> Контрольно-счетной комиссии </w:t>
      </w:r>
    </w:p>
    <w:p w:rsidR="00E10952" w:rsidRPr="004538BE" w:rsidRDefault="00E10952" w:rsidP="008245BD">
      <w:pPr>
        <w:tabs>
          <w:tab w:val="left" w:pos="1500"/>
        </w:tabs>
        <w:spacing w:line="23" w:lineRule="atLeast"/>
        <w:ind w:firstLineChars="256" w:firstLine="614"/>
        <w:jc w:val="center"/>
        <w:rPr>
          <w:sz w:val="24"/>
          <w:szCs w:val="24"/>
        </w:rPr>
      </w:pPr>
      <w:r w:rsidRPr="004538BE">
        <w:rPr>
          <w:sz w:val="24"/>
          <w:szCs w:val="24"/>
        </w:rPr>
        <w:t xml:space="preserve">                                  </w:t>
      </w:r>
      <w:r w:rsidR="004538BE">
        <w:rPr>
          <w:sz w:val="24"/>
          <w:szCs w:val="24"/>
        </w:rPr>
        <w:t xml:space="preserve">                            </w:t>
      </w:r>
      <w:proofErr w:type="spellStart"/>
      <w:r w:rsidRPr="004538BE">
        <w:rPr>
          <w:sz w:val="24"/>
          <w:szCs w:val="24"/>
        </w:rPr>
        <w:t>О</w:t>
      </w:r>
      <w:r w:rsidR="008245BD">
        <w:rPr>
          <w:sz w:val="24"/>
          <w:szCs w:val="24"/>
        </w:rPr>
        <w:t>куловского</w:t>
      </w:r>
      <w:proofErr w:type="spellEnd"/>
      <w:r w:rsidR="008245BD">
        <w:rPr>
          <w:sz w:val="24"/>
          <w:szCs w:val="24"/>
        </w:rPr>
        <w:t xml:space="preserve"> </w:t>
      </w:r>
      <w:proofErr w:type="spellStart"/>
      <w:r w:rsidR="008245BD">
        <w:rPr>
          <w:sz w:val="24"/>
          <w:szCs w:val="24"/>
        </w:rPr>
        <w:t>муниципалльного</w:t>
      </w:r>
      <w:proofErr w:type="spellEnd"/>
      <w:r w:rsidR="008245BD">
        <w:rPr>
          <w:sz w:val="24"/>
          <w:szCs w:val="24"/>
        </w:rPr>
        <w:t xml:space="preserve"> района</w:t>
      </w:r>
    </w:p>
    <w:p w:rsidR="00E10952" w:rsidRPr="004538BE" w:rsidRDefault="00E10952" w:rsidP="00E10952">
      <w:pPr>
        <w:tabs>
          <w:tab w:val="left" w:pos="1500"/>
        </w:tabs>
        <w:spacing w:line="23" w:lineRule="atLeast"/>
        <w:ind w:firstLineChars="256" w:firstLine="614"/>
        <w:jc w:val="center"/>
        <w:rPr>
          <w:b/>
          <w:sz w:val="24"/>
          <w:szCs w:val="24"/>
        </w:rPr>
      </w:pPr>
      <w:r w:rsidRPr="004538BE">
        <w:rPr>
          <w:sz w:val="24"/>
          <w:szCs w:val="24"/>
        </w:rPr>
        <w:t xml:space="preserve">                   </w:t>
      </w:r>
      <w:r w:rsidR="004538BE">
        <w:rPr>
          <w:sz w:val="24"/>
          <w:szCs w:val="24"/>
        </w:rPr>
        <w:t xml:space="preserve">                                                         </w:t>
      </w:r>
      <w:r w:rsidR="00180315">
        <w:rPr>
          <w:sz w:val="24"/>
          <w:szCs w:val="24"/>
        </w:rPr>
        <w:t>31</w:t>
      </w:r>
      <w:r w:rsidR="00D170E5">
        <w:rPr>
          <w:sz w:val="24"/>
          <w:szCs w:val="24"/>
        </w:rPr>
        <w:t>.01.2025 № 1</w:t>
      </w:r>
    </w:p>
    <w:p w:rsidR="00E10952" w:rsidRDefault="00E10952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</w:p>
    <w:p w:rsidR="00E10952" w:rsidRPr="00630051" w:rsidRDefault="00E10952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30051">
        <w:rPr>
          <w:b/>
          <w:sz w:val="28"/>
          <w:szCs w:val="28"/>
        </w:rPr>
        <w:t>Отчет</w:t>
      </w:r>
    </w:p>
    <w:p w:rsidR="00E10952" w:rsidRPr="00630051" w:rsidRDefault="00E10952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gramStart"/>
      <w:r>
        <w:rPr>
          <w:b/>
          <w:sz w:val="28"/>
          <w:szCs w:val="28"/>
        </w:rPr>
        <w:t xml:space="preserve">работе </w:t>
      </w:r>
      <w:r w:rsidRPr="00630051">
        <w:rPr>
          <w:b/>
          <w:sz w:val="28"/>
          <w:szCs w:val="28"/>
        </w:rPr>
        <w:t xml:space="preserve"> Контрольно</w:t>
      </w:r>
      <w:proofErr w:type="gramEnd"/>
      <w:r w:rsidRPr="00630051">
        <w:rPr>
          <w:b/>
          <w:sz w:val="28"/>
          <w:szCs w:val="28"/>
        </w:rPr>
        <w:t xml:space="preserve">-счетной комиссии </w:t>
      </w:r>
      <w:proofErr w:type="spellStart"/>
      <w:r w:rsidRPr="00630051">
        <w:rPr>
          <w:b/>
          <w:sz w:val="28"/>
          <w:szCs w:val="28"/>
        </w:rPr>
        <w:t>Окуловского</w:t>
      </w:r>
      <w:proofErr w:type="spellEnd"/>
    </w:p>
    <w:p w:rsidR="00E10952" w:rsidRPr="00630051" w:rsidRDefault="00D170E5" w:rsidP="00A97440">
      <w:pPr>
        <w:tabs>
          <w:tab w:val="left" w:pos="1500"/>
        </w:tabs>
        <w:spacing w:line="23" w:lineRule="atLeast"/>
        <w:ind w:firstLineChars="256" w:firstLine="7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за 2024</w:t>
      </w:r>
      <w:r w:rsidR="00E10952">
        <w:rPr>
          <w:b/>
          <w:sz w:val="28"/>
          <w:szCs w:val="28"/>
        </w:rPr>
        <w:t xml:space="preserve"> </w:t>
      </w:r>
      <w:r w:rsidR="00E10952" w:rsidRPr="00630051">
        <w:rPr>
          <w:b/>
          <w:sz w:val="28"/>
          <w:szCs w:val="28"/>
        </w:rPr>
        <w:t>год</w:t>
      </w:r>
    </w:p>
    <w:p w:rsidR="00E10952" w:rsidRPr="00630051" w:rsidRDefault="00E10952" w:rsidP="00E10952">
      <w:pPr>
        <w:tabs>
          <w:tab w:val="left" w:pos="1500"/>
        </w:tabs>
        <w:spacing w:line="23" w:lineRule="atLeast"/>
        <w:ind w:firstLineChars="256" w:firstLine="717"/>
        <w:jc w:val="center"/>
        <w:rPr>
          <w:sz w:val="28"/>
          <w:szCs w:val="28"/>
        </w:rPr>
      </w:pPr>
    </w:p>
    <w:p w:rsidR="00E10952" w:rsidRDefault="00E10952" w:rsidP="00E10952">
      <w:pPr>
        <w:tabs>
          <w:tab w:val="left" w:pos="1500"/>
        </w:tabs>
        <w:ind w:firstLineChars="256" w:firstLine="717"/>
        <w:jc w:val="both"/>
        <w:rPr>
          <w:sz w:val="28"/>
          <w:szCs w:val="28"/>
        </w:rPr>
      </w:pPr>
      <w:r w:rsidRPr="00693414">
        <w:rPr>
          <w:sz w:val="28"/>
          <w:szCs w:val="28"/>
        </w:rPr>
        <w:t xml:space="preserve">Отчет о работе Контрольно-счетной комиссии </w:t>
      </w:r>
      <w:proofErr w:type="spellStart"/>
      <w:r w:rsidRPr="00693414">
        <w:rPr>
          <w:sz w:val="28"/>
          <w:szCs w:val="28"/>
        </w:rPr>
        <w:t>Окуловского</w:t>
      </w:r>
      <w:proofErr w:type="spellEnd"/>
      <w:r w:rsidRPr="00693414">
        <w:rPr>
          <w:sz w:val="28"/>
          <w:szCs w:val="28"/>
        </w:rPr>
        <w:t xml:space="preserve"> муниципального района подготовлен в соответствии с пунктом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 xml:space="preserve">, федеральных территорий </w:t>
      </w:r>
      <w:r w:rsidRPr="00693414">
        <w:rPr>
          <w:sz w:val="28"/>
          <w:szCs w:val="28"/>
        </w:rPr>
        <w:t xml:space="preserve"> и муниципальных образований»  (далее – федеральный закон) и Положением  «О Контрольно-счетной комиссии </w:t>
      </w:r>
      <w:proofErr w:type="spellStart"/>
      <w:r w:rsidRPr="00693414">
        <w:rPr>
          <w:sz w:val="28"/>
          <w:szCs w:val="28"/>
        </w:rPr>
        <w:t>Окуловского</w:t>
      </w:r>
      <w:proofErr w:type="spellEnd"/>
      <w:r w:rsidRPr="00693414">
        <w:rPr>
          <w:sz w:val="28"/>
          <w:szCs w:val="28"/>
        </w:rPr>
        <w:t xml:space="preserve"> муниципального района», утвержденным решением Думы </w:t>
      </w:r>
      <w:proofErr w:type="spellStart"/>
      <w:r w:rsidRPr="00693414">
        <w:rPr>
          <w:sz w:val="28"/>
          <w:szCs w:val="28"/>
        </w:rPr>
        <w:t>Окуловского</w:t>
      </w:r>
      <w:proofErr w:type="spellEnd"/>
      <w:r w:rsidR="00747CBF">
        <w:rPr>
          <w:sz w:val="28"/>
          <w:szCs w:val="28"/>
        </w:rPr>
        <w:t xml:space="preserve"> муниципального района от 27 апреля </w:t>
      </w:r>
      <w:r w:rsidRPr="00693414">
        <w:rPr>
          <w:sz w:val="28"/>
          <w:szCs w:val="28"/>
        </w:rPr>
        <w:t>2012 года №</w:t>
      </w:r>
      <w:r>
        <w:rPr>
          <w:sz w:val="28"/>
          <w:szCs w:val="28"/>
        </w:rPr>
        <w:t xml:space="preserve"> </w:t>
      </w:r>
      <w:r w:rsidRPr="00693414">
        <w:rPr>
          <w:sz w:val="28"/>
          <w:szCs w:val="28"/>
        </w:rPr>
        <w:t>116</w:t>
      </w:r>
      <w:r>
        <w:rPr>
          <w:sz w:val="28"/>
          <w:szCs w:val="28"/>
        </w:rPr>
        <w:t>,</w:t>
      </w:r>
      <w:r w:rsidR="00747CBF" w:rsidRPr="00747CBF">
        <w:rPr>
          <w:color w:val="333333"/>
          <w:sz w:val="28"/>
          <w:szCs w:val="28"/>
        </w:rPr>
        <w:t xml:space="preserve"> </w:t>
      </w:r>
      <w:r w:rsidR="00747CBF">
        <w:rPr>
          <w:color w:val="333333"/>
          <w:sz w:val="28"/>
          <w:szCs w:val="28"/>
        </w:rPr>
        <w:t xml:space="preserve">Стандартом организации деятельности  </w:t>
      </w:r>
      <w:r w:rsidR="00747CBF" w:rsidRPr="00AA1698">
        <w:rPr>
          <w:color w:val="333333"/>
          <w:sz w:val="28"/>
          <w:szCs w:val="28"/>
        </w:rPr>
        <w:t xml:space="preserve">«Порядок подготовки  отчета о работе Контрольно-счетной </w:t>
      </w:r>
      <w:r w:rsidR="00747CBF">
        <w:rPr>
          <w:color w:val="333333"/>
          <w:sz w:val="28"/>
          <w:szCs w:val="28"/>
        </w:rPr>
        <w:t xml:space="preserve">комиссии </w:t>
      </w:r>
      <w:proofErr w:type="spellStart"/>
      <w:r w:rsidR="00747CBF">
        <w:rPr>
          <w:color w:val="333333"/>
          <w:sz w:val="28"/>
          <w:szCs w:val="28"/>
        </w:rPr>
        <w:t>Окуловского</w:t>
      </w:r>
      <w:proofErr w:type="spellEnd"/>
      <w:r w:rsidR="00747CBF">
        <w:rPr>
          <w:color w:val="333333"/>
          <w:sz w:val="28"/>
          <w:szCs w:val="28"/>
        </w:rPr>
        <w:t xml:space="preserve"> муниципального района</w:t>
      </w:r>
      <w:r w:rsidR="00747CBF" w:rsidRPr="00AA1698">
        <w:rPr>
          <w:color w:val="333333"/>
          <w:sz w:val="28"/>
          <w:szCs w:val="28"/>
        </w:rPr>
        <w:t>»</w:t>
      </w:r>
      <w:r w:rsidR="00747CBF">
        <w:rPr>
          <w:color w:val="333333"/>
          <w:sz w:val="28"/>
          <w:szCs w:val="28"/>
        </w:rPr>
        <w:t xml:space="preserve">, утвержденным приказом Контрольно-счетной комиссии от </w:t>
      </w:r>
      <w:r w:rsidR="00747CBF">
        <w:rPr>
          <w:sz w:val="28"/>
          <w:szCs w:val="28"/>
        </w:rPr>
        <w:t>10</w:t>
      </w:r>
      <w:r w:rsidR="00747CBF" w:rsidRPr="008846F2">
        <w:rPr>
          <w:sz w:val="28"/>
          <w:szCs w:val="28"/>
        </w:rPr>
        <w:t>.</w:t>
      </w:r>
      <w:r w:rsidR="00747CBF">
        <w:rPr>
          <w:sz w:val="28"/>
          <w:szCs w:val="28"/>
        </w:rPr>
        <w:t>07.2014</w:t>
      </w:r>
      <w:r w:rsidR="00747CBF" w:rsidRPr="008846F2">
        <w:rPr>
          <w:sz w:val="28"/>
          <w:szCs w:val="28"/>
        </w:rPr>
        <w:t xml:space="preserve"> </w:t>
      </w:r>
      <w:r w:rsidR="00747CBF">
        <w:rPr>
          <w:sz w:val="28"/>
          <w:szCs w:val="28"/>
        </w:rPr>
        <w:t>№ 1</w:t>
      </w:r>
      <w:r w:rsidR="00747CBF" w:rsidRPr="008846F2">
        <w:rPr>
          <w:sz w:val="28"/>
          <w:szCs w:val="28"/>
        </w:rPr>
        <w:t>8</w:t>
      </w:r>
      <w:r w:rsidRPr="00693414">
        <w:rPr>
          <w:sz w:val="28"/>
          <w:szCs w:val="28"/>
        </w:rPr>
        <w:t xml:space="preserve"> и</w:t>
      </w:r>
      <w:r w:rsidRPr="00FA464A">
        <w:rPr>
          <w:sz w:val="26"/>
          <w:szCs w:val="26"/>
        </w:rPr>
        <w:t xml:space="preserve"> </w:t>
      </w:r>
      <w:r w:rsidRPr="00FA4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содержит </w:t>
      </w:r>
      <w:r w:rsidRPr="00FA464A">
        <w:rPr>
          <w:sz w:val="28"/>
          <w:szCs w:val="28"/>
        </w:rPr>
        <w:t xml:space="preserve"> </w:t>
      </w:r>
      <w:r>
        <w:rPr>
          <w:sz w:val="28"/>
          <w:szCs w:val="28"/>
        </w:rPr>
        <w:t>общую характеристик</w:t>
      </w:r>
      <w:r w:rsidR="00AF7B92">
        <w:rPr>
          <w:sz w:val="28"/>
          <w:szCs w:val="28"/>
        </w:rPr>
        <w:t>у результатов проведенных в 2024</w:t>
      </w:r>
      <w:r>
        <w:rPr>
          <w:sz w:val="28"/>
          <w:szCs w:val="28"/>
        </w:rPr>
        <w:t xml:space="preserve"> году контрольных и экспертно-аналитических мероприятий, а также иной деятельности по реализации установленных федеральным законодательством полномочий  Контрольно-счетной комиссии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(далее – Контрольно-счетная комиссия)</w:t>
      </w:r>
      <w:r w:rsidRPr="00FA464A">
        <w:rPr>
          <w:sz w:val="28"/>
          <w:szCs w:val="28"/>
        </w:rPr>
        <w:t xml:space="preserve">. </w:t>
      </w:r>
    </w:p>
    <w:p w:rsidR="00E10952" w:rsidRDefault="00851615" w:rsidP="00E10952">
      <w:pPr>
        <w:tabs>
          <w:tab w:val="left" w:pos="1500"/>
        </w:tabs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Контрольно-счетная комиссия является</w:t>
      </w:r>
      <w:r w:rsidR="00E1095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ом</w:t>
      </w:r>
      <w:r w:rsidR="00E10952">
        <w:rPr>
          <w:sz w:val="28"/>
          <w:szCs w:val="28"/>
        </w:rPr>
        <w:t xml:space="preserve"> внешнего муниципального финансового контроля, образован</w:t>
      </w:r>
      <w:r>
        <w:rPr>
          <w:sz w:val="28"/>
          <w:szCs w:val="28"/>
        </w:rPr>
        <w:t>а</w:t>
      </w:r>
      <w:r w:rsidR="00E10952">
        <w:rPr>
          <w:sz w:val="28"/>
          <w:szCs w:val="28"/>
        </w:rPr>
        <w:t xml:space="preserve"> Думой </w:t>
      </w:r>
      <w:proofErr w:type="spellStart"/>
      <w:r w:rsidR="00E10952">
        <w:rPr>
          <w:sz w:val="28"/>
          <w:szCs w:val="28"/>
        </w:rPr>
        <w:t>Окуловского</w:t>
      </w:r>
      <w:proofErr w:type="spellEnd"/>
      <w:r w:rsidR="00E10952">
        <w:rPr>
          <w:sz w:val="28"/>
          <w:szCs w:val="28"/>
        </w:rPr>
        <w:t xml:space="preserve"> муниципального района и подотчетна ей.</w:t>
      </w:r>
    </w:p>
    <w:p w:rsidR="00E10952" w:rsidRDefault="00E10952" w:rsidP="004538BE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        </w:t>
      </w:r>
      <w:r w:rsidRPr="00630051">
        <w:rPr>
          <w:color w:val="000000"/>
          <w:sz w:val="28"/>
          <w:szCs w:val="28"/>
        </w:rPr>
        <w:t xml:space="preserve">В соответствии с полномочиями Контрольно-счетная комиссия </w:t>
      </w:r>
      <w:r w:rsidRPr="00612626">
        <w:rPr>
          <w:spacing w:val="4"/>
          <w:sz w:val="28"/>
          <w:szCs w:val="28"/>
        </w:rPr>
        <w:t xml:space="preserve">осуществляла контрольную, экспертно-аналитическую, информационную и иную деятельность на основе годового плана работы, утвержденного председателем Контрольно-счетной комиссии.   </w:t>
      </w:r>
      <w:r>
        <w:rPr>
          <w:spacing w:val="4"/>
          <w:sz w:val="28"/>
          <w:szCs w:val="28"/>
        </w:rPr>
        <w:t>Из общего числа запланированных</w:t>
      </w:r>
      <w:r w:rsidRPr="00612626">
        <w:rPr>
          <w:spacing w:val="4"/>
          <w:sz w:val="28"/>
          <w:szCs w:val="28"/>
        </w:rPr>
        <w:t xml:space="preserve"> мероприятий тематика была обусловлена непосредственным</w:t>
      </w:r>
      <w:r w:rsidR="004538BE">
        <w:rPr>
          <w:spacing w:val="4"/>
          <w:sz w:val="28"/>
          <w:szCs w:val="28"/>
        </w:rPr>
        <w:t>и требованиями законодательства с учетом предложений Счетной палаты Новгородской области.</w:t>
      </w:r>
      <w:r w:rsidRPr="00612626">
        <w:rPr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план работы Контрольно-счетной комиссии дважды вносились изменения, в связи с включением в те</w:t>
      </w:r>
      <w:r w:rsidR="004538BE">
        <w:rPr>
          <w:color w:val="000000"/>
          <w:sz w:val="28"/>
          <w:szCs w:val="28"/>
        </w:rPr>
        <w:t>чении года внеплановых проверок:</w:t>
      </w:r>
      <w:r w:rsidR="004538BE" w:rsidRPr="004538BE">
        <w:rPr>
          <w:spacing w:val="4"/>
          <w:sz w:val="28"/>
          <w:szCs w:val="28"/>
        </w:rPr>
        <w:t xml:space="preserve"> </w:t>
      </w:r>
      <w:r w:rsidR="00AF7B92">
        <w:rPr>
          <w:spacing w:val="4"/>
          <w:sz w:val="28"/>
          <w:szCs w:val="28"/>
        </w:rPr>
        <w:t>два мероприятия</w:t>
      </w:r>
      <w:r w:rsidR="004538BE">
        <w:rPr>
          <w:spacing w:val="4"/>
          <w:sz w:val="28"/>
          <w:szCs w:val="28"/>
        </w:rPr>
        <w:t xml:space="preserve"> включено по </w:t>
      </w:r>
      <w:r w:rsidR="004538BE" w:rsidRPr="00612626">
        <w:rPr>
          <w:spacing w:val="4"/>
          <w:sz w:val="28"/>
          <w:szCs w:val="28"/>
        </w:rPr>
        <w:t>предложению Счётной палаты Новгородской области</w:t>
      </w:r>
      <w:r w:rsidR="00AF7B92">
        <w:rPr>
          <w:color w:val="000000"/>
          <w:sz w:val="28"/>
          <w:szCs w:val="28"/>
        </w:rPr>
        <w:t xml:space="preserve"> и одно – по запросу Следственного отдела СК России по Новгородской области</w:t>
      </w:r>
      <w:r w:rsidR="004538BE">
        <w:rPr>
          <w:color w:val="000000"/>
          <w:sz w:val="28"/>
          <w:szCs w:val="28"/>
        </w:rPr>
        <w:t>.</w:t>
      </w:r>
    </w:p>
    <w:p w:rsidR="004538BE" w:rsidRDefault="004538BE" w:rsidP="004538BE">
      <w:pPr>
        <w:tabs>
          <w:tab w:val="left" w:pos="1500"/>
        </w:tabs>
        <w:ind w:firstLineChars="128" w:firstLine="3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отчетном периоде, как и в предшествующие годы, </w:t>
      </w:r>
      <w:r w:rsidRPr="00630051">
        <w:rPr>
          <w:sz w:val="28"/>
          <w:szCs w:val="28"/>
        </w:rPr>
        <w:t>Контрольно-счетная комиссия осуществляла внешний мун</w:t>
      </w:r>
      <w:r>
        <w:rPr>
          <w:sz w:val="28"/>
          <w:szCs w:val="28"/>
        </w:rPr>
        <w:t>иципальный финансовый контроль</w:t>
      </w:r>
      <w:r w:rsidRPr="00630051">
        <w:rPr>
          <w:sz w:val="28"/>
          <w:szCs w:val="28"/>
        </w:rPr>
        <w:t xml:space="preserve"> в трех городских и четырех сельских поселениях </w:t>
      </w:r>
      <w:proofErr w:type="spellStart"/>
      <w:r w:rsidRPr="00630051">
        <w:rPr>
          <w:sz w:val="28"/>
          <w:szCs w:val="28"/>
        </w:rPr>
        <w:t>Окуловского</w:t>
      </w:r>
      <w:proofErr w:type="spellEnd"/>
      <w:r w:rsidRPr="00630051">
        <w:rPr>
          <w:sz w:val="28"/>
          <w:szCs w:val="28"/>
        </w:rPr>
        <w:t xml:space="preserve"> муниципального района</w:t>
      </w:r>
      <w:r w:rsidRPr="009812E7">
        <w:rPr>
          <w:sz w:val="28"/>
          <w:szCs w:val="28"/>
        </w:rPr>
        <w:t xml:space="preserve"> </w:t>
      </w:r>
      <w:r w:rsidRPr="00630051">
        <w:rPr>
          <w:sz w:val="28"/>
          <w:szCs w:val="28"/>
        </w:rPr>
        <w:t>в соо</w:t>
      </w:r>
      <w:r>
        <w:rPr>
          <w:sz w:val="28"/>
          <w:szCs w:val="28"/>
        </w:rPr>
        <w:t>тветствии с заключенными Соглашен</w:t>
      </w:r>
      <w:r w:rsidR="00AF7B92">
        <w:rPr>
          <w:sz w:val="28"/>
          <w:szCs w:val="28"/>
        </w:rPr>
        <w:t>иями о передаче полномочий от 29.12.2023</w:t>
      </w:r>
      <w:r w:rsidRPr="00630051">
        <w:rPr>
          <w:sz w:val="28"/>
          <w:szCs w:val="28"/>
        </w:rPr>
        <w:t>.</w:t>
      </w:r>
    </w:p>
    <w:p w:rsidR="004538BE" w:rsidRPr="00470374" w:rsidRDefault="004538BE" w:rsidP="004538BE">
      <w:pPr>
        <w:jc w:val="both"/>
        <w:outlineLvl w:val="0"/>
        <w:rPr>
          <w:color w:val="000000"/>
          <w:sz w:val="28"/>
          <w:szCs w:val="28"/>
        </w:rPr>
      </w:pP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Основные итоги работы </w:t>
      </w:r>
      <w:r w:rsidRPr="00630051">
        <w:rPr>
          <w:sz w:val="28"/>
          <w:szCs w:val="28"/>
        </w:rPr>
        <w:t>Контроль</w:t>
      </w:r>
      <w:r w:rsidR="00AF7B92">
        <w:rPr>
          <w:sz w:val="28"/>
          <w:szCs w:val="28"/>
        </w:rPr>
        <w:t>но-счетной комиссии за 2024</w:t>
      </w:r>
      <w:r>
        <w:rPr>
          <w:sz w:val="28"/>
          <w:szCs w:val="28"/>
        </w:rPr>
        <w:t xml:space="preserve"> год характеризуются следую</w:t>
      </w:r>
      <w:r w:rsidR="007C493D">
        <w:rPr>
          <w:sz w:val="28"/>
          <w:szCs w:val="28"/>
        </w:rPr>
        <w:t>щими показателями: проведено 328 мероприятий или 125,2</w:t>
      </w:r>
      <w:r>
        <w:rPr>
          <w:sz w:val="28"/>
          <w:szCs w:val="28"/>
        </w:rPr>
        <w:t xml:space="preserve"> процента к прошлому году, в том числе: 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75051B">
        <w:rPr>
          <w:sz w:val="28"/>
          <w:szCs w:val="28"/>
        </w:rPr>
        <w:t>1</w:t>
      </w:r>
      <w:r w:rsidR="007C493D">
        <w:rPr>
          <w:sz w:val="28"/>
          <w:szCs w:val="28"/>
        </w:rPr>
        <w:t>6 контрольных мероприятий; 312</w:t>
      </w:r>
      <w:r w:rsidRPr="00630051">
        <w:rPr>
          <w:sz w:val="28"/>
          <w:szCs w:val="28"/>
        </w:rPr>
        <w:t xml:space="preserve"> экс</w:t>
      </w:r>
      <w:r>
        <w:rPr>
          <w:sz w:val="28"/>
          <w:szCs w:val="28"/>
        </w:rPr>
        <w:t>пертно-</w:t>
      </w:r>
      <w:proofErr w:type="gramStart"/>
      <w:r>
        <w:rPr>
          <w:sz w:val="28"/>
          <w:szCs w:val="28"/>
        </w:rPr>
        <w:t>аналитических,  из</w:t>
      </w:r>
      <w:proofErr w:type="gramEnd"/>
      <w:r>
        <w:rPr>
          <w:sz w:val="28"/>
          <w:szCs w:val="28"/>
        </w:rPr>
        <w:t xml:space="preserve"> них:</w:t>
      </w:r>
    </w:p>
    <w:p w:rsidR="00E10952" w:rsidRDefault="007C493D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64– по муниципальному </w:t>
      </w:r>
      <w:proofErr w:type="gramStart"/>
      <w:r>
        <w:rPr>
          <w:sz w:val="28"/>
          <w:szCs w:val="28"/>
        </w:rPr>
        <w:t>району,  264</w:t>
      </w:r>
      <w:proofErr w:type="gramEnd"/>
      <w:r w:rsidR="00E10952">
        <w:rPr>
          <w:sz w:val="28"/>
          <w:szCs w:val="28"/>
        </w:rPr>
        <w:t xml:space="preserve"> - по поселениям.</w:t>
      </w:r>
    </w:p>
    <w:p w:rsidR="001F7F60" w:rsidRDefault="007C493D" w:rsidP="001F7F60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Охвачено проверками 104 объекта</w:t>
      </w:r>
      <w:r w:rsidR="00E10952">
        <w:rPr>
          <w:sz w:val="28"/>
          <w:szCs w:val="28"/>
        </w:rPr>
        <w:t xml:space="preserve"> контроля</w:t>
      </w:r>
      <w:r w:rsidR="00E10952" w:rsidRPr="00630051">
        <w:rPr>
          <w:sz w:val="28"/>
          <w:szCs w:val="28"/>
        </w:rPr>
        <w:t>.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69564E">
        <w:rPr>
          <w:sz w:val="28"/>
          <w:szCs w:val="28"/>
        </w:rPr>
        <w:t>Динамика проведённых контрольных и экспертно-аналитических меро</w:t>
      </w:r>
      <w:r w:rsidR="007C493D">
        <w:rPr>
          <w:sz w:val="28"/>
          <w:szCs w:val="28"/>
        </w:rPr>
        <w:t>приятий за 2022-2024</w:t>
      </w:r>
      <w:r>
        <w:rPr>
          <w:sz w:val="28"/>
          <w:szCs w:val="28"/>
        </w:rPr>
        <w:t xml:space="preserve"> </w:t>
      </w:r>
      <w:r w:rsidRPr="0069564E">
        <w:rPr>
          <w:sz w:val="28"/>
          <w:szCs w:val="28"/>
        </w:rPr>
        <w:t>годы представлена</w:t>
      </w:r>
      <w:r w:rsidR="001F7F60">
        <w:rPr>
          <w:sz w:val="28"/>
          <w:szCs w:val="28"/>
        </w:rPr>
        <w:t xml:space="preserve"> на диаграмме</w:t>
      </w:r>
      <w:r>
        <w:rPr>
          <w:sz w:val="28"/>
          <w:szCs w:val="28"/>
        </w:rPr>
        <w:t xml:space="preserve"> 1:</w:t>
      </w:r>
    </w:p>
    <w:p w:rsidR="001F7F60" w:rsidRPr="0069564E" w:rsidRDefault="001F7F60" w:rsidP="00E10952">
      <w:pPr>
        <w:ind w:firstLineChars="256" w:firstLine="717"/>
        <w:jc w:val="both"/>
        <w:rPr>
          <w:sz w:val="28"/>
          <w:szCs w:val="28"/>
        </w:rPr>
      </w:pPr>
    </w:p>
    <w:p w:rsidR="00E10952" w:rsidRDefault="001F7F60" w:rsidP="00E10952">
      <w:pPr>
        <w:ind w:firstLineChars="256" w:firstLine="51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1348D00" wp14:editId="2811FA0A">
            <wp:extent cx="5276850" cy="37623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0952" w:rsidRPr="00630051" w:rsidRDefault="00E10952" w:rsidP="001F7F60">
      <w:pPr>
        <w:jc w:val="both"/>
        <w:rPr>
          <w:sz w:val="28"/>
          <w:szCs w:val="28"/>
        </w:rPr>
      </w:pP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Сравнение количественных показателей</w:t>
      </w:r>
      <w:r w:rsidR="00F269FD">
        <w:rPr>
          <w:sz w:val="28"/>
          <w:szCs w:val="28"/>
        </w:rPr>
        <w:t>,</w:t>
      </w:r>
      <w:r w:rsidRPr="00630051">
        <w:rPr>
          <w:sz w:val="28"/>
          <w:szCs w:val="28"/>
        </w:rPr>
        <w:t xml:space="preserve"> проведенных контрольных и экспертно-аналитических мероприятий показывает, что преобладающей в деятельности Контрольно-счетной комиссии </w:t>
      </w:r>
      <w:r>
        <w:rPr>
          <w:sz w:val="28"/>
          <w:szCs w:val="28"/>
        </w:rPr>
        <w:t>остается</w:t>
      </w:r>
      <w:r w:rsidRPr="00630051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экспертно-</w:t>
      </w:r>
      <w:r w:rsidRPr="00630051">
        <w:rPr>
          <w:sz w:val="28"/>
          <w:szCs w:val="28"/>
        </w:rPr>
        <w:t xml:space="preserve">аналитическая </w:t>
      </w:r>
      <w:r>
        <w:rPr>
          <w:sz w:val="28"/>
          <w:szCs w:val="28"/>
        </w:rPr>
        <w:t>деятельность,</w:t>
      </w:r>
      <w:r w:rsidRPr="00612626">
        <w:rPr>
          <w:spacing w:val="4"/>
          <w:sz w:val="28"/>
          <w:szCs w:val="28"/>
        </w:rPr>
        <w:t xml:space="preserve"> что позволяет выявлять и предотвращать возможные финансовые нарушения на стадии проектной работы</w:t>
      </w:r>
      <w:r w:rsidRPr="00630051">
        <w:rPr>
          <w:sz w:val="28"/>
          <w:szCs w:val="28"/>
        </w:rPr>
        <w:t xml:space="preserve">. </w:t>
      </w:r>
    </w:p>
    <w:p w:rsidR="00E10952" w:rsidRPr="00AD64ED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D64ED">
        <w:rPr>
          <w:rFonts w:ascii="Times New Roman" w:hAnsi="Times New Roman"/>
          <w:sz w:val="28"/>
          <w:szCs w:val="28"/>
        </w:rPr>
        <w:t>Показатели деятельности Контрольно-счетной комиссии, характеризующие количество проведенных конт</w:t>
      </w:r>
      <w:r w:rsidR="00A01838">
        <w:rPr>
          <w:rFonts w:ascii="Times New Roman" w:hAnsi="Times New Roman"/>
          <w:sz w:val="28"/>
          <w:szCs w:val="28"/>
        </w:rPr>
        <w:t>рольных мероприятий, превышают средние показатели, сложившие</w:t>
      </w:r>
      <w:r w:rsidRPr="00AD64ED">
        <w:rPr>
          <w:rFonts w:ascii="Times New Roman" w:hAnsi="Times New Roman"/>
          <w:sz w:val="28"/>
          <w:szCs w:val="28"/>
        </w:rPr>
        <w:t xml:space="preserve">ся за последние годы. </w:t>
      </w:r>
    </w:p>
    <w:p w:rsidR="00E10952" w:rsidRDefault="00F269FD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</w:t>
      </w:r>
      <w:r w:rsidR="00E10952" w:rsidRPr="00AD64ED">
        <w:rPr>
          <w:sz w:val="28"/>
          <w:szCs w:val="28"/>
        </w:rPr>
        <w:t>средств, охваченных контрольно</w:t>
      </w:r>
      <w:r w:rsidR="00E10952" w:rsidRPr="007C18C7">
        <w:rPr>
          <w:sz w:val="28"/>
          <w:szCs w:val="28"/>
        </w:rPr>
        <w:t>-</w:t>
      </w:r>
      <w:proofErr w:type="gramStart"/>
      <w:r w:rsidR="00E10952" w:rsidRPr="007C18C7">
        <w:rPr>
          <w:sz w:val="28"/>
          <w:szCs w:val="28"/>
        </w:rPr>
        <w:t>аналитическими  мероприятиями</w:t>
      </w:r>
      <w:proofErr w:type="gramEnd"/>
      <w:r w:rsidR="00E10952" w:rsidRPr="007C18C7">
        <w:rPr>
          <w:sz w:val="28"/>
          <w:szCs w:val="28"/>
        </w:rPr>
        <w:t xml:space="preserve"> </w:t>
      </w:r>
      <w:r w:rsidR="00E10952">
        <w:rPr>
          <w:sz w:val="28"/>
          <w:szCs w:val="28"/>
        </w:rPr>
        <w:t xml:space="preserve">за истекший финансовый год </w:t>
      </w:r>
      <w:r w:rsidR="00E10952" w:rsidRPr="007C18C7">
        <w:rPr>
          <w:sz w:val="28"/>
          <w:szCs w:val="28"/>
        </w:rPr>
        <w:t xml:space="preserve">составил  </w:t>
      </w:r>
      <w:r w:rsidR="00A01838">
        <w:rPr>
          <w:sz w:val="28"/>
          <w:szCs w:val="28"/>
        </w:rPr>
        <w:t>1755</w:t>
      </w:r>
      <w:r w:rsidR="00E10952" w:rsidRPr="007C18C7">
        <w:rPr>
          <w:sz w:val="28"/>
          <w:szCs w:val="28"/>
        </w:rPr>
        <w:t xml:space="preserve"> </w:t>
      </w:r>
      <w:r w:rsidR="00A01838">
        <w:rPr>
          <w:sz w:val="28"/>
          <w:szCs w:val="28"/>
        </w:rPr>
        <w:t xml:space="preserve"> млн. 492,7</w:t>
      </w:r>
      <w:r w:rsidR="00E10952">
        <w:rPr>
          <w:sz w:val="28"/>
          <w:szCs w:val="28"/>
        </w:rPr>
        <w:t xml:space="preserve"> </w:t>
      </w:r>
      <w:proofErr w:type="spellStart"/>
      <w:r w:rsidR="00E10952" w:rsidRPr="007C18C7">
        <w:rPr>
          <w:sz w:val="28"/>
          <w:szCs w:val="28"/>
        </w:rPr>
        <w:t>тыс.рублей</w:t>
      </w:r>
      <w:proofErr w:type="spellEnd"/>
      <w:r w:rsidR="00E10952" w:rsidRPr="007C18C7">
        <w:rPr>
          <w:sz w:val="28"/>
          <w:szCs w:val="28"/>
        </w:rPr>
        <w:t xml:space="preserve">,  </w:t>
      </w:r>
      <w:r w:rsidR="00E10952" w:rsidRPr="00731A10">
        <w:rPr>
          <w:sz w:val="28"/>
          <w:szCs w:val="28"/>
        </w:rPr>
        <w:t xml:space="preserve">из них объем бюджетных средств, охваченных контрольными </w:t>
      </w:r>
      <w:r w:rsidR="00A01838">
        <w:rPr>
          <w:sz w:val="28"/>
          <w:szCs w:val="28"/>
        </w:rPr>
        <w:t>мероприятиями – 77</w:t>
      </w:r>
      <w:r w:rsidR="00E10952">
        <w:rPr>
          <w:sz w:val="28"/>
          <w:szCs w:val="28"/>
        </w:rPr>
        <w:t xml:space="preserve"> млн. </w:t>
      </w:r>
      <w:r w:rsidR="00E10952" w:rsidRPr="00731A10">
        <w:rPr>
          <w:sz w:val="28"/>
          <w:szCs w:val="28"/>
        </w:rPr>
        <w:t xml:space="preserve"> </w:t>
      </w:r>
      <w:r w:rsidR="00A01838">
        <w:rPr>
          <w:sz w:val="28"/>
          <w:szCs w:val="28"/>
        </w:rPr>
        <w:t>098,4</w:t>
      </w:r>
      <w:r w:rsidR="00E10952">
        <w:rPr>
          <w:sz w:val="28"/>
          <w:szCs w:val="28"/>
        </w:rPr>
        <w:t xml:space="preserve"> </w:t>
      </w:r>
      <w:proofErr w:type="spellStart"/>
      <w:proofErr w:type="gramStart"/>
      <w:r w:rsidR="00E10952" w:rsidRPr="00731A10">
        <w:rPr>
          <w:sz w:val="28"/>
          <w:szCs w:val="28"/>
        </w:rPr>
        <w:t>тыс.рублей</w:t>
      </w:r>
      <w:proofErr w:type="spellEnd"/>
      <w:proofErr w:type="gramEnd"/>
      <w:r w:rsidR="001F7F60">
        <w:rPr>
          <w:sz w:val="28"/>
          <w:szCs w:val="28"/>
        </w:rPr>
        <w:t xml:space="preserve"> (без учета внешней проверки ГАБС</w:t>
      </w:r>
      <w:r w:rsidR="00A01838">
        <w:rPr>
          <w:sz w:val="28"/>
          <w:szCs w:val="28"/>
        </w:rPr>
        <w:t xml:space="preserve"> – 1450 млн.025,6 </w:t>
      </w:r>
      <w:proofErr w:type="spellStart"/>
      <w:r w:rsidR="00A01838">
        <w:rPr>
          <w:sz w:val="28"/>
          <w:szCs w:val="28"/>
        </w:rPr>
        <w:t>тыс.рублей</w:t>
      </w:r>
      <w:proofErr w:type="spellEnd"/>
      <w:r w:rsidR="001F7F60">
        <w:rPr>
          <w:sz w:val="28"/>
          <w:szCs w:val="28"/>
        </w:rPr>
        <w:t>)</w:t>
      </w:r>
      <w:r w:rsidR="00E10952" w:rsidRPr="00731A10">
        <w:rPr>
          <w:sz w:val="28"/>
          <w:szCs w:val="28"/>
        </w:rPr>
        <w:t>.</w:t>
      </w:r>
    </w:p>
    <w:p w:rsidR="004538BE" w:rsidRDefault="00E10952" w:rsidP="001F7F6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AF4967">
        <w:rPr>
          <w:rFonts w:ascii="Times New Roman" w:hAnsi="Times New Roman"/>
          <w:sz w:val="28"/>
          <w:szCs w:val="28"/>
        </w:rPr>
        <w:t xml:space="preserve">В целях обеспечения единообразия при оценке, установленных в ходе контрольных действий нарушений, применялся Классификатор нарушений, </w:t>
      </w:r>
      <w:r w:rsidRPr="00AF4967">
        <w:rPr>
          <w:rFonts w:ascii="Times New Roman" w:hAnsi="Times New Roman"/>
          <w:sz w:val="28"/>
          <w:szCs w:val="28"/>
        </w:rPr>
        <w:lastRenderedPageBreak/>
        <w:t>выявляемых в ходе внешнего государственного аудита (контроля)</w:t>
      </w:r>
      <w:r w:rsidRPr="00AF4967">
        <w:rPr>
          <w:rStyle w:val="aa"/>
          <w:rFonts w:ascii="Times New Roman" w:hAnsi="Times New Roman"/>
          <w:sz w:val="28"/>
          <w:szCs w:val="28"/>
        </w:rPr>
        <w:footnoteReference w:id="1"/>
      </w:r>
      <w:r w:rsidRPr="00AF4967">
        <w:rPr>
          <w:rFonts w:ascii="Times New Roman" w:hAnsi="Times New Roman"/>
          <w:sz w:val="28"/>
          <w:szCs w:val="28"/>
        </w:rPr>
        <w:t xml:space="preserve"> (далее – Классификатор).  Общая сумма в</w:t>
      </w:r>
      <w:r>
        <w:rPr>
          <w:rFonts w:ascii="Times New Roman" w:hAnsi="Times New Roman"/>
          <w:sz w:val="28"/>
          <w:szCs w:val="28"/>
        </w:rPr>
        <w:t>ыявленных классифи</w:t>
      </w:r>
      <w:r w:rsidR="003518AC">
        <w:rPr>
          <w:rFonts w:ascii="Times New Roman" w:hAnsi="Times New Roman"/>
          <w:sz w:val="28"/>
          <w:szCs w:val="28"/>
        </w:rPr>
        <w:t>цированных нарушений составила 58</w:t>
      </w:r>
      <w:r>
        <w:rPr>
          <w:sz w:val="28"/>
          <w:szCs w:val="28"/>
        </w:rPr>
        <w:t xml:space="preserve"> </w:t>
      </w:r>
      <w:r w:rsidR="003518AC">
        <w:rPr>
          <w:rFonts w:ascii="Times New Roman" w:hAnsi="Times New Roman"/>
          <w:sz w:val="28"/>
          <w:szCs w:val="28"/>
        </w:rPr>
        <w:t>млн.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r w:rsidR="003518AC">
        <w:rPr>
          <w:rFonts w:ascii="Times New Roman" w:hAnsi="Times New Roman"/>
          <w:sz w:val="28"/>
          <w:szCs w:val="28"/>
        </w:rPr>
        <w:t xml:space="preserve">637,4 </w:t>
      </w:r>
      <w:proofErr w:type="spellStart"/>
      <w:proofErr w:type="gram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 xml:space="preserve"> по</w:t>
      </w:r>
      <w:r w:rsidR="00B267C3">
        <w:rPr>
          <w:rFonts w:ascii="Times New Roman" w:hAnsi="Times New Roman"/>
          <w:sz w:val="28"/>
          <w:szCs w:val="28"/>
        </w:rPr>
        <w:t xml:space="preserve"> </w:t>
      </w:r>
      <w:r w:rsidR="000F333F">
        <w:rPr>
          <w:rFonts w:ascii="Times New Roman" w:hAnsi="Times New Roman"/>
          <w:sz w:val="28"/>
          <w:szCs w:val="28"/>
        </w:rPr>
        <w:t>616</w:t>
      </w:r>
      <w:r w:rsidR="003518AC">
        <w:rPr>
          <w:rFonts w:ascii="Times New Roman" w:hAnsi="Times New Roman"/>
          <w:sz w:val="28"/>
          <w:szCs w:val="28"/>
        </w:rPr>
        <w:t xml:space="preserve"> случаям, что ниж</w:t>
      </w:r>
      <w:r w:rsidRPr="00C276D3">
        <w:rPr>
          <w:rFonts w:ascii="Times New Roman" w:hAnsi="Times New Roman"/>
          <w:sz w:val="28"/>
          <w:szCs w:val="28"/>
        </w:rPr>
        <w:t>е показателя прошлого года (</w:t>
      </w:r>
      <w:r w:rsidR="003518AC">
        <w:rPr>
          <w:rFonts w:ascii="Times New Roman" w:hAnsi="Times New Roman"/>
          <w:sz w:val="28"/>
          <w:szCs w:val="28"/>
        </w:rPr>
        <w:t>1229 случаев) в 2</w:t>
      </w:r>
      <w:r w:rsidRPr="00C276D3">
        <w:rPr>
          <w:rFonts w:ascii="Times New Roman" w:hAnsi="Times New Roman"/>
          <w:sz w:val="28"/>
          <w:szCs w:val="28"/>
        </w:rPr>
        <w:t xml:space="preserve"> раза.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 xml:space="preserve">Нарушения и недостатки квалифицированы по следующим видам: 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при формировании и и</w:t>
      </w:r>
      <w:r w:rsidR="000F333F">
        <w:rPr>
          <w:rFonts w:ascii="Times New Roman" w:hAnsi="Times New Roman"/>
          <w:sz w:val="28"/>
          <w:szCs w:val="28"/>
        </w:rPr>
        <w:t>сполнении бюджетов составили 283 случая</w:t>
      </w:r>
      <w:r w:rsidR="003518AC">
        <w:rPr>
          <w:rFonts w:ascii="Times New Roman" w:hAnsi="Times New Roman"/>
          <w:sz w:val="28"/>
          <w:szCs w:val="28"/>
        </w:rPr>
        <w:t xml:space="preserve"> на сумму 724,4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>;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ведения бухгалтерского учета, составления и представления бухгалтерской</w:t>
      </w:r>
      <w:r w:rsidR="003518AC">
        <w:rPr>
          <w:rFonts w:ascii="Times New Roman" w:hAnsi="Times New Roman"/>
          <w:sz w:val="28"/>
          <w:szCs w:val="28"/>
        </w:rPr>
        <w:t xml:space="preserve"> (финансовой) отчетности   - 270 случаев на сумму 55 млн. 829,5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>, в том числе при внешней проверк</w:t>
      </w:r>
      <w:r w:rsidR="003518AC">
        <w:rPr>
          <w:rFonts w:ascii="Times New Roman" w:hAnsi="Times New Roman"/>
          <w:sz w:val="28"/>
          <w:szCs w:val="28"/>
        </w:rPr>
        <w:t>е бюджетной отчетности 47 случаев на сумму  1 млн.832,7</w:t>
      </w:r>
      <w:r w:rsidRPr="00C276D3">
        <w:rPr>
          <w:rFonts w:ascii="Times New Roman" w:hAnsi="Times New Roman"/>
          <w:sz w:val="28"/>
          <w:szCs w:val="28"/>
        </w:rPr>
        <w:t xml:space="preserve"> тыс. рублей;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в сфере управления и распоряжения</w:t>
      </w:r>
      <w:r w:rsidR="003518AC">
        <w:rPr>
          <w:rFonts w:ascii="Times New Roman" w:hAnsi="Times New Roman"/>
          <w:sz w:val="28"/>
          <w:szCs w:val="28"/>
        </w:rPr>
        <w:t xml:space="preserve"> муниципальной собственности – 28</w:t>
      </w:r>
      <w:r w:rsidRPr="00C276D3">
        <w:rPr>
          <w:rFonts w:ascii="Times New Roman" w:hAnsi="Times New Roman"/>
          <w:sz w:val="28"/>
          <w:szCs w:val="28"/>
        </w:rPr>
        <w:t xml:space="preserve"> случаев</w:t>
      </w:r>
      <w:r w:rsidR="003518AC">
        <w:rPr>
          <w:rFonts w:ascii="Times New Roman" w:hAnsi="Times New Roman"/>
          <w:sz w:val="28"/>
          <w:szCs w:val="28"/>
        </w:rPr>
        <w:t xml:space="preserve"> на сумму 1 млн.691,0 </w:t>
      </w:r>
      <w:proofErr w:type="spellStart"/>
      <w:proofErr w:type="gramStart"/>
      <w:r w:rsidR="003518AC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C276D3">
        <w:rPr>
          <w:rFonts w:ascii="Times New Roman" w:hAnsi="Times New Roman"/>
          <w:sz w:val="28"/>
          <w:szCs w:val="28"/>
        </w:rPr>
        <w:t>;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нарушения при осуществ</w:t>
      </w:r>
      <w:r>
        <w:rPr>
          <w:rFonts w:ascii="Times New Roman" w:hAnsi="Times New Roman"/>
          <w:sz w:val="28"/>
          <w:szCs w:val="28"/>
        </w:rPr>
        <w:t xml:space="preserve">лении муниципальных закупок </w:t>
      </w:r>
      <w:r w:rsidR="003518AC">
        <w:rPr>
          <w:rFonts w:ascii="Times New Roman" w:hAnsi="Times New Roman"/>
          <w:sz w:val="28"/>
          <w:szCs w:val="28"/>
        </w:rPr>
        <w:t>–</w:t>
      </w:r>
      <w:r w:rsidR="00F269FD">
        <w:rPr>
          <w:rFonts w:ascii="Times New Roman" w:hAnsi="Times New Roman"/>
          <w:sz w:val="28"/>
          <w:szCs w:val="28"/>
        </w:rPr>
        <w:t xml:space="preserve"> </w:t>
      </w:r>
      <w:r w:rsidR="003518AC">
        <w:rPr>
          <w:rFonts w:ascii="Times New Roman" w:hAnsi="Times New Roman"/>
          <w:sz w:val="28"/>
          <w:szCs w:val="28"/>
        </w:rPr>
        <w:t xml:space="preserve">34 случая на </w:t>
      </w:r>
      <w:proofErr w:type="gramStart"/>
      <w:r w:rsidR="003518AC">
        <w:rPr>
          <w:rFonts w:ascii="Times New Roman" w:hAnsi="Times New Roman"/>
          <w:sz w:val="28"/>
          <w:szCs w:val="28"/>
        </w:rPr>
        <w:t>сумму  392</w:t>
      </w:r>
      <w:proofErr w:type="gramEnd"/>
      <w:r w:rsidR="003518AC">
        <w:rPr>
          <w:rFonts w:ascii="Times New Roman" w:hAnsi="Times New Roman"/>
          <w:sz w:val="28"/>
          <w:szCs w:val="28"/>
        </w:rPr>
        <w:t>,5</w:t>
      </w:r>
      <w:r w:rsidRPr="00C27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76D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276D3">
        <w:rPr>
          <w:rFonts w:ascii="Times New Roman" w:hAnsi="Times New Roman"/>
          <w:sz w:val="28"/>
          <w:szCs w:val="28"/>
        </w:rPr>
        <w:t xml:space="preserve">. </w:t>
      </w:r>
    </w:p>
    <w:p w:rsidR="00E10952" w:rsidRPr="00C276D3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C276D3">
        <w:rPr>
          <w:rFonts w:ascii="Times New Roman" w:hAnsi="Times New Roman"/>
          <w:sz w:val="28"/>
          <w:szCs w:val="28"/>
        </w:rPr>
        <w:t>Кроме того, не классифицируемые нар</w:t>
      </w:r>
      <w:r w:rsidR="00B267C3">
        <w:rPr>
          <w:rFonts w:ascii="Times New Roman" w:hAnsi="Times New Roman"/>
          <w:sz w:val="28"/>
          <w:szCs w:val="28"/>
        </w:rPr>
        <w:t xml:space="preserve">ушения составили </w:t>
      </w:r>
      <w:r w:rsidR="000F333F">
        <w:rPr>
          <w:rFonts w:ascii="Times New Roman" w:hAnsi="Times New Roman"/>
          <w:sz w:val="28"/>
          <w:szCs w:val="28"/>
        </w:rPr>
        <w:t xml:space="preserve">8 </w:t>
      </w:r>
      <w:r w:rsidRPr="00C276D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 w:rsidR="00B267C3">
        <w:rPr>
          <w:rFonts w:ascii="Times New Roman" w:hAnsi="Times New Roman"/>
          <w:sz w:val="28"/>
          <w:szCs w:val="28"/>
        </w:rPr>
        <w:t>учаев</w:t>
      </w:r>
      <w:r w:rsidR="003518AC">
        <w:rPr>
          <w:rFonts w:ascii="Times New Roman" w:hAnsi="Times New Roman"/>
          <w:sz w:val="28"/>
          <w:szCs w:val="28"/>
        </w:rPr>
        <w:t>, неэффективные расходы – 1 случай</w:t>
      </w:r>
      <w:r w:rsidRPr="00C276D3">
        <w:rPr>
          <w:rFonts w:ascii="Times New Roman" w:hAnsi="Times New Roman"/>
          <w:sz w:val="28"/>
          <w:szCs w:val="28"/>
        </w:rPr>
        <w:t xml:space="preserve"> на сумму </w:t>
      </w:r>
      <w:r w:rsidR="003518AC">
        <w:rPr>
          <w:rFonts w:ascii="Times New Roman" w:hAnsi="Times New Roman"/>
          <w:sz w:val="28"/>
          <w:szCs w:val="28"/>
        </w:rPr>
        <w:t>4,4</w:t>
      </w:r>
      <w:r w:rsidR="00F269F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269FD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="00F269FD">
        <w:rPr>
          <w:rFonts w:ascii="Times New Roman" w:hAnsi="Times New Roman"/>
          <w:sz w:val="28"/>
          <w:szCs w:val="28"/>
        </w:rPr>
        <w:t xml:space="preserve">. В отчетном периоде </w:t>
      </w:r>
      <w:r w:rsidRPr="00C276D3">
        <w:rPr>
          <w:rFonts w:ascii="Times New Roman" w:hAnsi="Times New Roman"/>
          <w:sz w:val="28"/>
          <w:szCs w:val="28"/>
        </w:rPr>
        <w:t xml:space="preserve">случаев </w:t>
      </w:r>
      <w:r w:rsidRPr="00C276D3">
        <w:rPr>
          <w:rFonts w:ascii="Times New Roman" w:hAnsi="Times New Roman"/>
          <w:sz w:val="28"/>
          <w:szCs w:val="28"/>
          <w:lang w:eastAsia="en-US"/>
        </w:rPr>
        <w:t>нецелевого использования бюджетных средств не</w:t>
      </w:r>
      <w:r w:rsidRPr="00C276D3">
        <w:rPr>
          <w:rFonts w:ascii="Times New Roman" w:hAnsi="Times New Roman"/>
          <w:sz w:val="28"/>
          <w:szCs w:val="28"/>
        </w:rPr>
        <w:t xml:space="preserve"> установлено.</w:t>
      </w:r>
    </w:p>
    <w:p w:rsidR="00E10952" w:rsidRDefault="00E10952" w:rsidP="00E1095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10952" w:rsidRDefault="00EF7E7C" w:rsidP="00E10952">
      <w:pPr>
        <w:pStyle w:val="a3"/>
        <w:spacing w:before="0" w:beforeAutospacing="0" w:after="0" w:afterAutospacing="0"/>
        <w:ind w:hanging="36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FCC5BFC" wp14:editId="6DF1A231">
            <wp:extent cx="6124575" cy="4352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10952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952" w:rsidRDefault="00E10952" w:rsidP="001F7F60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10B02" w:rsidRDefault="00E10952" w:rsidP="00B10B02">
      <w:pPr>
        <w:ind w:firstLine="720"/>
        <w:jc w:val="both"/>
        <w:rPr>
          <w:sz w:val="28"/>
          <w:szCs w:val="28"/>
        </w:rPr>
      </w:pPr>
      <w:r w:rsidRPr="00C276D3">
        <w:rPr>
          <w:sz w:val="28"/>
          <w:szCs w:val="28"/>
        </w:rPr>
        <w:t xml:space="preserve">Согласно статье 16 Положения о Контрольно-счетной </w:t>
      </w:r>
      <w:proofErr w:type="gramStart"/>
      <w:r w:rsidRPr="00C276D3">
        <w:rPr>
          <w:sz w:val="28"/>
          <w:szCs w:val="28"/>
        </w:rPr>
        <w:t>комиссии  по</w:t>
      </w:r>
      <w:proofErr w:type="gramEnd"/>
      <w:r w:rsidRPr="00C276D3">
        <w:rPr>
          <w:sz w:val="28"/>
          <w:szCs w:val="28"/>
        </w:rPr>
        <w:t xml:space="preserve"> результатам проведенных контрольных мероприятий  Контрольно-счетная комиссия вправе вносить в органы местного самоуправления, проверяемые организации и их должностным лицам представления для принятия мер по  устранению выявленных бюджетных и иных нарушений и недостатков, по привлечению к ответственности должностных лиц, виновных в допущенных правонарушениях. </w:t>
      </w:r>
    </w:p>
    <w:p w:rsidR="00E10952" w:rsidRPr="00B10B02" w:rsidRDefault="00E10952" w:rsidP="00B10B02">
      <w:pPr>
        <w:ind w:firstLine="720"/>
        <w:jc w:val="both"/>
        <w:rPr>
          <w:b/>
          <w:iCs/>
          <w:sz w:val="28"/>
          <w:szCs w:val="28"/>
        </w:rPr>
      </w:pPr>
      <w:r w:rsidRPr="00C276D3">
        <w:rPr>
          <w:sz w:val="28"/>
          <w:szCs w:val="28"/>
        </w:rPr>
        <w:t>В отчетном периоде Контроль</w:t>
      </w:r>
      <w:r w:rsidR="003518AC">
        <w:rPr>
          <w:sz w:val="28"/>
          <w:szCs w:val="28"/>
        </w:rPr>
        <w:t>но-счетной комиссией вынесено 14</w:t>
      </w:r>
      <w:r w:rsidRPr="00C276D3">
        <w:rPr>
          <w:sz w:val="28"/>
          <w:szCs w:val="28"/>
        </w:rPr>
        <w:t xml:space="preserve"> представл</w:t>
      </w:r>
      <w:r w:rsidR="003518AC">
        <w:rPr>
          <w:sz w:val="28"/>
          <w:szCs w:val="28"/>
        </w:rPr>
        <w:t>ений. По состоянию на 01.01.2025 исполнено 10</w:t>
      </w:r>
      <w:r w:rsidR="00CB5180">
        <w:rPr>
          <w:sz w:val="28"/>
          <w:szCs w:val="28"/>
        </w:rPr>
        <w:t xml:space="preserve"> представлений; 2 представления выполнены частично и</w:t>
      </w:r>
      <w:r w:rsidRPr="00C276D3">
        <w:rPr>
          <w:sz w:val="28"/>
          <w:szCs w:val="28"/>
        </w:rPr>
        <w:t xml:space="preserve"> остаются на контроле у Контрольно-счетной комисс</w:t>
      </w:r>
      <w:r w:rsidR="00CB5180">
        <w:rPr>
          <w:sz w:val="28"/>
          <w:szCs w:val="28"/>
        </w:rPr>
        <w:t>ии в текущем году</w:t>
      </w:r>
      <w:r w:rsidRPr="00C276D3">
        <w:rPr>
          <w:sz w:val="28"/>
          <w:szCs w:val="28"/>
        </w:rPr>
        <w:t xml:space="preserve">.  </w:t>
      </w:r>
      <w:r w:rsidR="00B10B02" w:rsidRPr="00007E43">
        <w:rPr>
          <w:sz w:val="28"/>
          <w:szCs w:val="28"/>
        </w:rPr>
        <w:t>Результатом испол</w:t>
      </w:r>
      <w:r w:rsidR="00B10B02">
        <w:rPr>
          <w:sz w:val="28"/>
          <w:szCs w:val="28"/>
        </w:rPr>
        <w:t xml:space="preserve">нения предложений Контрольно-счетной комиссии </w:t>
      </w:r>
      <w:r w:rsidR="00B10B02" w:rsidRPr="00007E43">
        <w:rPr>
          <w:sz w:val="28"/>
          <w:szCs w:val="28"/>
        </w:rPr>
        <w:t>являются актуализация и устранение недостатков в но</w:t>
      </w:r>
      <w:r w:rsidR="00B10B02">
        <w:rPr>
          <w:sz w:val="28"/>
          <w:szCs w:val="28"/>
        </w:rPr>
        <w:t xml:space="preserve">рмативных правовых актах </w:t>
      </w:r>
      <w:proofErr w:type="spellStart"/>
      <w:r w:rsidR="00B10B02">
        <w:rPr>
          <w:sz w:val="28"/>
          <w:szCs w:val="28"/>
        </w:rPr>
        <w:t>Окулов</w:t>
      </w:r>
      <w:r w:rsidR="00B10B02" w:rsidRPr="00007E43">
        <w:rPr>
          <w:sz w:val="28"/>
          <w:szCs w:val="28"/>
        </w:rPr>
        <w:t>кого</w:t>
      </w:r>
      <w:proofErr w:type="spellEnd"/>
      <w:r w:rsidR="00B10B02" w:rsidRPr="00007E43">
        <w:rPr>
          <w:sz w:val="28"/>
          <w:szCs w:val="28"/>
        </w:rPr>
        <w:t xml:space="preserve"> муниципального района и локальных документах объектов контроля, устранение множественных нарушений требований бухгалтерского учета, проведение разъяснительно</w:t>
      </w:r>
      <w:r w:rsidR="00B10B02">
        <w:rPr>
          <w:sz w:val="28"/>
          <w:szCs w:val="28"/>
        </w:rPr>
        <w:t xml:space="preserve">й работы </w:t>
      </w:r>
      <w:r w:rsidR="00B10B02" w:rsidRPr="00007E43">
        <w:rPr>
          <w:sz w:val="28"/>
          <w:szCs w:val="28"/>
        </w:rPr>
        <w:t>по вопросам исполнения бюджетного и трудового законодательства, законодательства о бухгалтерском учете, законодательства о закуп</w:t>
      </w:r>
      <w:r w:rsidR="00B10B02">
        <w:rPr>
          <w:sz w:val="28"/>
          <w:szCs w:val="28"/>
        </w:rPr>
        <w:t>ках.</w:t>
      </w:r>
    </w:p>
    <w:p w:rsidR="00E10952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 w:rsidRPr="00C276D3">
        <w:rPr>
          <w:sz w:val="28"/>
          <w:szCs w:val="28"/>
        </w:rPr>
        <w:t xml:space="preserve">             </w:t>
      </w:r>
      <w:r w:rsidR="00CB5180">
        <w:rPr>
          <w:sz w:val="28"/>
          <w:szCs w:val="28"/>
        </w:rPr>
        <w:t>В 2024</w:t>
      </w:r>
      <w:r w:rsidRPr="00C276D3">
        <w:rPr>
          <w:sz w:val="28"/>
          <w:szCs w:val="28"/>
        </w:rPr>
        <w:t xml:space="preserve"> году Контрольно-счетной комиссией осуществлялось производство по делам об административных</w:t>
      </w:r>
      <w:r>
        <w:rPr>
          <w:sz w:val="28"/>
          <w:szCs w:val="28"/>
        </w:rPr>
        <w:t xml:space="preserve"> правонарушениях, выявленных в ходе проведения внешнего финансового контроля. Должностными лицами составлено 3 протокола об административных правонарушениях, которые рассмотрены мировыми судьями, из них:</w:t>
      </w:r>
    </w:p>
    <w:p w:rsidR="00E10952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протокол по части 4 статьи 15.15.6 Кодекса об административных правонарушениях (далее - КоАП) за грубое нарушение требований бухгалтерского учета, в том числе к</w:t>
      </w:r>
      <w:r w:rsidRPr="0078309C">
        <w:rPr>
          <w:sz w:val="28"/>
          <w:szCs w:val="28"/>
        </w:rPr>
        <w:t xml:space="preserve"> бухгалтерской (финансовой) отчетности</w:t>
      </w:r>
      <w:r>
        <w:rPr>
          <w:sz w:val="28"/>
          <w:szCs w:val="28"/>
        </w:rPr>
        <w:t xml:space="preserve"> (субъект административных правонарушений – главный бухгалтер муниципальног</w:t>
      </w:r>
      <w:r w:rsidR="00F269FD">
        <w:rPr>
          <w:sz w:val="28"/>
          <w:szCs w:val="28"/>
        </w:rPr>
        <w:t>о органа исполнительной власти,</w:t>
      </w:r>
      <w:r>
        <w:rPr>
          <w:sz w:val="28"/>
          <w:szCs w:val="28"/>
        </w:rPr>
        <w:t xml:space="preserve"> в отношении которого вынесено наказание в виде предупреждения);</w:t>
      </w:r>
    </w:p>
    <w:p w:rsidR="00E10952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 протокол по части 1 статьи 15.15.6 КоАП за представление бухгалтерско</w:t>
      </w:r>
      <w:r w:rsidR="00CB5180">
        <w:rPr>
          <w:sz w:val="28"/>
          <w:szCs w:val="28"/>
        </w:rPr>
        <w:t>й отчетности не в полном объеме</w:t>
      </w:r>
      <w:r>
        <w:rPr>
          <w:sz w:val="28"/>
          <w:szCs w:val="28"/>
        </w:rPr>
        <w:t xml:space="preserve"> (субъект административных правонарушений –  Гла</w:t>
      </w:r>
      <w:r w:rsidR="00F269FD">
        <w:rPr>
          <w:sz w:val="28"/>
          <w:szCs w:val="28"/>
        </w:rPr>
        <w:t xml:space="preserve">ва муниципального образования, </w:t>
      </w:r>
      <w:r>
        <w:rPr>
          <w:sz w:val="28"/>
          <w:szCs w:val="28"/>
        </w:rPr>
        <w:t xml:space="preserve">в отношении которого вынесено наказание в </w:t>
      </w:r>
      <w:r w:rsidR="00CB5180">
        <w:rPr>
          <w:sz w:val="28"/>
          <w:szCs w:val="28"/>
        </w:rPr>
        <w:t>виде штрафа</w:t>
      </w:r>
      <w:r>
        <w:rPr>
          <w:sz w:val="28"/>
          <w:szCs w:val="28"/>
        </w:rPr>
        <w:t>);</w:t>
      </w:r>
    </w:p>
    <w:p w:rsidR="00E10952" w:rsidRPr="00C276D3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5180">
        <w:rPr>
          <w:sz w:val="28"/>
          <w:szCs w:val="28"/>
        </w:rPr>
        <w:t>1 протокол по части 1 статьи 15.11</w:t>
      </w:r>
      <w:r w:rsidR="00B261A6">
        <w:rPr>
          <w:sz w:val="28"/>
          <w:szCs w:val="28"/>
        </w:rPr>
        <w:t xml:space="preserve"> КоАП</w:t>
      </w:r>
      <w:r w:rsidRPr="00C276D3">
        <w:rPr>
          <w:sz w:val="28"/>
          <w:szCs w:val="28"/>
        </w:rPr>
        <w:t xml:space="preserve"> </w:t>
      </w:r>
      <w:r w:rsidR="00B261A6">
        <w:rPr>
          <w:sz w:val="28"/>
          <w:szCs w:val="28"/>
        </w:rPr>
        <w:t>за грубое нарушение требований к бухгалтерскому учету</w:t>
      </w:r>
      <w:r w:rsidR="00B261A6" w:rsidRPr="00C276D3">
        <w:rPr>
          <w:sz w:val="28"/>
          <w:szCs w:val="28"/>
        </w:rPr>
        <w:t xml:space="preserve"> </w:t>
      </w:r>
      <w:r w:rsidRPr="00C276D3">
        <w:rPr>
          <w:sz w:val="28"/>
          <w:szCs w:val="28"/>
        </w:rPr>
        <w:t xml:space="preserve">(субъект административных правонарушений - </w:t>
      </w:r>
      <w:r w:rsidR="00CB5180">
        <w:rPr>
          <w:sz w:val="28"/>
          <w:szCs w:val="28"/>
        </w:rPr>
        <w:t>главный бухгалтер муниципального органа исполнительной власти</w:t>
      </w:r>
      <w:r w:rsidRPr="00C276D3">
        <w:rPr>
          <w:sz w:val="28"/>
          <w:szCs w:val="28"/>
        </w:rPr>
        <w:t>, в отношении кот</w:t>
      </w:r>
      <w:r w:rsidR="00B261A6">
        <w:rPr>
          <w:sz w:val="28"/>
          <w:szCs w:val="28"/>
        </w:rPr>
        <w:t xml:space="preserve">орого вынесено наказание </w:t>
      </w:r>
      <w:r w:rsidRPr="00C276D3">
        <w:rPr>
          <w:sz w:val="28"/>
          <w:szCs w:val="28"/>
        </w:rPr>
        <w:t xml:space="preserve">в виде </w:t>
      </w:r>
      <w:r w:rsidR="00CB5180">
        <w:rPr>
          <w:sz w:val="28"/>
          <w:szCs w:val="28"/>
        </w:rPr>
        <w:t>штрафа</w:t>
      </w:r>
      <w:r w:rsidRPr="00C276D3">
        <w:rPr>
          <w:sz w:val="28"/>
          <w:szCs w:val="28"/>
        </w:rPr>
        <w:t>).</w:t>
      </w:r>
    </w:p>
    <w:p w:rsidR="00E10952" w:rsidRPr="002706B9" w:rsidRDefault="00E10952" w:rsidP="00E10952">
      <w:pPr>
        <w:adjustRightInd w:val="0"/>
        <w:jc w:val="both"/>
        <w:rPr>
          <w:sz w:val="28"/>
          <w:szCs w:val="28"/>
        </w:rPr>
      </w:pPr>
      <w:r w:rsidRPr="00833072">
        <w:rPr>
          <w:sz w:val="28"/>
          <w:szCs w:val="28"/>
        </w:rPr>
        <w:t xml:space="preserve">           В отчетном перио</w:t>
      </w:r>
      <w:r w:rsidR="00B261A6">
        <w:rPr>
          <w:sz w:val="28"/>
          <w:szCs w:val="28"/>
        </w:rPr>
        <w:t>де Контрольно-счетной комиссией</w:t>
      </w:r>
      <w:r w:rsidRPr="00833072">
        <w:rPr>
          <w:sz w:val="28"/>
          <w:szCs w:val="28"/>
        </w:rPr>
        <w:t xml:space="preserve"> выявлены </w:t>
      </w:r>
      <w:r w:rsidRPr="00833072">
        <w:rPr>
          <w:bCs/>
          <w:sz w:val="28"/>
          <w:szCs w:val="28"/>
        </w:rPr>
        <w:t>факты, связанные с нарушением законодательства о контрактной системе в сфере закупок для обеспечения государственных и</w:t>
      </w:r>
      <w:r w:rsidR="00B261A6">
        <w:rPr>
          <w:bCs/>
          <w:sz w:val="28"/>
          <w:szCs w:val="28"/>
        </w:rPr>
        <w:t xml:space="preserve"> муниципальных нужд</w:t>
      </w:r>
      <w:r w:rsidRPr="00833072">
        <w:rPr>
          <w:sz w:val="28"/>
          <w:szCs w:val="28"/>
        </w:rPr>
        <w:t xml:space="preserve">, </w:t>
      </w:r>
      <w:r w:rsidR="00B261A6">
        <w:rPr>
          <w:bCs/>
          <w:sz w:val="28"/>
          <w:szCs w:val="28"/>
        </w:rPr>
        <w:t xml:space="preserve">по которым </w:t>
      </w:r>
      <w:r w:rsidRPr="00833072">
        <w:rPr>
          <w:sz w:val="28"/>
          <w:szCs w:val="28"/>
        </w:rPr>
        <w:t>предусмотрена отв</w:t>
      </w:r>
      <w:r w:rsidR="00B10B02">
        <w:rPr>
          <w:sz w:val="28"/>
          <w:szCs w:val="28"/>
        </w:rPr>
        <w:t xml:space="preserve">етственность по части 2 статьи </w:t>
      </w:r>
      <w:r w:rsidRPr="00833072">
        <w:rPr>
          <w:sz w:val="28"/>
          <w:szCs w:val="28"/>
        </w:rPr>
        <w:t>7.29 Кодекса</w:t>
      </w:r>
      <w:r w:rsidRPr="00DE3316">
        <w:rPr>
          <w:sz w:val="28"/>
          <w:szCs w:val="28"/>
        </w:rPr>
        <w:t xml:space="preserve"> Российской Федерации об административных правонарушениях, </w:t>
      </w:r>
      <w:r w:rsidRPr="00DE3316">
        <w:rPr>
          <w:bCs/>
          <w:sz w:val="28"/>
          <w:szCs w:val="28"/>
        </w:rPr>
        <w:t xml:space="preserve">в связи с чем </w:t>
      </w:r>
      <w:r w:rsidR="00B261A6">
        <w:rPr>
          <w:bCs/>
          <w:sz w:val="28"/>
          <w:szCs w:val="28"/>
        </w:rPr>
        <w:lastRenderedPageBreak/>
        <w:t>информация направлена</w:t>
      </w:r>
      <w:r>
        <w:rPr>
          <w:bCs/>
          <w:sz w:val="28"/>
          <w:szCs w:val="28"/>
        </w:rPr>
        <w:t xml:space="preserve"> в прокуратуру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B261A6">
        <w:rPr>
          <w:bCs/>
          <w:sz w:val="28"/>
          <w:szCs w:val="28"/>
        </w:rPr>
        <w:t xml:space="preserve"> и Комитет финансов Администрации </w:t>
      </w:r>
      <w:proofErr w:type="spellStart"/>
      <w:r w:rsidR="00B261A6">
        <w:rPr>
          <w:bCs/>
          <w:sz w:val="28"/>
          <w:szCs w:val="28"/>
        </w:rPr>
        <w:t>Окуловского</w:t>
      </w:r>
      <w:proofErr w:type="spellEnd"/>
      <w:r w:rsidR="00B261A6">
        <w:rPr>
          <w:bCs/>
          <w:sz w:val="28"/>
          <w:szCs w:val="28"/>
        </w:rPr>
        <w:t xml:space="preserve"> муниципального района</w:t>
      </w:r>
      <w:r w:rsidRPr="00DE3316">
        <w:rPr>
          <w:bCs/>
          <w:sz w:val="28"/>
          <w:szCs w:val="28"/>
        </w:rPr>
        <w:t>.</w:t>
      </w:r>
    </w:p>
    <w:p w:rsidR="00E10952" w:rsidRPr="009C6123" w:rsidRDefault="00E10952" w:rsidP="00E10952">
      <w:pPr>
        <w:tabs>
          <w:tab w:val="left" w:pos="709"/>
        </w:tabs>
        <w:jc w:val="both"/>
        <w:rPr>
          <w:sz w:val="28"/>
          <w:szCs w:val="28"/>
        </w:rPr>
      </w:pPr>
    </w:p>
    <w:p w:rsidR="00E10952" w:rsidRDefault="00E10952" w:rsidP="00A97440">
      <w:pPr>
        <w:pStyle w:val="3"/>
        <w:ind w:firstLineChars="256" w:firstLine="717"/>
        <w:rPr>
          <w:sz w:val="28"/>
          <w:szCs w:val="28"/>
        </w:rPr>
      </w:pPr>
      <w:r w:rsidRPr="003C5ADB">
        <w:rPr>
          <w:sz w:val="28"/>
          <w:szCs w:val="28"/>
        </w:rPr>
        <w:t xml:space="preserve">Результаты экспертно-аналитической деятельности </w:t>
      </w:r>
    </w:p>
    <w:p w:rsidR="00747CBF" w:rsidRPr="00747CBF" w:rsidRDefault="00747CBF" w:rsidP="00747CBF"/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Экспертно-аналитическая деятельность осуществлялась посредством проведения экспертизы проектов муниципальных нормативно-правовых актов о бюджете, финансово-экономической экспертизы иных правовых актов, устанавливающих расходные обязательства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и его поселений.</w:t>
      </w:r>
    </w:p>
    <w:p w:rsidR="00E10952" w:rsidRPr="00630051" w:rsidRDefault="00B261A6" w:rsidP="00E10952">
      <w:pPr>
        <w:adjustRightInd w:val="0"/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Всего в 2024 году проведено 312</w:t>
      </w:r>
      <w:r w:rsidR="00E10952" w:rsidRPr="00630051">
        <w:rPr>
          <w:sz w:val="28"/>
          <w:szCs w:val="28"/>
        </w:rPr>
        <w:t xml:space="preserve"> экспертно-аналитических мероприятий</w:t>
      </w:r>
      <w:r>
        <w:rPr>
          <w:sz w:val="28"/>
          <w:szCs w:val="28"/>
        </w:rPr>
        <w:t xml:space="preserve"> (125,8 процента к 2023</w:t>
      </w:r>
      <w:r w:rsidR="00E10952">
        <w:rPr>
          <w:sz w:val="28"/>
          <w:szCs w:val="28"/>
        </w:rPr>
        <w:t xml:space="preserve"> году)</w:t>
      </w:r>
      <w:r w:rsidR="00E10952" w:rsidRPr="00630051">
        <w:rPr>
          <w:sz w:val="28"/>
          <w:szCs w:val="28"/>
        </w:rPr>
        <w:t>, в т</w:t>
      </w:r>
      <w:r w:rsidR="00E10952">
        <w:rPr>
          <w:sz w:val="28"/>
          <w:szCs w:val="28"/>
        </w:rPr>
        <w:t>ом числе подготовлены экспертные заключения</w:t>
      </w:r>
      <w:r w:rsidR="00E10952" w:rsidRPr="00630051">
        <w:rPr>
          <w:sz w:val="28"/>
          <w:szCs w:val="28"/>
        </w:rPr>
        <w:t>:</w:t>
      </w:r>
    </w:p>
    <w:p w:rsidR="00E10952" w:rsidRPr="00630051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- по проектам р</w:t>
      </w:r>
      <w:r>
        <w:rPr>
          <w:sz w:val="28"/>
          <w:szCs w:val="28"/>
        </w:rPr>
        <w:t>ешений о бюджете му</w:t>
      </w:r>
      <w:r w:rsidR="00B261A6">
        <w:rPr>
          <w:sz w:val="28"/>
          <w:szCs w:val="28"/>
        </w:rPr>
        <w:t>ниципального образования на 2025 год – 9</w:t>
      </w:r>
      <w:r w:rsidRPr="00630051">
        <w:rPr>
          <w:sz w:val="28"/>
          <w:szCs w:val="28"/>
        </w:rPr>
        <w:t>;</w:t>
      </w:r>
    </w:p>
    <w:p w:rsidR="00E10952" w:rsidRPr="00630051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- по проектам решений о внесении изменений в бюджет муниципального</w:t>
      </w:r>
      <w:r>
        <w:rPr>
          <w:sz w:val="28"/>
          <w:szCs w:val="28"/>
        </w:rPr>
        <w:t xml:space="preserve"> </w:t>
      </w:r>
      <w:r w:rsidRPr="00630051">
        <w:rPr>
          <w:sz w:val="28"/>
          <w:szCs w:val="28"/>
        </w:rPr>
        <w:t>района и посе</w:t>
      </w:r>
      <w:r w:rsidR="00B261A6">
        <w:rPr>
          <w:sz w:val="28"/>
          <w:szCs w:val="28"/>
        </w:rPr>
        <w:t>лений - 37</w:t>
      </w:r>
      <w:r w:rsidRPr="00630051">
        <w:rPr>
          <w:sz w:val="28"/>
          <w:szCs w:val="28"/>
        </w:rPr>
        <w:t>;</w:t>
      </w:r>
    </w:p>
    <w:p w:rsidR="00E10952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 xml:space="preserve">- по проектам решений об утверждении отчета об исполнении бюджета </w:t>
      </w:r>
      <w:r>
        <w:rPr>
          <w:sz w:val="28"/>
          <w:szCs w:val="28"/>
        </w:rPr>
        <w:t xml:space="preserve">муниципального образования </w:t>
      </w:r>
      <w:r w:rsidRPr="00630051">
        <w:rPr>
          <w:sz w:val="28"/>
          <w:szCs w:val="28"/>
        </w:rPr>
        <w:t>за</w:t>
      </w:r>
      <w:r w:rsidR="00B261A6">
        <w:rPr>
          <w:sz w:val="28"/>
          <w:szCs w:val="28"/>
        </w:rPr>
        <w:t xml:space="preserve"> 2023</w:t>
      </w:r>
      <w:r w:rsidRPr="00630051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8;</w:t>
      </w:r>
    </w:p>
    <w:p w:rsidR="00E10952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ин</w:t>
      </w:r>
      <w:r w:rsidR="00B261A6">
        <w:rPr>
          <w:sz w:val="28"/>
          <w:szCs w:val="28"/>
        </w:rPr>
        <w:t>ых нормативно-правовых актов – 3</w:t>
      </w:r>
      <w:r>
        <w:rPr>
          <w:sz w:val="28"/>
          <w:szCs w:val="28"/>
        </w:rPr>
        <w:t>;</w:t>
      </w:r>
    </w:p>
    <w:p w:rsidR="00E10952" w:rsidRPr="00630051" w:rsidRDefault="00E10952" w:rsidP="00E10952">
      <w:pPr>
        <w:adjustRightInd w:val="0"/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- по проектам постановлений</w:t>
      </w:r>
      <w:r w:rsidRPr="00630051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утверждение муниципальных</w:t>
      </w:r>
      <w:r w:rsidRPr="00630051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и внесения</w:t>
      </w:r>
      <w:r w:rsidRPr="00FA464A">
        <w:rPr>
          <w:sz w:val="28"/>
          <w:szCs w:val="28"/>
        </w:rPr>
        <w:t xml:space="preserve"> </w:t>
      </w:r>
      <w:r w:rsidR="00B261A6">
        <w:rPr>
          <w:sz w:val="28"/>
          <w:szCs w:val="28"/>
        </w:rPr>
        <w:t>в них изменений – 225</w:t>
      </w:r>
      <w:r w:rsidRPr="00630051">
        <w:rPr>
          <w:sz w:val="28"/>
          <w:szCs w:val="28"/>
        </w:rPr>
        <w:t>.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 w:rsidRPr="00630051">
        <w:rPr>
          <w:sz w:val="28"/>
          <w:szCs w:val="28"/>
        </w:rPr>
        <w:t>Указанные з</w:t>
      </w:r>
      <w:r w:rsidR="005F3A81">
        <w:rPr>
          <w:sz w:val="28"/>
          <w:szCs w:val="28"/>
        </w:rPr>
        <w:t xml:space="preserve">аключения подготовлены в сроки, установленные </w:t>
      </w:r>
      <w:r w:rsidRPr="00630051">
        <w:rPr>
          <w:sz w:val="28"/>
          <w:szCs w:val="28"/>
        </w:rPr>
        <w:t xml:space="preserve">Бюджетным кодексом Российской Федерации, Положением о бюджетном процессе в </w:t>
      </w:r>
      <w:proofErr w:type="spellStart"/>
      <w:r w:rsidRPr="00630051">
        <w:rPr>
          <w:sz w:val="28"/>
          <w:szCs w:val="28"/>
        </w:rPr>
        <w:t>Окуловском</w:t>
      </w:r>
      <w:proofErr w:type="spellEnd"/>
      <w:r w:rsidRPr="00630051">
        <w:rPr>
          <w:sz w:val="28"/>
          <w:szCs w:val="28"/>
        </w:rPr>
        <w:t xml:space="preserve"> муниципальном районе, положениями о бюджетном процессе в поселениях</w:t>
      </w:r>
      <w:r>
        <w:rPr>
          <w:sz w:val="28"/>
          <w:szCs w:val="28"/>
        </w:rPr>
        <w:t>, Стандартами внешнего финансового муниципального контроля</w:t>
      </w:r>
      <w:r w:rsidRPr="00630051">
        <w:rPr>
          <w:sz w:val="28"/>
          <w:szCs w:val="28"/>
        </w:rPr>
        <w:t xml:space="preserve">. </w:t>
      </w:r>
    </w:p>
    <w:p w:rsidR="00E10952" w:rsidRDefault="005F3A81" w:rsidP="00E10952">
      <w:pPr>
        <w:ind w:firstLineChars="256" w:firstLine="7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экспертизы проектов </w:t>
      </w:r>
      <w:r w:rsidR="00E10952">
        <w:rPr>
          <w:color w:val="000000"/>
          <w:sz w:val="28"/>
          <w:szCs w:val="28"/>
        </w:rPr>
        <w:t>му</w:t>
      </w:r>
      <w:r w:rsidR="00B261A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иципальных программ выявлено 12</w:t>
      </w:r>
      <w:r w:rsidR="00D34330">
        <w:rPr>
          <w:color w:val="000000"/>
          <w:sz w:val="28"/>
          <w:szCs w:val="28"/>
        </w:rPr>
        <w:t>5</w:t>
      </w:r>
      <w:r w:rsidR="00B261A6">
        <w:rPr>
          <w:color w:val="000000"/>
          <w:sz w:val="28"/>
          <w:szCs w:val="28"/>
        </w:rPr>
        <w:t xml:space="preserve"> нарушений</w:t>
      </w:r>
      <w:r w:rsidR="00E10952">
        <w:rPr>
          <w:color w:val="000000"/>
          <w:sz w:val="28"/>
          <w:szCs w:val="28"/>
        </w:rPr>
        <w:t xml:space="preserve"> и недостатка: нарушение сроков утверждения муниципальных программ, предполагаемых к реализации, начиная с очередного финансового года и сроков приведения объемов финансирования муниципальных программ в соответствие с бюджетом;</w:t>
      </w:r>
      <w:r w:rsidR="00E10952" w:rsidRPr="00726D11">
        <w:rPr>
          <w:color w:val="000000"/>
          <w:sz w:val="28"/>
          <w:szCs w:val="28"/>
        </w:rPr>
        <w:t xml:space="preserve"> </w:t>
      </w:r>
      <w:r w:rsidR="00E10952" w:rsidRPr="00B33D36">
        <w:rPr>
          <w:color w:val="000000"/>
          <w:sz w:val="28"/>
          <w:szCs w:val="28"/>
        </w:rPr>
        <w:t xml:space="preserve">отсутствие </w:t>
      </w:r>
      <w:r w:rsidR="00E10952">
        <w:rPr>
          <w:color w:val="000000"/>
          <w:sz w:val="28"/>
          <w:szCs w:val="28"/>
        </w:rPr>
        <w:t xml:space="preserve">обоснований и соответствующих </w:t>
      </w:r>
      <w:r w:rsidR="00E10952" w:rsidRPr="00B33D36">
        <w:rPr>
          <w:color w:val="000000"/>
          <w:sz w:val="28"/>
          <w:szCs w:val="28"/>
        </w:rPr>
        <w:t>расчётов финансовых ресурсов, необходимых для реализации программы</w:t>
      </w:r>
      <w:r w:rsidR="00E10952">
        <w:rPr>
          <w:color w:val="000000"/>
          <w:sz w:val="28"/>
          <w:szCs w:val="28"/>
        </w:rPr>
        <w:t>;</w:t>
      </w:r>
      <w:r w:rsidR="00E10952" w:rsidRPr="00B33D36">
        <w:rPr>
          <w:color w:val="000000"/>
          <w:sz w:val="28"/>
          <w:szCs w:val="28"/>
        </w:rPr>
        <w:t xml:space="preserve"> </w:t>
      </w:r>
      <w:r w:rsidR="00E10952">
        <w:rPr>
          <w:color w:val="000000"/>
          <w:sz w:val="28"/>
          <w:szCs w:val="28"/>
        </w:rPr>
        <w:t xml:space="preserve">неточности в объемах финансирования мероприятий муниципальных программ.   </w:t>
      </w:r>
    </w:p>
    <w:p w:rsidR="00E10952" w:rsidRDefault="00E10952" w:rsidP="00E10952">
      <w:pPr>
        <w:ind w:firstLineChars="256" w:firstLine="71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внесении изменений в бюд</w:t>
      </w:r>
      <w:r w:rsidR="005F3A81">
        <w:rPr>
          <w:color w:val="000000"/>
          <w:sz w:val="28"/>
          <w:szCs w:val="28"/>
        </w:rPr>
        <w:t xml:space="preserve">жеты муниципальных образований </w:t>
      </w:r>
      <w:r>
        <w:rPr>
          <w:color w:val="000000"/>
          <w:sz w:val="28"/>
          <w:szCs w:val="28"/>
        </w:rPr>
        <w:t>допускалось нарушение статьи 78.2 и стать</w:t>
      </w:r>
      <w:r w:rsidR="00F46191">
        <w:rPr>
          <w:color w:val="000000"/>
          <w:sz w:val="28"/>
          <w:szCs w:val="28"/>
        </w:rPr>
        <w:t xml:space="preserve">и 79 Бюджетного кодекса </w:t>
      </w:r>
      <w:r>
        <w:rPr>
          <w:color w:val="000000"/>
          <w:sz w:val="28"/>
          <w:szCs w:val="28"/>
        </w:rPr>
        <w:t xml:space="preserve">РФ (отсутствие   решения распорядителя бюджетных </w:t>
      </w:r>
      <w:proofErr w:type="gramStart"/>
      <w:r>
        <w:rPr>
          <w:color w:val="000000"/>
          <w:sz w:val="28"/>
          <w:szCs w:val="28"/>
        </w:rPr>
        <w:t>средств  о</w:t>
      </w:r>
      <w:proofErr w:type="gramEnd"/>
      <w:r>
        <w:rPr>
          <w:color w:val="000000"/>
          <w:sz w:val="28"/>
          <w:szCs w:val="28"/>
        </w:rPr>
        <w:t xml:space="preserve"> подготовке и реализации  бюджетных инвестиций (капитальных вложений) в объекты муниципальной собственности</w:t>
      </w:r>
      <w:r w:rsidR="00D34330">
        <w:rPr>
          <w:color w:val="000000"/>
          <w:sz w:val="28"/>
          <w:szCs w:val="28"/>
        </w:rPr>
        <w:t xml:space="preserve"> -7 случаев</w:t>
      </w:r>
      <w:r>
        <w:rPr>
          <w:color w:val="000000"/>
          <w:sz w:val="28"/>
          <w:szCs w:val="28"/>
        </w:rPr>
        <w:t>).</w:t>
      </w:r>
    </w:p>
    <w:p w:rsidR="00E10952" w:rsidRDefault="00E10952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эксп</w:t>
      </w:r>
      <w:r w:rsidR="00B261A6">
        <w:rPr>
          <w:sz w:val="28"/>
          <w:szCs w:val="28"/>
        </w:rPr>
        <w:t>ертизы проектов бюджетов на 2025</w:t>
      </w:r>
      <w:r>
        <w:rPr>
          <w:sz w:val="28"/>
          <w:szCs w:val="28"/>
        </w:rPr>
        <w:t xml:space="preserve"> год и плановый период 202</w:t>
      </w:r>
      <w:r w:rsidR="00B261A6">
        <w:rPr>
          <w:sz w:val="28"/>
          <w:szCs w:val="28"/>
        </w:rPr>
        <w:t>6 и 2027</w:t>
      </w:r>
      <w:r>
        <w:rPr>
          <w:sz w:val="28"/>
          <w:szCs w:val="28"/>
        </w:rPr>
        <w:t xml:space="preserve"> годов в муниципальных образованиях было выявлено </w:t>
      </w:r>
      <w:r w:rsidR="006A3A1B" w:rsidRPr="006A3A1B">
        <w:rPr>
          <w:sz w:val="28"/>
          <w:szCs w:val="28"/>
        </w:rPr>
        <w:t>42</w:t>
      </w:r>
      <w:r w:rsidR="006A3A1B">
        <w:rPr>
          <w:sz w:val="28"/>
          <w:szCs w:val="28"/>
        </w:rPr>
        <w:t xml:space="preserve"> случая</w:t>
      </w:r>
      <w:r>
        <w:rPr>
          <w:sz w:val="28"/>
          <w:szCs w:val="28"/>
        </w:rPr>
        <w:t xml:space="preserve"> нарушения бюджетного законодательства. Указанные замечания были учтены </w:t>
      </w:r>
      <w:r w:rsidR="00171083">
        <w:rPr>
          <w:sz w:val="28"/>
          <w:szCs w:val="28"/>
        </w:rPr>
        <w:t xml:space="preserve">объектами контроля </w:t>
      </w:r>
      <w:r>
        <w:rPr>
          <w:sz w:val="28"/>
          <w:szCs w:val="28"/>
        </w:rPr>
        <w:t>при утверждении соответствующих бюджетов.</w:t>
      </w:r>
    </w:p>
    <w:p w:rsidR="00E10952" w:rsidRPr="002239FD" w:rsidRDefault="00605121" w:rsidP="00E10952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соответствии с пунктами 2.8 и 2.9</w:t>
      </w:r>
      <w:r w:rsidR="00E10952">
        <w:rPr>
          <w:sz w:val="28"/>
          <w:szCs w:val="28"/>
        </w:rPr>
        <w:t xml:space="preserve"> плана работы на 2</w:t>
      </w:r>
      <w:r>
        <w:rPr>
          <w:sz w:val="28"/>
          <w:szCs w:val="28"/>
        </w:rPr>
        <w:t>025</w:t>
      </w:r>
      <w:r w:rsidR="00E10952">
        <w:rPr>
          <w:sz w:val="28"/>
          <w:szCs w:val="28"/>
        </w:rPr>
        <w:t xml:space="preserve"> год Контрольн</w:t>
      </w:r>
      <w:r>
        <w:rPr>
          <w:sz w:val="28"/>
          <w:szCs w:val="28"/>
        </w:rPr>
        <w:t>о-счетной комиссией проведено 25 мероприятий</w:t>
      </w:r>
      <w:r w:rsidR="00E10952">
        <w:rPr>
          <w:sz w:val="28"/>
          <w:szCs w:val="28"/>
        </w:rPr>
        <w:t xml:space="preserve"> по оперативному анализу исполнения бюджетов муниципального района, городских и сельских поселений на основании данных финансового органа.</w:t>
      </w:r>
      <w:r w:rsidR="000F333F">
        <w:rPr>
          <w:sz w:val="28"/>
          <w:szCs w:val="28"/>
        </w:rPr>
        <w:t xml:space="preserve"> Во исполнение Указа Губернатора Новгородской области от 15.03.2024 № 120 «О плане мероприятий («дорожной карте») по взысканию дебиторской задолженности по платежам в консолидированный бюджет Новгородской области, пеням и штрафам по ним в 2024 году» анализировалась дебиторская задолженность</w:t>
      </w:r>
      <w:r w:rsidR="00E10952">
        <w:rPr>
          <w:sz w:val="28"/>
          <w:szCs w:val="28"/>
        </w:rPr>
        <w:t xml:space="preserve"> </w:t>
      </w:r>
      <w:r w:rsidR="000F333F">
        <w:rPr>
          <w:sz w:val="28"/>
          <w:szCs w:val="28"/>
        </w:rPr>
        <w:t xml:space="preserve">по налогам, администрируемым муниципалитетами. </w:t>
      </w:r>
      <w:r w:rsidR="00E10952">
        <w:rPr>
          <w:sz w:val="28"/>
          <w:szCs w:val="28"/>
        </w:rPr>
        <w:t>Ежеквартально информация о ходе исполнения бюджета направлена в представительный орган муниципального образования и главам муниципальных образований.</w:t>
      </w:r>
    </w:p>
    <w:p w:rsidR="00E10952" w:rsidRDefault="00E10952" w:rsidP="008E1B50">
      <w:pPr>
        <w:jc w:val="both"/>
        <w:rPr>
          <w:iCs/>
          <w:sz w:val="28"/>
          <w:szCs w:val="28"/>
        </w:rPr>
      </w:pPr>
      <w:r w:rsidRPr="002239FD">
        <w:rPr>
          <w:sz w:val="28"/>
          <w:szCs w:val="28"/>
        </w:rPr>
        <w:t xml:space="preserve">           </w:t>
      </w:r>
      <w:r w:rsidR="00605121">
        <w:rPr>
          <w:color w:val="000000"/>
          <w:sz w:val="28"/>
          <w:szCs w:val="28"/>
        </w:rPr>
        <w:t>В соответствии с пунктом 2.11 и 2.12</w:t>
      </w:r>
      <w:r w:rsidRPr="002239FD">
        <w:rPr>
          <w:color w:val="000000"/>
          <w:sz w:val="28"/>
          <w:szCs w:val="28"/>
        </w:rPr>
        <w:t xml:space="preserve"> плана работы, проведено </w:t>
      </w:r>
      <w:r>
        <w:rPr>
          <w:color w:val="000000"/>
          <w:sz w:val="28"/>
          <w:szCs w:val="28"/>
        </w:rPr>
        <w:t xml:space="preserve">совместно со Счетной палатой Новгородской области </w:t>
      </w:r>
      <w:r w:rsidR="00605121">
        <w:rPr>
          <w:color w:val="000000"/>
          <w:sz w:val="28"/>
          <w:szCs w:val="28"/>
        </w:rPr>
        <w:t>2 экспертно-аналитических мероприятия</w:t>
      </w:r>
      <w:r w:rsidRPr="002239FD">
        <w:rPr>
          <w:color w:val="000000"/>
          <w:sz w:val="28"/>
          <w:szCs w:val="28"/>
        </w:rPr>
        <w:t xml:space="preserve"> </w:t>
      </w:r>
      <w:r w:rsidR="00F56E4E" w:rsidRPr="00F56E4E">
        <w:rPr>
          <w:sz w:val="28"/>
          <w:szCs w:val="28"/>
        </w:rPr>
        <w:t>«Анализ реализации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заключенных на территории Новгородской области»</w:t>
      </w:r>
      <w:r w:rsidRPr="00F56E4E">
        <w:rPr>
          <w:color w:val="000000"/>
          <w:sz w:val="28"/>
          <w:szCs w:val="28"/>
        </w:rPr>
        <w:t>,</w:t>
      </w:r>
      <w:r w:rsidR="00F56E4E">
        <w:rPr>
          <w:color w:val="000000"/>
          <w:sz w:val="28"/>
          <w:szCs w:val="28"/>
        </w:rPr>
        <w:t xml:space="preserve"> «Внешний финансовый контроль в отношении объектов собственности, строительство (реконструкция, рекультивация) которых не завершено». </w:t>
      </w:r>
      <w:r>
        <w:rPr>
          <w:color w:val="000000"/>
          <w:sz w:val="28"/>
          <w:szCs w:val="28"/>
        </w:rPr>
        <w:t xml:space="preserve"> </w:t>
      </w:r>
      <w:r w:rsidR="00F56E4E">
        <w:rPr>
          <w:sz w:val="28"/>
          <w:szCs w:val="28"/>
          <w:lang w:eastAsia="ar-SA"/>
        </w:rPr>
        <w:t xml:space="preserve">По </w:t>
      </w:r>
      <w:r w:rsidR="008E1B50">
        <w:rPr>
          <w:sz w:val="28"/>
          <w:szCs w:val="28"/>
          <w:lang w:eastAsia="ar-SA"/>
        </w:rPr>
        <w:t>результатам мероприятий</w:t>
      </w:r>
      <w:r w:rsidR="00F56E4E">
        <w:rPr>
          <w:sz w:val="28"/>
          <w:szCs w:val="28"/>
          <w:lang w:eastAsia="ar-SA"/>
        </w:rPr>
        <w:t xml:space="preserve"> </w:t>
      </w:r>
      <w:r w:rsidR="00F56E4E" w:rsidRPr="0092111D">
        <w:rPr>
          <w:iCs/>
          <w:sz w:val="28"/>
          <w:szCs w:val="28"/>
        </w:rPr>
        <w:t xml:space="preserve">Администрацией </w:t>
      </w:r>
      <w:proofErr w:type="spellStart"/>
      <w:r w:rsidR="00F56E4E" w:rsidRPr="0092111D">
        <w:rPr>
          <w:iCs/>
          <w:sz w:val="28"/>
          <w:szCs w:val="28"/>
        </w:rPr>
        <w:t>Окуловского</w:t>
      </w:r>
      <w:proofErr w:type="spellEnd"/>
      <w:r w:rsidR="00F56E4E" w:rsidRPr="0092111D">
        <w:rPr>
          <w:iCs/>
          <w:sz w:val="28"/>
          <w:szCs w:val="28"/>
        </w:rPr>
        <w:t xml:space="preserve"> муниципального района</w:t>
      </w:r>
      <w:r w:rsidR="00F56E4E">
        <w:rPr>
          <w:sz w:val="28"/>
          <w:szCs w:val="28"/>
        </w:rPr>
        <w:t xml:space="preserve"> внесены изменения в муниципальные правовые акты и приняты меры </w:t>
      </w:r>
      <w:proofErr w:type="gramStart"/>
      <w:r w:rsidR="00F56E4E">
        <w:rPr>
          <w:sz w:val="28"/>
          <w:szCs w:val="28"/>
        </w:rPr>
        <w:t>ответственности</w:t>
      </w:r>
      <w:r w:rsidR="00180315">
        <w:rPr>
          <w:sz w:val="28"/>
          <w:szCs w:val="28"/>
        </w:rPr>
        <w:t xml:space="preserve"> </w:t>
      </w:r>
      <w:r w:rsidR="00F56E4E">
        <w:rPr>
          <w:sz w:val="28"/>
          <w:szCs w:val="28"/>
        </w:rPr>
        <w:t xml:space="preserve"> к</w:t>
      </w:r>
      <w:proofErr w:type="gramEnd"/>
      <w:r w:rsidR="00F56E4E">
        <w:rPr>
          <w:sz w:val="28"/>
          <w:szCs w:val="28"/>
        </w:rPr>
        <w:t xml:space="preserve"> Концессионеру</w:t>
      </w:r>
      <w:r w:rsidR="008E1B50">
        <w:rPr>
          <w:iCs/>
          <w:sz w:val="28"/>
          <w:szCs w:val="28"/>
        </w:rPr>
        <w:t>. Однако, предложение Контрольно-счетной комиссии по постановке на реестровый и бухгалтерский учет</w:t>
      </w:r>
      <w:r w:rsidR="008E1B50">
        <w:rPr>
          <w:sz w:val="28"/>
          <w:szCs w:val="28"/>
        </w:rPr>
        <w:t xml:space="preserve"> объектов нецентрализованного водоснабжения (9 колодцев) не выполнено, остается на контроле.</w:t>
      </w:r>
    </w:p>
    <w:p w:rsidR="00E10952" w:rsidRPr="00566895" w:rsidRDefault="00E10952" w:rsidP="00E10952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  <w:r w:rsidR="0074477B">
        <w:rPr>
          <w:iCs/>
          <w:sz w:val="28"/>
          <w:szCs w:val="28"/>
        </w:rPr>
        <w:t xml:space="preserve">В целях осуществления контроля </w:t>
      </w:r>
      <w:r>
        <w:rPr>
          <w:iCs/>
          <w:sz w:val="28"/>
          <w:szCs w:val="28"/>
        </w:rPr>
        <w:t xml:space="preserve">за </w:t>
      </w:r>
      <w:r w:rsidR="008E1B50">
        <w:rPr>
          <w:iCs/>
          <w:sz w:val="28"/>
          <w:szCs w:val="28"/>
        </w:rPr>
        <w:t>осуществлением закупок малого объема с единственным поставщиком</w:t>
      </w:r>
      <w:r>
        <w:rPr>
          <w:iCs/>
          <w:sz w:val="28"/>
          <w:szCs w:val="28"/>
        </w:rPr>
        <w:t xml:space="preserve"> проведен</w:t>
      </w:r>
      <w:r w:rsidR="0074477B">
        <w:rPr>
          <w:iCs/>
          <w:sz w:val="28"/>
          <w:szCs w:val="28"/>
        </w:rPr>
        <w:t xml:space="preserve"> анализ закупок у 37 объектов контроля с применением информационного ресурса Портал поставщиков </w:t>
      </w:r>
      <w:proofErr w:type="spellStart"/>
      <w:r w:rsidR="0074477B">
        <w:rPr>
          <w:iCs/>
          <w:sz w:val="28"/>
          <w:szCs w:val="28"/>
        </w:rPr>
        <w:t>г.Москвы</w:t>
      </w:r>
      <w:proofErr w:type="spellEnd"/>
      <w:r w:rsidR="0074477B">
        <w:rPr>
          <w:iCs/>
          <w:sz w:val="28"/>
          <w:szCs w:val="28"/>
        </w:rPr>
        <w:t xml:space="preserve">. </w:t>
      </w:r>
      <w:r w:rsidRPr="00CC19CA">
        <w:rPr>
          <w:sz w:val="28"/>
          <w:szCs w:val="28"/>
        </w:rPr>
        <w:t>Объем п</w:t>
      </w:r>
      <w:r w:rsidR="00BE2479">
        <w:rPr>
          <w:sz w:val="28"/>
          <w:szCs w:val="28"/>
        </w:rPr>
        <w:t xml:space="preserve">роверенных средств составил </w:t>
      </w:r>
      <w:r w:rsidR="0074477B">
        <w:rPr>
          <w:sz w:val="28"/>
          <w:szCs w:val="28"/>
        </w:rPr>
        <w:t>37</w:t>
      </w:r>
      <w:r>
        <w:rPr>
          <w:sz w:val="28"/>
          <w:szCs w:val="28"/>
        </w:rPr>
        <w:t xml:space="preserve"> млн.</w:t>
      </w:r>
      <w:r w:rsidR="0074477B">
        <w:rPr>
          <w:sz w:val="28"/>
          <w:szCs w:val="28"/>
        </w:rPr>
        <w:t>630,1</w:t>
      </w:r>
      <w:r w:rsidRPr="00CC19CA">
        <w:rPr>
          <w:sz w:val="28"/>
          <w:szCs w:val="28"/>
        </w:rPr>
        <w:t xml:space="preserve"> </w:t>
      </w:r>
      <w:proofErr w:type="spellStart"/>
      <w:proofErr w:type="gramStart"/>
      <w:r w:rsidRPr="00CC19CA">
        <w:rPr>
          <w:sz w:val="28"/>
          <w:szCs w:val="28"/>
        </w:rPr>
        <w:t>тыс.рублей</w:t>
      </w:r>
      <w:proofErr w:type="spellEnd"/>
      <w:proofErr w:type="gramEnd"/>
      <w:r w:rsidRPr="00CC19CA">
        <w:rPr>
          <w:sz w:val="28"/>
          <w:szCs w:val="28"/>
        </w:rPr>
        <w:t>.</w:t>
      </w:r>
      <w:r w:rsidR="00AF4523">
        <w:rPr>
          <w:sz w:val="28"/>
          <w:szCs w:val="28"/>
        </w:rPr>
        <w:t xml:space="preserve"> Доля закупок у единственного поставщика с использованием портала поставщиков, осуществленных</w:t>
      </w:r>
      <w:r w:rsidRPr="00CC19CA">
        <w:rPr>
          <w:sz w:val="28"/>
          <w:szCs w:val="28"/>
        </w:rPr>
        <w:t xml:space="preserve"> </w:t>
      </w:r>
      <w:r w:rsidR="00AF4523">
        <w:rPr>
          <w:sz w:val="28"/>
          <w:szCs w:val="28"/>
        </w:rPr>
        <w:t xml:space="preserve">муниципальными учреждениями района </w:t>
      </w:r>
      <w:r w:rsidR="00BE2479">
        <w:rPr>
          <w:sz w:val="28"/>
          <w:szCs w:val="28"/>
        </w:rPr>
        <w:t xml:space="preserve">недостаточно высокая и </w:t>
      </w:r>
      <w:r w:rsidR="00AF4523">
        <w:rPr>
          <w:sz w:val="28"/>
          <w:szCs w:val="28"/>
        </w:rPr>
        <w:t>составила 36,3 процента к общему объему закупок</w:t>
      </w:r>
      <w:r w:rsidR="00BE2479">
        <w:rPr>
          <w:sz w:val="28"/>
          <w:szCs w:val="28"/>
        </w:rPr>
        <w:t>.</w:t>
      </w:r>
      <w:r w:rsidR="00AF4523">
        <w:rPr>
          <w:sz w:val="28"/>
          <w:szCs w:val="28"/>
        </w:rPr>
        <w:t xml:space="preserve">  </w:t>
      </w:r>
      <w:r w:rsidRPr="00CC19CA">
        <w:rPr>
          <w:sz w:val="28"/>
          <w:szCs w:val="28"/>
        </w:rPr>
        <w:t xml:space="preserve"> </w:t>
      </w:r>
    </w:p>
    <w:p w:rsidR="00403609" w:rsidRPr="00403609" w:rsidRDefault="00E10952" w:rsidP="004036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2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Контрольно-счетной комиссией </w:t>
      </w:r>
      <w:r w:rsidRPr="00827C41">
        <w:rPr>
          <w:sz w:val="28"/>
          <w:szCs w:val="28"/>
        </w:rPr>
        <w:t>в рамках каждого контрольного мероприятия</w:t>
      </w:r>
      <w:r w:rsidRPr="0022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проводился </w:t>
      </w:r>
      <w:r w:rsidRPr="00223585">
        <w:rPr>
          <w:sz w:val="28"/>
          <w:szCs w:val="28"/>
        </w:rPr>
        <w:t xml:space="preserve">аудит в сфере закупок, который осуществляется в </w:t>
      </w:r>
      <w:r w:rsidRPr="00827C41">
        <w:rPr>
          <w:sz w:val="28"/>
          <w:szCs w:val="28"/>
        </w:rPr>
        <w:t>соответствии с Федеральным</w:t>
      </w:r>
      <w:r w:rsidR="00403609">
        <w:rPr>
          <w:sz w:val="28"/>
          <w:szCs w:val="28"/>
        </w:rPr>
        <w:t>и закона</w:t>
      </w:r>
      <w:r w:rsidRPr="00827C41">
        <w:rPr>
          <w:sz w:val="28"/>
          <w:szCs w:val="28"/>
        </w:rPr>
        <w:t>м</w:t>
      </w:r>
      <w:r w:rsidR="00403609">
        <w:rPr>
          <w:sz w:val="28"/>
          <w:szCs w:val="28"/>
        </w:rPr>
        <w:t>и</w:t>
      </w:r>
      <w:r w:rsidRPr="00827C41"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</w:t>
      </w:r>
      <w:r>
        <w:rPr>
          <w:sz w:val="28"/>
          <w:szCs w:val="28"/>
        </w:rPr>
        <w:t>и муниципальных нужд»</w:t>
      </w:r>
      <w:r w:rsidR="004C6327">
        <w:rPr>
          <w:sz w:val="28"/>
          <w:szCs w:val="28"/>
        </w:rPr>
        <w:t xml:space="preserve"> </w:t>
      </w:r>
      <w:r w:rsidR="00526AB9">
        <w:rPr>
          <w:sz w:val="28"/>
          <w:szCs w:val="28"/>
        </w:rPr>
        <w:t>и</w:t>
      </w:r>
      <w:r w:rsidR="004C6327" w:rsidRPr="004C6327">
        <w:rPr>
          <w:sz w:val="28"/>
          <w:szCs w:val="28"/>
        </w:rPr>
        <w:t xml:space="preserve"> </w:t>
      </w:r>
      <w:r w:rsidR="004C6327" w:rsidRPr="00403609">
        <w:rPr>
          <w:sz w:val="28"/>
          <w:szCs w:val="28"/>
        </w:rPr>
        <w:t>от 18 июля 2011 г. № 223-ФЗ «О закупках товаров, работ, услуг отдельными видами юридических лиц</w:t>
      </w:r>
      <w:r w:rsidR="004C632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827C41">
        <w:rPr>
          <w:sz w:val="28"/>
          <w:szCs w:val="28"/>
        </w:rPr>
        <w:t xml:space="preserve"> Выявленные нарушения в сфе</w:t>
      </w:r>
      <w:r>
        <w:rPr>
          <w:sz w:val="28"/>
          <w:szCs w:val="28"/>
        </w:rPr>
        <w:t>ре</w:t>
      </w:r>
      <w:r w:rsidR="00BE2479">
        <w:rPr>
          <w:sz w:val="28"/>
          <w:szCs w:val="28"/>
        </w:rPr>
        <w:t xml:space="preserve"> закупок классифици</w:t>
      </w:r>
      <w:r w:rsidR="005E21C0">
        <w:rPr>
          <w:sz w:val="28"/>
          <w:szCs w:val="28"/>
        </w:rPr>
        <w:t>рованы по 36</w:t>
      </w:r>
      <w:r w:rsidRPr="00827C41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ям</w:t>
      </w:r>
      <w:r w:rsidRPr="00827C41">
        <w:rPr>
          <w:sz w:val="28"/>
          <w:szCs w:val="28"/>
        </w:rPr>
        <w:t xml:space="preserve">, из </w:t>
      </w:r>
      <w:r>
        <w:rPr>
          <w:sz w:val="28"/>
          <w:szCs w:val="28"/>
        </w:rPr>
        <w:t>н</w:t>
      </w:r>
      <w:r w:rsidR="00BE2479">
        <w:rPr>
          <w:sz w:val="28"/>
          <w:szCs w:val="28"/>
        </w:rPr>
        <w:t>их: при организации и планировании закупок – 21</w:t>
      </w:r>
      <w:r w:rsidRPr="00827C41">
        <w:rPr>
          <w:sz w:val="28"/>
          <w:szCs w:val="28"/>
        </w:rPr>
        <w:t xml:space="preserve"> случа</w:t>
      </w:r>
      <w:r w:rsidR="00BE2479">
        <w:rPr>
          <w:sz w:val="28"/>
          <w:szCs w:val="28"/>
        </w:rPr>
        <w:t>й</w:t>
      </w:r>
      <w:r>
        <w:rPr>
          <w:sz w:val="28"/>
          <w:szCs w:val="28"/>
        </w:rPr>
        <w:t>, закупок</w:t>
      </w:r>
      <w:r w:rsidR="00BE2479">
        <w:rPr>
          <w:sz w:val="28"/>
          <w:szCs w:val="28"/>
        </w:rPr>
        <w:t xml:space="preserve"> у единственного поставщика - 2</w:t>
      </w:r>
      <w:r w:rsidR="00403609">
        <w:rPr>
          <w:sz w:val="28"/>
          <w:szCs w:val="28"/>
        </w:rPr>
        <w:t xml:space="preserve"> случая на сумму 392,5 </w:t>
      </w:r>
      <w:proofErr w:type="spellStart"/>
      <w:proofErr w:type="gramStart"/>
      <w:r w:rsidR="00403609"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 xml:space="preserve">, </w:t>
      </w:r>
      <w:r w:rsidRPr="00827C41">
        <w:rPr>
          <w:sz w:val="28"/>
          <w:szCs w:val="28"/>
        </w:rPr>
        <w:t xml:space="preserve"> в ходе исполнения контрактов</w:t>
      </w:r>
      <w:r w:rsidR="00BE2479" w:rsidRPr="00BE2479">
        <w:rPr>
          <w:b/>
          <w:snapToGrid w:val="0"/>
          <w:sz w:val="24"/>
          <w:szCs w:val="24"/>
        </w:rPr>
        <w:t xml:space="preserve"> </w:t>
      </w:r>
      <w:r w:rsidR="00BE2479" w:rsidRPr="00BE2479">
        <w:rPr>
          <w:snapToGrid w:val="0"/>
          <w:sz w:val="28"/>
          <w:szCs w:val="28"/>
        </w:rPr>
        <w:t>и применения обеспечительных мер</w:t>
      </w:r>
      <w:r w:rsidRPr="00827C41">
        <w:rPr>
          <w:sz w:val="28"/>
          <w:szCs w:val="28"/>
        </w:rPr>
        <w:t xml:space="preserve"> – </w:t>
      </w:r>
      <w:r w:rsidR="00BE2479">
        <w:rPr>
          <w:sz w:val="28"/>
          <w:szCs w:val="28"/>
        </w:rPr>
        <w:t>8</w:t>
      </w:r>
      <w:r>
        <w:rPr>
          <w:sz w:val="28"/>
          <w:szCs w:val="28"/>
        </w:rPr>
        <w:t xml:space="preserve"> случаев</w:t>
      </w:r>
      <w:r w:rsidRPr="00827C41">
        <w:rPr>
          <w:sz w:val="28"/>
          <w:szCs w:val="28"/>
        </w:rPr>
        <w:t>,</w:t>
      </w:r>
      <w:r>
        <w:rPr>
          <w:sz w:val="28"/>
          <w:szCs w:val="28"/>
        </w:rPr>
        <w:t xml:space="preserve"> иные наруш</w:t>
      </w:r>
      <w:r w:rsidR="00BE2479">
        <w:rPr>
          <w:sz w:val="28"/>
          <w:szCs w:val="28"/>
        </w:rPr>
        <w:t>ения - 5</w:t>
      </w:r>
      <w:r w:rsidR="00403609">
        <w:rPr>
          <w:sz w:val="28"/>
          <w:szCs w:val="28"/>
        </w:rPr>
        <w:t xml:space="preserve"> случаев</w:t>
      </w:r>
      <w:r w:rsidR="004C6327">
        <w:rPr>
          <w:sz w:val="28"/>
          <w:szCs w:val="28"/>
        </w:rPr>
        <w:t>, неэффективное использован</w:t>
      </w:r>
      <w:r w:rsidR="005F3A81">
        <w:rPr>
          <w:sz w:val="28"/>
          <w:szCs w:val="28"/>
        </w:rPr>
        <w:t xml:space="preserve">ие средств – 1 случай на сумму </w:t>
      </w:r>
      <w:r w:rsidR="004C6327">
        <w:rPr>
          <w:sz w:val="28"/>
          <w:szCs w:val="28"/>
        </w:rPr>
        <w:t xml:space="preserve">4,4 </w:t>
      </w:r>
      <w:proofErr w:type="spellStart"/>
      <w:r w:rsidR="004C6327">
        <w:rPr>
          <w:sz w:val="28"/>
          <w:szCs w:val="28"/>
        </w:rPr>
        <w:t>тыс.рублей</w:t>
      </w:r>
      <w:proofErr w:type="spellEnd"/>
      <w:r w:rsidR="004C6327">
        <w:rPr>
          <w:sz w:val="28"/>
          <w:szCs w:val="28"/>
        </w:rPr>
        <w:t>.</w:t>
      </w:r>
      <w:r w:rsidR="00403609" w:rsidRPr="00403609">
        <w:rPr>
          <w:sz w:val="28"/>
          <w:szCs w:val="28"/>
        </w:rPr>
        <w:t xml:space="preserve"> </w:t>
      </w:r>
    </w:p>
    <w:p w:rsidR="00E10952" w:rsidRPr="00B207C3" w:rsidRDefault="00BE2479" w:rsidP="00E1095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Сводный отчет размещен </w:t>
      </w:r>
      <w:r w:rsidR="00526AB9">
        <w:rPr>
          <w:sz w:val="28"/>
          <w:szCs w:val="28"/>
        </w:rPr>
        <w:t xml:space="preserve">на странице </w:t>
      </w:r>
      <w:r w:rsidR="00E10952">
        <w:rPr>
          <w:sz w:val="28"/>
          <w:szCs w:val="28"/>
        </w:rPr>
        <w:t xml:space="preserve">официального сайта и </w:t>
      </w:r>
      <w:r>
        <w:rPr>
          <w:sz w:val="28"/>
          <w:szCs w:val="28"/>
        </w:rPr>
        <w:t xml:space="preserve">в ЕИС, </w:t>
      </w:r>
      <w:r w:rsidR="00E10952">
        <w:rPr>
          <w:sz w:val="28"/>
          <w:szCs w:val="28"/>
        </w:rPr>
        <w:t xml:space="preserve">направлен </w:t>
      </w:r>
      <w:r>
        <w:rPr>
          <w:sz w:val="28"/>
          <w:szCs w:val="28"/>
        </w:rPr>
        <w:t xml:space="preserve">для обобщения </w:t>
      </w:r>
      <w:r w:rsidR="00526AB9">
        <w:rPr>
          <w:sz w:val="28"/>
          <w:szCs w:val="28"/>
        </w:rPr>
        <w:t xml:space="preserve">в Счетную палату Новгородской </w:t>
      </w:r>
      <w:r w:rsidR="00E10952">
        <w:rPr>
          <w:sz w:val="28"/>
          <w:szCs w:val="28"/>
        </w:rPr>
        <w:t xml:space="preserve">области. </w:t>
      </w:r>
    </w:p>
    <w:p w:rsidR="001F7F60" w:rsidRPr="00693414" w:rsidRDefault="001F7F60" w:rsidP="00526AB9">
      <w:pPr>
        <w:jc w:val="both"/>
        <w:rPr>
          <w:sz w:val="28"/>
          <w:szCs w:val="28"/>
        </w:rPr>
      </w:pPr>
    </w:p>
    <w:p w:rsidR="00E10952" w:rsidRDefault="00E10952" w:rsidP="00A97440">
      <w:pPr>
        <w:pStyle w:val="3"/>
        <w:ind w:firstLineChars="256" w:firstLine="717"/>
        <w:rPr>
          <w:sz w:val="28"/>
          <w:szCs w:val="28"/>
        </w:rPr>
      </w:pPr>
      <w:r w:rsidRPr="00C67092">
        <w:rPr>
          <w:sz w:val="28"/>
          <w:szCs w:val="28"/>
        </w:rPr>
        <w:t xml:space="preserve">Результаты контрольной деятельности </w:t>
      </w:r>
    </w:p>
    <w:p w:rsidR="008E01F8" w:rsidRPr="008E01F8" w:rsidRDefault="008E01F8" w:rsidP="008E01F8"/>
    <w:p w:rsidR="00E10952" w:rsidRPr="00FC11C1" w:rsidRDefault="00E10952" w:rsidP="00E1095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130FF2">
        <w:rPr>
          <w:rFonts w:ascii="Times New Roman" w:hAnsi="Times New Roman"/>
          <w:sz w:val="28"/>
          <w:szCs w:val="28"/>
        </w:rPr>
        <w:t>Важне</w:t>
      </w:r>
      <w:r w:rsidR="00526AB9">
        <w:rPr>
          <w:rFonts w:ascii="Times New Roman" w:hAnsi="Times New Roman"/>
          <w:sz w:val="28"/>
          <w:szCs w:val="28"/>
        </w:rPr>
        <w:t xml:space="preserve">йшим мероприятием, полномочиями </w:t>
      </w:r>
      <w:proofErr w:type="gramStart"/>
      <w:r w:rsidRPr="00130FF2">
        <w:rPr>
          <w:rFonts w:ascii="Times New Roman" w:hAnsi="Times New Roman"/>
          <w:sz w:val="28"/>
          <w:szCs w:val="28"/>
        </w:rPr>
        <w:t>на проведение</w:t>
      </w:r>
      <w:proofErr w:type="gramEnd"/>
      <w:r w:rsidRPr="00130FF2">
        <w:rPr>
          <w:rFonts w:ascii="Times New Roman" w:hAnsi="Times New Roman"/>
          <w:sz w:val="28"/>
          <w:szCs w:val="28"/>
        </w:rPr>
        <w:t xml:space="preserve"> которого</w:t>
      </w:r>
      <w:r w:rsidR="00526AB9">
        <w:rPr>
          <w:rFonts w:ascii="Times New Roman" w:hAnsi="Times New Roman"/>
          <w:sz w:val="28"/>
          <w:szCs w:val="28"/>
        </w:rPr>
        <w:t>,</w:t>
      </w:r>
      <w:r w:rsidRPr="00130FF2">
        <w:rPr>
          <w:rFonts w:ascii="Times New Roman" w:hAnsi="Times New Roman"/>
          <w:sz w:val="28"/>
          <w:szCs w:val="28"/>
        </w:rPr>
        <w:t xml:space="preserve"> в соответствии с Бюджетным кодексом Российской Федерации</w:t>
      </w:r>
      <w:r w:rsidR="00526AB9">
        <w:rPr>
          <w:rFonts w:ascii="Times New Roman" w:hAnsi="Times New Roman"/>
          <w:sz w:val="28"/>
          <w:szCs w:val="28"/>
        </w:rPr>
        <w:t>,</w:t>
      </w:r>
      <w:r w:rsidRPr="00130FF2">
        <w:rPr>
          <w:rFonts w:ascii="Times New Roman" w:hAnsi="Times New Roman"/>
          <w:sz w:val="28"/>
          <w:szCs w:val="28"/>
        </w:rPr>
        <w:t xml:space="preserve"> наделены органы внешнего финансового контроля является </w:t>
      </w:r>
      <w:r w:rsidRPr="00130FF2">
        <w:rPr>
          <w:rFonts w:ascii="Times New Roman" w:hAnsi="Times New Roman"/>
          <w:b/>
          <w:sz w:val="28"/>
          <w:szCs w:val="28"/>
        </w:rPr>
        <w:t xml:space="preserve">проведение внешней проверки </w:t>
      </w:r>
      <w:r w:rsidRPr="00130FF2">
        <w:rPr>
          <w:rFonts w:ascii="Times New Roman" w:hAnsi="Times New Roman"/>
          <w:sz w:val="28"/>
          <w:szCs w:val="28"/>
        </w:rPr>
        <w:t xml:space="preserve">годового отчета об исполнении бюджета. Данное мероприятие является особой формой контроля, включающей проведение как экспертно-аналитических, </w:t>
      </w:r>
      <w:r w:rsidR="00526AB9">
        <w:rPr>
          <w:rFonts w:ascii="Times New Roman" w:hAnsi="Times New Roman"/>
          <w:sz w:val="28"/>
          <w:szCs w:val="28"/>
        </w:rPr>
        <w:t xml:space="preserve">так и контрольных мероприятий. </w:t>
      </w:r>
      <w:r w:rsidRPr="00130FF2">
        <w:rPr>
          <w:rFonts w:ascii="Times New Roman" w:hAnsi="Times New Roman"/>
          <w:sz w:val="28"/>
          <w:szCs w:val="28"/>
        </w:rPr>
        <w:t>В соответствии с требованиями бю</w:t>
      </w:r>
      <w:r w:rsidR="00526AB9">
        <w:rPr>
          <w:rFonts w:ascii="Times New Roman" w:hAnsi="Times New Roman"/>
          <w:sz w:val="28"/>
          <w:szCs w:val="28"/>
        </w:rPr>
        <w:t>джетного законодательства в 2024</w:t>
      </w:r>
      <w:r w:rsidRPr="00130FF2">
        <w:rPr>
          <w:rFonts w:ascii="Times New Roman" w:hAnsi="Times New Roman"/>
          <w:sz w:val="28"/>
          <w:szCs w:val="28"/>
        </w:rPr>
        <w:t xml:space="preserve"> году Контрольно-счетной комиссией проведена внешняя проверка бюджетной от</w:t>
      </w:r>
      <w:r w:rsidR="00526AB9">
        <w:rPr>
          <w:rFonts w:ascii="Times New Roman" w:hAnsi="Times New Roman"/>
          <w:sz w:val="28"/>
          <w:szCs w:val="28"/>
        </w:rPr>
        <w:t>четности за 2023 год по деся</w:t>
      </w:r>
      <w:r w:rsidRPr="00130FF2">
        <w:rPr>
          <w:rFonts w:ascii="Times New Roman" w:hAnsi="Times New Roman"/>
          <w:sz w:val="28"/>
          <w:szCs w:val="28"/>
        </w:rPr>
        <w:t>ти главным администраторам средств бюджета с общим</w:t>
      </w:r>
      <w:r w:rsidR="00526AB9">
        <w:rPr>
          <w:rFonts w:ascii="Times New Roman" w:hAnsi="Times New Roman"/>
          <w:sz w:val="28"/>
          <w:szCs w:val="28"/>
        </w:rPr>
        <w:t xml:space="preserve"> объемом средств 1450 млн.025,0 </w:t>
      </w:r>
      <w:proofErr w:type="spellStart"/>
      <w:proofErr w:type="gramStart"/>
      <w:r w:rsidRPr="00130FF2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130FF2">
        <w:rPr>
          <w:rFonts w:ascii="Times New Roman" w:hAnsi="Times New Roman"/>
          <w:sz w:val="28"/>
          <w:szCs w:val="28"/>
        </w:rPr>
        <w:t>. По итогам проверки достоверность отчетности в целом подтверждена. Вместе с тем, были выявлены нарушения и недостатки в количестве</w:t>
      </w:r>
      <w:r w:rsidR="00526AB9">
        <w:rPr>
          <w:rFonts w:ascii="Times New Roman" w:hAnsi="Times New Roman"/>
          <w:sz w:val="28"/>
          <w:szCs w:val="28"/>
        </w:rPr>
        <w:t xml:space="preserve"> 110</w:t>
      </w:r>
      <w:r>
        <w:rPr>
          <w:rFonts w:ascii="Times New Roman" w:hAnsi="Times New Roman"/>
          <w:sz w:val="28"/>
          <w:szCs w:val="28"/>
        </w:rPr>
        <w:t xml:space="preserve"> случаев</w:t>
      </w:r>
      <w:r w:rsidR="00526AB9">
        <w:rPr>
          <w:rFonts w:ascii="Times New Roman" w:hAnsi="Times New Roman"/>
          <w:sz w:val="28"/>
          <w:szCs w:val="28"/>
        </w:rPr>
        <w:t xml:space="preserve"> на общую сумму 1 млн.832,7</w:t>
      </w:r>
      <w:r w:rsidRPr="00130F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30FF2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5A06E5">
        <w:rPr>
          <w:rFonts w:ascii="Times New Roman" w:hAnsi="Times New Roman"/>
          <w:sz w:val="28"/>
          <w:szCs w:val="28"/>
        </w:rPr>
        <w:t>.</w:t>
      </w:r>
      <w:r w:rsidR="005A06E5" w:rsidRPr="005A06E5">
        <w:rPr>
          <w:rFonts w:ascii="Times New Roman" w:hAnsi="Times New Roman"/>
          <w:sz w:val="28"/>
          <w:szCs w:val="28"/>
        </w:rPr>
        <w:t xml:space="preserve"> </w:t>
      </w:r>
      <w:r w:rsidR="005A06E5">
        <w:rPr>
          <w:rFonts w:ascii="Times New Roman" w:hAnsi="Times New Roman"/>
          <w:sz w:val="28"/>
          <w:szCs w:val="28"/>
        </w:rPr>
        <w:t>Б</w:t>
      </w:r>
      <w:r w:rsidR="005A06E5" w:rsidRPr="005A06E5">
        <w:rPr>
          <w:rFonts w:ascii="Times New Roman" w:hAnsi="Times New Roman"/>
          <w:sz w:val="28"/>
          <w:szCs w:val="28"/>
        </w:rPr>
        <w:t xml:space="preserve">юджетная отчетность </w:t>
      </w:r>
      <w:r w:rsidR="00107C55">
        <w:rPr>
          <w:rFonts w:ascii="Times New Roman" w:hAnsi="Times New Roman"/>
          <w:sz w:val="28"/>
          <w:szCs w:val="28"/>
        </w:rPr>
        <w:t>двух поселений не подтверждена данными</w:t>
      </w:r>
      <w:r w:rsidR="005A06E5" w:rsidRPr="005A06E5">
        <w:rPr>
          <w:rFonts w:ascii="Times New Roman" w:hAnsi="Times New Roman"/>
          <w:sz w:val="28"/>
          <w:szCs w:val="28"/>
        </w:rPr>
        <w:t xml:space="preserve"> Главной </w:t>
      </w:r>
      <w:r w:rsidR="00107C55">
        <w:rPr>
          <w:rFonts w:ascii="Times New Roman" w:hAnsi="Times New Roman"/>
          <w:sz w:val="28"/>
          <w:szCs w:val="28"/>
        </w:rPr>
        <w:t>книги и регистрами бюджетного учета.</w:t>
      </w:r>
      <w:r w:rsidRPr="005A06E5">
        <w:rPr>
          <w:rFonts w:ascii="Times New Roman" w:hAnsi="Times New Roman"/>
          <w:sz w:val="28"/>
          <w:szCs w:val="28"/>
        </w:rPr>
        <w:t xml:space="preserve"> Наибольш</w:t>
      </w:r>
      <w:r w:rsidR="00526AB9">
        <w:rPr>
          <w:rFonts w:ascii="Times New Roman" w:hAnsi="Times New Roman"/>
          <w:sz w:val="28"/>
          <w:szCs w:val="28"/>
        </w:rPr>
        <w:t>ее количество нарушений (</w:t>
      </w:r>
      <w:r w:rsidR="00256E5E">
        <w:rPr>
          <w:rFonts w:ascii="Times New Roman" w:hAnsi="Times New Roman"/>
          <w:sz w:val="28"/>
          <w:szCs w:val="28"/>
        </w:rPr>
        <w:t>16-</w:t>
      </w:r>
      <w:r w:rsidR="00526AB9">
        <w:rPr>
          <w:rFonts w:ascii="Times New Roman" w:hAnsi="Times New Roman"/>
          <w:sz w:val="28"/>
          <w:szCs w:val="28"/>
        </w:rPr>
        <w:t>18</w:t>
      </w:r>
      <w:r w:rsidR="00107C55">
        <w:rPr>
          <w:rFonts w:ascii="Times New Roman" w:hAnsi="Times New Roman"/>
          <w:sz w:val="28"/>
          <w:szCs w:val="28"/>
        </w:rPr>
        <w:t xml:space="preserve"> случаев</w:t>
      </w:r>
      <w:r w:rsidR="00F269FD">
        <w:rPr>
          <w:rFonts w:ascii="Times New Roman" w:hAnsi="Times New Roman"/>
          <w:sz w:val="28"/>
          <w:szCs w:val="28"/>
        </w:rPr>
        <w:t>)</w:t>
      </w:r>
      <w:r w:rsidR="00526AB9">
        <w:rPr>
          <w:rFonts w:ascii="Times New Roman" w:hAnsi="Times New Roman"/>
          <w:sz w:val="28"/>
          <w:szCs w:val="28"/>
        </w:rPr>
        <w:t xml:space="preserve"> выявлено в Администрациях </w:t>
      </w:r>
      <w:proofErr w:type="spellStart"/>
      <w:r w:rsidR="00526AB9">
        <w:rPr>
          <w:rFonts w:ascii="Times New Roman" w:hAnsi="Times New Roman"/>
          <w:sz w:val="28"/>
          <w:szCs w:val="28"/>
        </w:rPr>
        <w:t>Березовикского</w:t>
      </w:r>
      <w:proofErr w:type="spellEnd"/>
      <w:r w:rsidR="00526AB9">
        <w:rPr>
          <w:rFonts w:ascii="Times New Roman" w:hAnsi="Times New Roman"/>
          <w:sz w:val="28"/>
          <w:szCs w:val="28"/>
        </w:rPr>
        <w:t xml:space="preserve"> сельского поселения и </w:t>
      </w:r>
      <w:r w:rsidRPr="00130FF2">
        <w:rPr>
          <w:rFonts w:ascii="Times New Roman" w:hAnsi="Times New Roman"/>
          <w:sz w:val="28"/>
          <w:szCs w:val="28"/>
        </w:rPr>
        <w:t>Угловского городского поселения. Основной причиной нарушений стало отсутст</w:t>
      </w:r>
      <w:r>
        <w:rPr>
          <w:rFonts w:ascii="Times New Roman" w:hAnsi="Times New Roman"/>
          <w:sz w:val="28"/>
          <w:szCs w:val="28"/>
        </w:rPr>
        <w:t>вие квалифицированных кадр</w:t>
      </w:r>
      <w:r w:rsidRPr="00130FF2">
        <w:rPr>
          <w:rFonts w:ascii="Times New Roman" w:hAnsi="Times New Roman"/>
          <w:sz w:val="28"/>
          <w:szCs w:val="28"/>
        </w:rPr>
        <w:t xml:space="preserve">ов бухгалтерской службы и частая </w:t>
      </w:r>
      <w:r w:rsidRPr="00BB4D26">
        <w:rPr>
          <w:rFonts w:ascii="Times New Roman" w:hAnsi="Times New Roman"/>
          <w:sz w:val="28"/>
          <w:szCs w:val="28"/>
        </w:rPr>
        <w:t xml:space="preserve">их смена. </w:t>
      </w:r>
      <w:r w:rsidR="00610173" w:rsidRPr="00610173">
        <w:rPr>
          <w:rFonts w:ascii="Times New Roman" w:hAnsi="Times New Roman"/>
          <w:sz w:val="28"/>
          <w:szCs w:val="28"/>
        </w:rPr>
        <w:t>Контрольно-счетной комиссией в отношении должностных лиц возбуждено производство по делам об административных правонарушениях.</w:t>
      </w:r>
      <w:r w:rsidR="00FC11C1" w:rsidRPr="00FC11C1">
        <w:rPr>
          <w:sz w:val="28"/>
          <w:szCs w:val="28"/>
          <w:lang w:eastAsia="en-US"/>
        </w:rPr>
        <w:t xml:space="preserve"> </w:t>
      </w:r>
      <w:r w:rsidR="00FC11C1" w:rsidRPr="00FC11C1">
        <w:rPr>
          <w:rFonts w:ascii="Times New Roman" w:hAnsi="Times New Roman"/>
          <w:sz w:val="28"/>
          <w:szCs w:val="28"/>
          <w:lang w:eastAsia="en-US"/>
        </w:rPr>
        <w:t>Остаются</w:t>
      </w:r>
      <w:r w:rsidR="000F333F">
        <w:rPr>
          <w:rFonts w:ascii="Times New Roman" w:hAnsi="Times New Roman"/>
          <w:sz w:val="28"/>
          <w:szCs w:val="28"/>
          <w:lang w:eastAsia="en-US"/>
        </w:rPr>
        <w:t xml:space="preserve"> риски в представлении поселения</w:t>
      </w:r>
      <w:r w:rsidR="00FC11C1" w:rsidRPr="00FC11C1">
        <w:rPr>
          <w:rFonts w:ascii="Times New Roman" w:hAnsi="Times New Roman"/>
          <w:sz w:val="28"/>
          <w:szCs w:val="28"/>
          <w:lang w:eastAsia="en-US"/>
        </w:rPr>
        <w:t>м</w:t>
      </w:r>
      <w:r w:rsidR="000F333F">
        <w:rPr>
          <w:rFonts w:ascii="Times New Roman" w:hAnsi="Times New Roman"/>
          <w:sz w:val="28"/>
          <w:szCs w:val="28"/>
          <w:lang w:eastAsia="en-US"/>
        </w:rPr>
        <w:t>и</w:t>
      </w:r>
      <w:r w:rsidR="00FC11C1" w:rsidRPr="00FC11C1">
        <w:rPr>
          <w:rFonts w:ascii="Times New Roman" w:hAnsi="Times New Roman"/>
          <w:sz w:val="28"/>
          <w:szCs w:val="28"/>
          <w:lang w:eastAsia="en-US"/>
        </w:rPr>
        <w:t xml:space="preserve"> недостоверной отчетности в текущем году.</w:t>
      </w:r>
    </w:p>
    <w:p w:rsidR="00FC11C1" w:rsidRDefault="00FC11C1" w:rsidP="00FC11C1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3.1</w:t>
      </w:r>
      <w:r w:rsidRPr="00BB4D26">
        <w:rPr>
          <w:bCs/>
          <w:sz w:val="28"/>
          <w:szCs w:val="28"/>
        </w:rPr>
        <w:t xml:space="preserve"> плана работы </w:t>
      </w:r>
      <w:r>
        <w:rPr>
          <w:bCs/>
          <w:sz w:val="28"/>
          <w:szCs w:val="28"/>
        </w:rPr>
        <w:t xml:space="preserve">проведена </w:t>
      </w:r>
      <w:bookmarkStart w:id="1" w:name="_Hlk126049547"/>
      <w:r>
        <w:rPr>
          <w:sz w:val="28"/>
          <w:szCs w:val="28"/>
        </w:rPr>
        <w:t xml:space="preserve">«Проверка закупок, осуществленных Администрацией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в 2023 году с единственным поставщиком, по дополнительным основаниям, установленным региональными, муниципальными нормативными правовыми актами (выборочно)»</w:t>
      </w:r>
      <w:bookmarkEnd w:id="1"/>
      <w:r>
        <w:rPr>
          <w:sz w:val="28"/>
          <w:szCs w:val="28"/>
        </w:rPr>
        <w:t xml:space="preserve"> в Администрации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района.</w:t>
      </w:r>
      <w:r w:rsidR="003D2102">
        <w:rPr>
          <w:sz w:val="28"/>
          <w:szCs w:val="28"/>
        </w:rPr>
        <w:t xml:space="preserve"> По результатам проверки Администрацией района разработано и принято четыре муниципальных правовых акта в сфере закупочной деятельности</w:t>
      </w:r>
      <w:r w:rsidR="001E4CF4">
        <w:rPr>
          <w:sz w:val="28"/>
          <w:szCs w:val="28"/>
        </w:rPr>
        <w:t>.</w:t>
      </w:r>
      <w:r w:rsidR="003D2102">
        <w:rPr>
          <w:sz w:val="28"/>
          <w:szCs w:val="28"/>
        </w:rPr>
        <w:t xml:space="preserve"> </w:t>
      </w:r>
    </w:p>
    <w:p w:rsidR="00FC11C1" w:rsidRPr="00BB4D26" w:rsidRDefault="00FC11C1" w:rsidP="00FC11C1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3.2</w:t>
      </w:r>
      <w:r w:rsidRPr="00BB4D26">
        <w:rPr>
          <w:bCs/>
          <w:sz w:val="28"/>
          <w:szCs w:val="28"/>
        </w:rPr>
        <w:t xml:space="preserve"> плана работы </w:t>
      </w:r>
      <w:r>
        <w:rPr>
          <w:bCs/>
          <w:sz w:val="28"/>
          <w:szCs w:val="28"/>
        </w:rPr>
        <w:t xml:space="preserve">проведена </w:t>
      </w:r>
      <w:r w:rsidRPr="000464D7">
        <w:rPr>
          <w:sz w:val="28"/>
          <w:szCs w:val="28"/>
        </w:rPr>
        <w:t xml:space="preserve">проверка финансово-хозяйственной деятельности Администрации </w:t>
      </w:r>
      <w:proofErr w:type="spellStart"/>
      <w:r>
        <w:rPr>
          <w:sz w:val="28"/>
          <w:szCs w:val="28"/>
        </w:rPr>
        <w:t>Углов</w:t>
      </w:r>
      <w:r w:rsidRPr="000464D7">
        <w:rPr>
          <w:sz w:val="28"/>
          <w:szCs w:val="28"/>
        </w:rPr>
        <w:t>нского</w:t>
      </w:r>
      <w:proofErr w:type="spellEnd"/>
      <w:r w:rsidRPr="000464D7">
        <w:rPr>
          <w:sz w:val="28"/>
          <w:szCs w:val="28"/>
        </w:rPr>
        <w:t xml:space="preserve"> городского поселения </w:t>
      </w:r>
      <w:r>
        <w:rPr>
          <w:bCs/>
          <w:sz w:val="28"/>
          <w:szCs w:val="28"/>
        </w:rPr>
        <w:t xml:space="preserve">за </w:t>
      </w:r>
      <w:r w:rsidRPr="000464D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3 год и текущий период </w:t>
      </w:r>
      <w:r w:rsidRPr="000464D7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4</w:t>
      </w:r>
      <w:r w:rsidRPr="000464D7">
        <w:rPr>
          <w:bCs/>
          <w:sz w:val="28"/>
          <w:szCs w:val="28"/>
        </w:rPr>
        <w:t xml:space="preserve"> года.</w:t>
      </w:r>
      <w:r w:rsidRPr="00FC11C1">
        <w:rPr>
          <w:sz w:val="28"/>
          <w:szCs w:val="28"/>
        </w:rPr>
        <w:t xml:space="preserve"> </w:t>
      </w:r>
      <w:r w:rsidRPr="00BB4D26">
        <w:rPr>
          <w:sz w:val="28"/>
          <w:szCs w:val="28"/>
        </w:rPr>
        <w:t>В ходе контрольного мероприятия</w:t>
      </w:r>
      <w:r>
        <w:rPr>
          <w:sz w:val="28"/>
          <w:szCs w:val="28"/>
        </w:rPr>
        <w:t xml:space="preserve"> выявлено 188</w:t>
      </w:r>
      <w:r w:rsidRPr="00BB4D26">
        <w:rPr>
          <w:sz w:val="28"/>
          <w:szCs w:val="28"/>
        </w:rPr>
        <w:t xml:space="preserve"> недостатков и наруш</w:t>
      </w:r>
      <w:r>
        <w:rPr>
          <w:sz w:val="28"/>
          <w:szCs w:val="28"/>
        </w:rPr>
        <w:t xml:space="preserve">ений на общую сумму 54178,5 </w:t>
      </w:r>
      <w:proofErr w:type="spellStart"/>
      <w:proofErr w:type="gramStart"/>
      <w:r>
        <w:rPr>
          <w:sz w:val="28"/>
          <w:szCs w:val="28"/>
        </w:rPr>
        <w:t>т</w:t>
      </w:r>
      <w:r w:rsidRPr="00BB4D26">
        <w:rPr>
          <w:sz w:val="28"/>
          <w:szCs w:val="28"/>
        </w:rPr>
        <w:t>ыс.рублей</w:t>
      </w:r>
      <w:proofErr w:type="spellEnd"/>
      <w:proofErr w:type="gramEnd"/>
      <w:r w:rsidRPr="00BB4D26">
        <w:rPr>
          <w:sz w:val="28"/>
          <w:szCs w:val="28"/>
        </w:rPr>
        <w:t>, в том числе:</w:t>
      </w:r>
    </w:p>
    <w:p w:rsidR="00FC11C1" w:rsidRPr="00BB4D26" w:rsidRDefault="00FC11C1" w:rsidP="00FC11C1">
      <w:pPr>
        <w:shd w:val="clear" w:color="auto" w:fill="FFFFFF"/>
        <w:ind w:firstLine="284"/>
        <w:jc w:val="both"/>
        <w:rPr>
          <w:sz w:val="28"/>
          <w:szCs w:val="28"/>
        </w:rPr>
      </w:pPr>
      <w:r w:rsidRPr="00BB4D26">
        <w:rPr>
          <w:sz w:val="28"/>
          <w:szCs w:val="28"/>
        </w:rPr>
        <w:t xml:space="preserve">       установлены факты нарушения трудового законодательства (факты необоснованных </w:t>
      </w:r>
      <w:r>
        <w:rPr>
          <w:sz w:val="28"/>
          <w:szCs w:val="28"/>
        </w:rPr>
        <w:t>выплат и переплат на сумму 724,4</w:t>
      </w:r>
      <w:r w:rsidRPr="00BB4D26">
        <w:rPr>
          <w:sz w:val="28"/>
          <w:szCs w:val="28"/>
        </w:rPr>
        <w:t xml:space="preserve"> </w:t>
      </w:r>
      <w:proofErr w:type="spellStart"/>
      <w:proofErr w:type="gramStart"/>
      <w:r w:rsidRPr="00BB4D26">
        <w:rPr>
          <w:sz w:val="28"/>
          <w:szCs w:val="28"/>
        </w:rPr>
        <w:t>тыс.рублей</w:t>
      </w:r>
      <w:proofErr w:type="spellEnd"/>
      <w:proofErr w:type="gramEnd"/>
      <w:r w:rsidRPr="00BB4D26">
        <w:rPr>
          <w:sz w:val="28"/>
          <w:szCs w:val="28"/>
        </w:rPr>
        <w:t>);</w:t>
      </w:r>
    </w:p>
    <w:p w:rsidR="00FC11C1" w:rsidRPr="00164D07" w:rsidRDefault="00FC11C1" w:rsidP="00FC11C1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 w:rsidRPr="007C1BF6">
        <w:rPr>
          <w:sz w:val="28"/>
          <w:szCs w:val="28"/>
          <w:lang w:eastAsia="en-US"/>
        </w:rPr>
        <w:t xml:space="preserve">       установлены множественные факты нарушения законодательства о </w:t>
      </w:r>
      <w:r w:rsidRPr="00164D07">
        <w:rPr>
          <w:sz w:val="28"/>
          <w:szCs w:val="28"/>
          <w:lang w:eastAsia="en-US"/>
        </w:rPr>
        <w:t xml:space="preserve">бухгалтерском учете (отсутствие изменений в учетной политике, связанных с принятием новых федеральных стандартов бухгалтерского </w:t>
      </w:r>
      <w:r w:rsidR="00164D07">
        <w:rPr>
          <w:sz w:val="28"/>
          <w:szCs w:val="28"/>
          <w:lang w:eastAsia="en-US"/>
        </w:rPr>
        <w:t xml:space="preserve">учета; </w:t>
      </w:r>
      <w:r w:rsidR="00164D07">
        <w:rPr>
          <w:sz w:val="28"/>
          <w:szCs w:val="28"/>
          <w:lang w:eastAsia="en-US"/>
        </w:rPr>
        <w:lastRenderedPageBreak/>
        <w:t xml:space="preserve">ненадлежащее оформление </w:t>
      </w:r>
      <w:r w:rsidRPr="00164D07">
        <w:rPr>
          <w:sz w:val="28"/>
          <w:szCs w:val="28"/>
          <w:lang w:eastAsia="en-US"/>
        </w:rPr>
        <w:t>первичных учетных документов; недостоверное отражение фактов</w:t>
      </w:r>
      <w:r w:rsidR="00164D07">
        <w:rPr>
          <w:sz w:val="28"/>
          <w:szCs w:val="28"/>
          <w:lang w:eastAsia="en-US"/>
        </w:rPr>
        <w:t xml:space="preserve"> хозяйственной жизни в учетных </w:t>
      </w:r>
      <w:r w:rsidRPr="00164D07">
        <w:rPr>
          <w:sz w:val="28"/>
          <w:szCs w:val="28"/>
          <w:lang w:eastAsia="en-US"/>
        </w:rPr>
        <w:t xml:space="preserve">регистрах и бухгалтерской отчетности, </w:t>
      </w:r>
      <w:r w:rsidR="00164D07">
        <w:rPr>
          <w:sz w:val="28"/>
          <w:szCs w:val="28"/>
          <w:lang w:eastAsia="en-US"/>
        </w:rPr>
        <w:t>необоснованное списание дебиторской задолженности</w:t>
      </w:r>
      <w:r w:rsidR="00164D07" w:rsidRPr="00164D07">
        <w:rPr>
          <w:sz w:val="28"/>
          <w:szCs w:val="28"/>
          <w:lang w:eastAsia="en-US"/>
        </w:rPr>
        <w:t xml:space="preserve"> </w:t>
      </w:r>
      <w:r w:rsidR="00164D07">
        <w:rPr>
          <w:sz w:val="28"/>
          <w:szCs w:val="28"/>
          <w:lang w:eastAsia="en-US"/>
        </w:rPr>
        <w:t xml:space="preserve">что повлекло </w:t>
      </w:r>
      <w:r w:rsidRPr="00164D07">
        <w:rPr>
          <w:sz w:val="28"/>
          <w:szCs w:val="28"/>
          <w:lang w:eastAsia="en-US"/>
        </w:rPr>
        <w:t>искажение бюджетной отчетности более чем на 10</w:t>
      </w:r>
      <w:r w:rsidR="00164D07">
        <w:rPr>
          <w:sz w:val="28"/>
          <w:szCs w:val="28"/>
          <w:lang w:eastAsia="en-US"/>
        </w:rPr>
        <w:t xml:space="preserve"> процентов</w:t>
      </w:r>
      <w:r w:rsidRPr="00164D07">
        <w:rPr>
          <w:sz w:val="28"/>
          <w:szCs w:val="28"/>
          <w:lang w:eastAsia="en-US"/>
        </w:rPr>
        <w:t>);</w:t>
      </w:r>
    </w:p>
    <w:p w:rsidR="00FC11C1" w:rsidRPr="00164D07" w:rsidRDefault="00FC11C1" w:rsidP="00FC11C1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 w:rsidRPr="00164D07">
        <w:rPr>
          <w:sz w:val="28"/>
          <w:szCs w:val="28"/>
          <w:lang w:eastAsia="en-US"/>
        </w:rPr>
        <w:t xml:space="preserve">        установлены </w:t>
      </w:r>
      <w:r w:rsidR="00164D07">
        <w:rPr>
          <w:sz w:val="28"/>
          <w:szCs w:val="28"/>
          <w:lang w:eastAsia="en-US"/>
        </w:rPr>
        <w:t xml:space="preserve">факты нарушения ведения реестра муниципального </w:t>
      </w:r>
      <w:r w:rsidRPr="00164D07">
        <w:rPr>
          <w:sz w:val="28"/>
          <w:szCs w:val="28"/>
          <w:lang w:eastAsia="en-US"/>
        </w:rPr>
        <w:t xml:space="preserve">имущества (не внесение информации об объектах </w:t>
      </w:r>
      <w:r w:rsidR="00164D07" w:rsidRPr="00164D07">
        <w:rPr>
          <w:sz w:val="28"/>
          <w:szCs w:val="28"/>
          <w:lang w:eastAsia="en-US"/>
        </w:rPr>
        <w:t>в реестр</w:t>
      </w:r>
      <w:r w:rsidRPr="00164D07">
        <w:rPr>
          <w:sz w:val="28"/>
          <w:szCs w:val="28"/>
          <w:lang w:eastAsia="en-US"/>
        </w:rPr>
        <w:t>).</w:t>
      </w:r>
    </w:p>
    <w:p w:rsidR="00FC11C1" w:rsidRDefault="00FC11C1" w:rsidP="00FC11C1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 w:rsidRPr="00164D07">
        <w:rPr>
          <w:sz w:val="28"/>
          <w:szCs w:val="28"/>
          <w:lang w:eastAsia="en-US"/>
        </w:rPr>
        <w:t xml:space="preserve">         нарушалось законодательство в сфере закуп</w:t>
      </w:r>
      <w:r w:rsidR="00164D07" w:rsidRPr="00164D07">
        <w:rPr>
          <w:sz w:val="28"/>
          <w:szCs w:val="28"/>
          <w:lang w:eastAsia="en-US"/>
        </w:rPr>
        <w:t>ок товаров (работ, услуг)</w:t>
      </w:r>
      <w:r w:rsidRPr="00164D07">
        <w:rPr>
          <w:sz w:val="28"/>
          <w:szCs w:val="28"/>
          <w:lang w:eastAsia="en-US"/>
        </w:rPr>
        <w:t xml:space="preserve"> (</w:t>
      </w:r>
      <w:r w:rsidR="00164D07" w:rsidRPr="00164D07">
        <w:rPr>
          <w:sz w:val="28"/>
          <w:szCs w:val="28"/>
          <w:lang w:eastAsia="en-US"/>
        </w:rPr>
        <w:t>превышение годового объема закупок у единственного поставщика, нарушение сроков оплаты по контрактам</w:t>
      </w:r>
      <w:r w:rsidRPr="00164D07">
        <w:rPr>
          <w:sz w:val="28"/>
          <w:szCs w:val="28"/>
          <w:lang w:eastAsia="en-US"/>
        </w:rPr>
        <w:t>).</w:t>
      </w:r>
      <w:r>
        <w:rPr>
          <w:sz w:val="28"/>
          <w:szCs w:val="28"/>
          <w:lang w:eastAsia="en-US"/>
        </w:rPr>
        <w:t xml:space="preserve"> </w:t>
      </w:r>
    </w:p>
    <w:p w:rsidR="00FC11C1" w:rsidRPr="00546B9E" w:rsidRDefault="00FC11C1" w:rsidP="00546B9E">
      <w:pPr>
        <w:shd w:val="clear" w:color="auto" w:fill="FFFFFF"/>
        <w:ind w:firstLine="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Нарушения, указанные в представлении Контрольно-счетной комиссии исполнены Администрацией поселения в полном объеме. </w:t>
      </w:r>
    </w:p>
    <w:p w:rsidR="00E10952" w:rsidRDefault="00372358" w:rsidP="00E10952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3.3</w:t>
      </w:r>
      <w:r w:rsidR="00E10952" w:rsidRPr="00BB4D26">
        <w:rPr>
          <w:bCs/>
          <w:sz w:val="28"/>
          <w:szCs w:val="28"/>
        </w:rPr>
        <w:t xml:space="preserve"> плана работы совместно со Счетной палатой Новгородской области проведена </w:t>
      </w:r>
      <w:r>
        <w:rPr>
          <w:sz w:val="28"/>
          <w:szCs w:val="28"/>
        </w:rPr>
        <w:t>«Проверка законности</w:t>
      </w:r>
      <w:r w:rsidRPr="00F15BA0">
        <w:rPr>
          <w:sz w:val="28"/>
          <w:szCs w:val="28"/>
        </w:rPr>
        <w:t xml:space="preserve"> использования средс</w:t>
      </w:r>
      <w:r>
        <w:rPr>
          <w:sz w:val="28"/>
          <w:szCs w:val="28"/>
        </w:rPr>
        <w:t>тв, направленных из областного местным бюджетам</w:t>
      </w:r>
      <w:r w:rsidRPr="00F15BA0">
        <w:rPr>
          <w:sz w:val="28"/>
          <w:szCs w:val="28"/>
        </w:rPr>
        <w:t xml:space="preserve"> на </w:t>
      </w:r>
      <w:bookmarkStart w:id="2" w:name="_Hlk124233373"/>
      <w:r>
        <w:rPr>
          <w:sz w:val="28"/>
          <w:szCs w:val="28"/>
        </w:rPr>
        <w:t>организацию обеспечения твердым топливом (дровами)</w:t>
      </w:r>
      <w:r w:rsidRPr="00F15BA0">
        <w:rPr>
          <w:sz w:val="28"/>
          <w:szCs w:val="28"/>
        </w:rPr>
        <w:t xml:space="preserve"> </w:t>
      </w:r>
      <w:bookmarkStart w:id="3" w:name="_Hlk124405076"/>
      <w:r>
        <w:rPr>
          <w:sz w:val="28"/>
          <w:szCs w:val="28"/>
        </w:rPr>
        <w:t>семей отдельных категорий граждан, участвующих в специальной военной операции или находящихся в зоне ее действий»</w:t>
      </w:r>
      <w:bookmarkEnd w:id="2"/>
      <w:bookmarkEnd w:id="3"/>
      <w:r w:rsidR="00E10952" w:rsidRPr="00BB4D26">
        <w:rPr>
          <w:sz w:val="28"/>
          <w:szCs w:val="28"/>
        </w:rPr>
        <w:t xml:space="preserve"> в Администрации </w:t>
      </w:r>
      <w:proofErr w:type="spellStart"/>
      <w:r w:rsidR="00E10952" w:rsidRPr="00BB4D26">
        <w:rPr>
          <w:sz w:val="28"/>
          <w:szCs w:val="28"/>
        </w:rPr>
        <w:t>Окуловско</w:t>
      </w:r>
      <w:r w:rsidR="00F269FD">
        <w:rPr>
          <w:sz w:val="28"/>
          <w:szCs w:val="28"/>
        </w:rPr>
        <w:t>го</w:t>
      </w:r>
      <w:proofErr w:type="spellEnd"/>
      <w:r w:rsidR="00F269FD">
        <w:rPr>
          <w:sz w:val="28"/>
          <w:szCs w:val="28"/>
        </w:rPr>
        <w:t xml:space="preserve"> муниципального района. Объем </w:t>
      </w:r>
      <w:r w:rsidR="00E10952" w:rsidRPr="00BB4D26">
        <w:rPr>
          <w:sz w:val="28"/>
          <w:szCs w:val="28"/>
        </w:rPr>
        <w:t>средств, охваченных контрольным мероприятием</w:t>
      </w:r>
      <w:r>
        <w:rPr>
          <w:sz w:val="28"/>
          <w:szCs w:val="28"/>
        </w:rPr>
        <w:t xml:space="preserve"> составил 3 млн. 739,1</w:t>
      </w:r>
      <w:r w:rsidR="00E10952" w:rsidRPr="00BB4D26">
        <w:rPr>
          <w:sz w:val="28"/>
          <w:szCs w:val="28"/>
        </w:rPr>
        <w:t xml:space="preserve"> тыс. рублей.</w:t>
      </w:r>
      <w:r w:rsidR="00164D07">
        <w:rPr>
          <w:sz w:val="28"/>
          <w:szCs w:val="28"/>
        </w:rPr>
        <w:t xml:space="preserve"> </w:t>
      </w:r>
    </w:p>
    <w:p w:rsidR="00587C64" w:rsidRPr="00587C64" w:rsidRDefault="00587C64" w:rsidP="00587C64">
      <w:pPr>
        <w:ind w:firstLineChars="257" w:firstLine="720"/>
        <w:jc w:val="both"/>
        <w:rPr>
          <w:bCs/>
          <w:sz w:val="28"/>
          <w:szCs w:val="28"/>
        </w:rPr>
      </w:pPr>
      <w:r w:rsidRPr="00BB4D26">
        <w:rPr>
          <w:bCs/>
          <w:sz w:val="28"/>
          <w:szCs w:val="28"/>
        </w:rPr>
        <w:t>В соответствии с пунктом 3.</w:t>
      </w:r>
      <w:r>
        <w:rPr>
          <w:bCs/>
          <w:sz w:val="28"/>
          <w:szCs w:val="28"/>
        </w:rPr>
        <w:t>4</w:t>
      </w:r>
      <w:r w:rsidRPr="00BB4D26">
        <w:rPr>
          <w:bCs/>
          <w:sz w:val="28"/>
          <w:szCs w:val="28"/>
        </w:rPr>
        <w:t xml:space="preserve"> плана работы совместно с органом внутреннего финансового контроля проведена «Проверка</w:t>
      </w:r>
      <w:r>
        <w:rPr>
          <w:bCs/>
          <w:sz w:val="28"/>
          <w:szCs w:val="28"/>
        </w:rPr>
        <w:t xml:space="preserve"> (ревизия)</w:t>
      </w:r>
      <w:r w:rsidRPr="00BB4D26">
        <w:rPr>
          <w:bCs/>
          <w:sz w:val="28"/>
          <w:szCs w:val="28"/>
        </w:rPr>
        <w:t xml:space="preserve"> финансово-хозяйственной деяте</w:t>
      </w:r>
      <w:r>
        <w:rPr>
          <w:bCs/>
          <w:sz w:val="28"/>
          <w:szCs w:val="28"/>
        </w:rPr>
        <w:t xml:space="preserve">льности МАОУ Средняя школа № 3 </w:t>
      </w:r>
      <w:proofErr w:type="spellStart"/>
      <w:r>
        <w:rPr>
          <w:bCs/>
          <w:sz w:val="28"/>
          <w:szCs w:val="28"/>
        </w:rPr>
        <w:t>г.Окуловка</w:t>
      </w:r>
      <w:proofErr w:type="spellEnd"/>
      <w:r>
        <w:rPr>
          <w:bCs/>
          <w:sz w:val="28"/>
          <w:szCs w:val="28"/>
        </w:rPr>
        <w:t xml:space="preserve"> за 9 месяцев 2024</w:t>
      </w:r>
      <w:r w:rsidRPr="00BB4D2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а».  </w:t>
      </w:r>
      <w:r w:rsidR="00C06BAA">
        <w:rPr>
          <w:sz w:val="28"/>
          <w:szCs w:val="28"/>
        </w:rPr>
        <w:t>Объем</w:t>
      </w:r>
      <w:r w:rsidRPr="00BB4D26">
        <w:rPr>
          <w:sz w:val="28"/>
          <w:szCs w:val="28"/>
        </w:rPr>
        <w:t xml:space="preserve"> средств, охваченных конт</w:t>
      </w:r>
      <w:r>
        <w:rPr>
          <w:sz w:val="28"/>
          <w:szCs w:val="28"/>
        </w:rPr>
        <w:t>рольным мероприятием составил 38 млн. 796,4</w:t>
      </w:r>
      <w:r w:rsidRPr="00BB4D26">
        <w:rPr>
          <w:sz w:val="28"/>
          <w:szCs w:val="28"/>
        </w:rPr>
        <w:t xml:space="preserve"> тыс. рублей.</w:t>
      </w:r>
    </w:p>
    <w:p w:rsidR="00E10952" w:rsidRDefault="00E10952" w:rsidP="00372358">
      <w:pPr>
        <w:jc w:val="both"/>
        <w:rPr>
          <w:sz w:val="28"/>
          <w:szCs w:val="28"/>
        </w:rPr>
      </w:pPr>
      <w:r w:rsidRPr="00BB4D26">
        <w:rPr>
          <w:bCs/>
          <w:sz w:val="28"/>
          <w:szCs w:val="28"/>
        </w:rPr>
        <w:t xml:space="preserve">         </w:t>
      </w:r>
      <w:r w:rsidR="00372358">
        <w:rPr>
          <w:bCs/>
          <w:sz w:val="28"/>
          <w:szCs w:val="28"/>
        </w:rPr>
        <w:t>В соответствии с пунктом 3.5</w:t>
      </w:r>
      <w:r w:rsidRPr="00BB4D26">
        <w:rPr>
          <w:bCs/>
          <w:sz w:val="28"/>
          <w:szCs w:val="28"/>
        </w:rPr>
        <w:t xml:space="preserve"> плана работы</w:t>
      </w:r>
      <w:r w:rsidRPr="00BB4D26">
        <w:rPr>
          <w:sz w:val="28"/>
          <w:szCs w:val="28"/>
        </w:rPr>
        <w:t xml:space="preserve"> </w:t>
      </w:r>
      <w:r w:rsidRPr="00BB4D26">
        <w:rPr>
          <w:bCs/>
          <w:sz w:val="28"/>
          <w:szCs w:val="28"/>
        </w:rPr>
        <w:t xml:space="preserve">Контрольно-счетной комиссией </w:t>
      </w:r>
      <w:r w:rsidRPr="00BB4D26">
        <w:rPr>
          <w:sz w:val="28"/>
          <w:szCs w:val="28"/>
        </w:rPr>
        <w:t xml:space="preserve">проведено контрольное мероприятие </w:t>
      </w:r>
      <w:r w:rsidR="00372358" w:rsidRPr="009E733A">
        <w:rPr>
          <w:sz w:val="28"/>
          <w:szCs w:val="28"/>
        </w:rPr>
        <w:t>«</w:t>
      </w:r>
      <w:r w:rsidR="00372358" w:rsidRPr="009E733A">
        <w:rPr>
          <w:bCs/>
          <w:sz w:val="28"/>
          <w:szCs w:val="28"/>
        </w:rPr>
        <w:t xml:space="preserve">Проверка целевого и эффективного использования бюджетных средств, направленных на </w:t>
      </w:r>
      <w:proofErr w:type="gramStart"/>
      <w:r w:rsidR="00372358" w:rsidRPr="009E733A">
        <w:rPr>
          <w:bCs/>
          <w:sz w:val="28"/>
          <w:szCs w:val="28"/>
        </w:rPr>
        <w:t xml:space="preserve">реализацию </w:t>
      </w:r>
      <w:r w:rsidR="00372358" w:rsidRPr="009E733A">
        <w:rPr>
          <w:sz w:val="28"/>
          <w:szCs w:val="28"/>
        </w:rPr>
        <w:t xml:space="preserve"> проектов</w:t>
      </w:r>
      <w:proofErr w:type="gramEnd"/>
      <w:r w:rsidR="00372358" w:rsidRPr="009E733A">
        <w:rPr>
          <w:sz w:val="28"/>
          <w:szCs w:val="28"/>
        </w:rPr>
        <w:t xml:space="preserve"> по благоустройству общественных пространств на сельских территориях Новгородской области»</w:t>
      </w:r>
      <w:r w:rsidR="00372358">
        <w:rPr>
          <w:sz w:val="28"/>
          <w:szCs w:val="28"/>
        </w:rPr>
        <w:t xml:space="preserve"> за 2024 год</w:t>
      </w:r>
      <w:r w:rsidR="00372358" w:rsidRPr="000464D7">
        <w:rPr>
          <w:sz w:val="28"/>
          <w:szCs w:val="28"/>
        </w:rPr>
        <w:t xml:space="preserve"> </w:t>
      </w:r>
      <w:r w:rsidR="00372358">
        <w:rPr>
          <w:bCs/>
          <w:sz w:val="28"/>
          <w:szCs w:val="28"/>
        </w:rPr>
        <w:t xml:space="preserve">в Администрации </w:t>
      </w:r>
      <w:proofErr w:type="spellStart"/>
      <w:r w:rsidR="00372358">
        <w:rPr>
          <w:sz w:val="28"/>
          <w:szCs w:val="28"/>
        </w:rPr>
        <w:t>Кулотин</w:t>
      </w:r>
      <w:r w:rsidRPr="00BB4D26">
        <w:rPr>
          <w:sz w:val="28"/>
          <w:szCs w:val="28"/>
        </w:rPr>
        <w:t>ского</w:t>
      </w:r>
      <w:proofErr w:type="spellEnd"/>
      <w:r w:rsidRPr="00BB4D26">
        <w:rPr>
          <w:sz w:val="28"/>
          <w:szCs w:val="28"/>
        </w:rPr>
        <w:t xml:space="preserve"> </w:t>
      </w:r>
      <w:r w:rsidR="00372358">
        <w:rPr>
          <w:sz w:val="28"/>
          <w:szCs w:val="28"/>
        </w:rPr>
        <w:t>город</w:t>
      </w:r>
      <w:r w:rsidRPr="00BB4D26">
        <w:rPr>
          <w:sz w:val="28"/>
          <w:szCs w:val="28"/>
        </w:rPr>
        <w:t>ского по</w:t>
      </w:r>
      <w:r w:rsidR="00372358">
        <w:rPr>
          <w:sz w:val="28"/>
          <w:szCs w:val="28"/>
        </w:rPr>
        <w:t>селения</w:t>
      </w:r>
      <w:r w:rsidRPr="00BB4D26">
        <w:rPr>
          <w:sz w:val="28"/>
          <w:szCs w:val="28"/>
        </w:rPr>
        <w:t>.</w:t>
      </w:r>
      <w:r w:rsidR="00372358">
        <w:rPr>
          <w:sz w:val="28"/>
          <w:szCs w:val="28"/>
        </w:rPr>
        <w:t xml:space="preserve"> Объем </w:t>
      </w:r>
      <w:r w:rsidR="00372358" w:rsidRPr="00BB4D26">
        <w:rPr>
          <w:sz w:val="28"/>
          <w:szCs w:val="28"/>
        </w:rPr>
        <w:t>средств, охваченных контрольным мероприятием</w:t>
      </w:r>
      <w:r w:rsidR="00372358">
        <w:rPr>
          <w:sz w:val="28"/>
          <w:szCs w:val="28"/>
        </w:rPr>
        <w:t xml:space="preserve"> составил 2 млн. 696,9</w:t>
      </w:r>
      <w:r w:rsidR="00372358" w:rsidRPr="00BB4D26">
        <w:rPr>
          <w:sz w:val="28"/>
          <w:szCs w:val="28"/>
        </w:rPr>
        <w:t xml:space="preserve"> тыс. рублей.</w:t>
      </w:r>
    </w:p>
    <w:p w:rsidR="00587C64" w:rsidRPr="00372358" w:rsidRDefault="00587C64" w:rsidP="00065B4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3.6 плана работы проведено контрольное мероприятие </w:t>
      </w:r>
      <w:r w:rsidR="00065B43">
        <w:rPr>
          <w:sz w:val="28"/>
          <w:szCs w:val="28"/>
        </w:rPr>
        <w:t xml:space="preserve">«Проверка обоснованности и целевого расходования денежных средств, выделенных в качестве субсидии из бюджета </w:t>
      </w:r>
      <w:proofErr w:type="spellStart"/>
      <w:r w:rsidR="00065B43">
        <w:rPr>
          <w:sz w:val="28"/>
          <w:szCs w:val="28"/>
        </w:rPr>
        <w:t>Окуловского</w:t>
      </w:r>
      <w:proofErr w:type="spellEnd"/>
      <w:r w:rsidR="00065B43">
        <w:rPr>
          <w:sz w:val="28"/>
          <w:szCs w:val="28"/>
        </w:rPr>
        <w:t xml:space="preserve"> муниципального района на возмещение затрат в связи с оказанием услуг по содержанию жилищного фонда </w:t>
      </w:r>
      <w:proofErr w:type="spellStart"/>
      <w:r w:rsidR="00065B43">
        <w:rPr>
          <w:sz w:val="28"/>
          <w:szCs w:val="28"/>
        </w:rPr>
        <w:t>Окуловского</w:t>
      </w:r>
      <w:proofErr w:type="spellEnd"/>
      <w:r w:rsidR="00065B43">
        <w:rPr>
          <w:sz w:val="28"/>
          <w:szCs w:val="28"/>
        </w:rPr>
        <w:t xml:space="preserve"> муниципального района юридическим лицам, осуществляющим управление многоквартирными домами»</w:t>
      </w:r>
      <w:r w:rsidR="00065B43">
        <w:rPr>
          <w:rStyle w:val="ab"/>
          <w:sz w:val="28"/>
          <w:szCs w:val="28"/>
        </w:rPr>
        <w:t xml:space="preserve">. </w:t>
      </w:r>
      <w:r w:rsidR="00065B43" w:rsidRPr="00065B43">
        <w:rPr>
          <w:rStyle w:val="ab"/>
          <w:b w:val="0"/>
          <w:sz w:val="28"/>
          <w:szCs w:val="28"/>
        </w:rPr>
        <w:t xml:space="preserve">Объем проверенных средств – 2 млн.397,0 </w:t>
      </w:r>
      <w:proofErr w:type="spellStart"/>
      <w:proofErr w:type="gramStart"/>
      <w:r w:rsidR="00065B43" w:rsidRPr="00065B43">
        <w:rPr>
          <w:rStyle w:val="ab"/>
          <w:b w:val="0"/>
          <w:sz w:val="28"/>
          <w:szCs w:val="28"/>
        </w:rPr>
        <w:t>тыс.рублей</w:t>
      </w:r>
      <w:proofErr w:type="spellEnd"/>
      <w:proofErr w:type="gramEnd"/>
      <w:r w:rsidR="00065B43">
        <w:rPr>
          <w:rStyle w:val="ab"/>
          <w:sz w:val="28"/>
          <w:szCs w:val="28"/>
        </w:rPr>
        <w:t>.</w:t>
      </w:r>
      <w:r w:rsidR="00180315">
        <w:rPr>
          <w:rStyle w:val="ab"/>
          <w:sz w:val="28"/>
          <w:szCs w:val="28"/>
        </w:rPr>
        <w:t xml:space="preserve"> </w:t>
      </w:r>
    </w:p>
    <w:p w:rsidR="00E10952" w:rsidRDefault="00E10952" w:rsidP="00E10952">
      <w:pPr>
        <w:ind w:firstLine="720"/>
        <w:jc w:val="both"/>
        <w:rPr>
          <w:sz w:val="28"/>
          <w:szCs w:val="28"/>
        </w:rPr>
      </w:pPr>
      <w:r w:rsidRPr="00223585">
        <w:rPr>
          <w:sz w:val="28"/>
          <w:szCs w:val="28"/>
        </w:rPr>
        <w:t>С целью обеспечения контроля, дальнейшего недопущения н</w:t>
      </w:r>
      <w:r>
        <w:rPr>
          <w:sz w:val="28"/>
          <w:szCs w:val="28"/>
        </w:rPr>
        <w:t>арушений</w:t>
      </w:r>
      <w:r w:rsidRPr="00223585">
        <w:rPr>
          <w:sz w:val="28"/>
          <w:szCs w:val="28"/>
        </w:rPr>
        <w:t xml:space="preserve"> отчеты о рез</w:t>
      </w:r>
      <w:r>
        <w:rPr>
          <w:sz w:val="28"/>
          <w:szCs w:val="28"/>
        </w:rPr>
        <w:t>ультатах контрольных</w:t>
      </w:r>
      <w:r w:rsidRPr="00223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экспертно-аналитических мероприятий </w:t>
      </w:r>
      <w:r w:rsidRPr="00223585">
        <w:rPr>
          <w:sz w:val="28"/>
          <w:szCs w:val="28"/>
        </w:rPr>
        <w:t xml:space="preserve">в обязательном порядке направлялись в Думу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и</w:t>
      </w:r>
      <w:r w:rsidRPr="00630051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муниципального района.</w:t>
      </w:r>
    </w:p>
    <w:p w:rsidR="00E10952" w:rsidRDefault="00E10952" w:rsidP="00E10952">
      <w:pPr>
        <w:tabs>
          <w:tab w:val="left" w:pos="142"/>
          <w:tab w:val="left" w:pos="567"/>
          <w:tab w:val="left" w:pos="2858"/>
        </w:tabs>
        <w:jc w:val="both"/>
        <w:outlineLvl w:val="1"/>
        <w:rPr>
          <w:b/>
          <w:sz w:val="28"/>
          <w:szCs w:val="28"/>
        </w:rPr>
      </w:pPr>
    </w:p>
    <w:p w:rsidR="00E10952" w:rsidRDefault="00E10952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Взаимодействие с органами внешнего финансового контроля и иными органами</w:t>
      </w:r>
    </w:p>
    <w:p w:rsidR="00747CBF" w:rsidRDefault="00747CBF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</w:p>
    <w:p w:rsidR="00E10952" w:rsidRDefault="00E10952" w:rsidP="00E10952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>В отчетном</w:t>
      </w:r>
      <w:r w:rsidRPr="00630051">
        <w:rPr>
          <w:bCs/>
          <w:sz w:val="28"/>
          <w:szCs w:val="28"/>
        </w:rPr>
        <w:t xml:space="preserve"> году К</w:t>
      </w:r>
      <w:r>
        <w:rPr>
          <w:bCs/>
          <w:sz w:val="28"/>
          <w:szCs w:val="28"/>
        </w:rPr>
        <w:t>онтрольно-счетной комиссией</w:t>
      </w:r>
      <w:r w:rsidR="00A223BF">
        <w:rPr>
          <w:bCs/>
          <w:sz w:val="28"/>
          <w:szCs w:val="28"/>
        </w:rPr>
        <w:t xml:space="preserve"> продолжено </w:t>
      </w:r>
      <w:r w:rsidRPr="00630051">
        <w:rPr>
          <w:bCs/>
          <w:sz w:val="28"/>
          <w:szCs w:val="28"/>
        </w:rPr>
        <w:t xml:space="preserve">взаимодействие со Счетной палатой Новгородской области </w:t>
      </w:r>
      <w:r>
        <w:rPr>
          <w:bCs/>
          <w:sz w:val="28"/>
          <w:szCs w:val="28"/>
        </w:rPr>
        <w:t>и Управлением Федерального казначейства по Новгородской области</w:t>
      </w:r>
      <w:r w:rsidRPr="00630051">
        <w:rPr>
          <w:bCs/>
          <w:sz w:val="28"/>
          <w:szCs w:val="28"/>
        </w:rPr>
        <w:t xml:space="preserve"> в рамках</w:t>
      </w:r>
      <w:r>
        <w:rPr>
          <w:bCs/>
          <w:sz w:val="28"/>
          <w:szCs w:val="28"/>
        </w:rPr>
        <w:t xml:space="preserve"> заключенных Соглашений о сотрудничестве. Со Счетной палатой Нов</w:t>
      </w:r>
      <w:r w:rsidR="00BF6E5D">
        <w:rPr>
          <w:bCs/>
          <w:sz w:val="28"/>
          <w:szCs w:val="28"/>
        </w:rPr>
        <w:t xml:space="preserve">городской области проведено два </w:t>
      </w:r>
      <w:r>
        <w:rPr>
          <w:bCs/>
          <w:sz w:val="28"/>
          <w:szCs w:val="28"/>
        </w:rPr>
        <w:t>совм</w:t>
      </w:r>
      <w:r w:rsidR="00BF6E5D">
        <w:rPr>
          <w:bCs/>
          <w:sz w:val="28"/>
          <w:szCs w:val="28"/>
        </w:rPr>
        <w:t>естных</w:t>
      </w:r>
      <w:r w:rsidR="00A223BF">
        <w:rPr>
          <w:bCs/>
          <w:sz w:val="28"/>
          <w:szCs w:val="28"/>
        </w:rPr>
        <w:t xml:space="preserve"> (параллельных)</w:t>
      </w:r>
      <w:r w:rsidR="00BF6E5D">
        <w:rPr>
          <w:bCs/>
          <w:sz w:val="28"/>
          <w:szCs w:val="28"/>
        </w:rPr>
        <w:t xml:space="preserve"> мероприятия, </w:t>
      </w:r>
      <w:r w:rsidR="00A223BF">
        <w:rPr>
          <w:bCs/>
          <w:sz w:val="28"/>
          <w:szCs w:val="28"/>
        </w:rPr>
        <w:t xml:space="preserve">а </w:t>
      </w:r>
      <w:proofErr w:type="gramStart"/>
      <w:r w:rsidR="00A223BF">
        <w:rPr>
          <w:bCs/>
          <w:sz w:val="28"/>
          <w:szCs w:val="28"/>
        </w:rPr>
        <w:t>так же</w:t>
      </w:r>
      <w:proofErr w:type="gramEnd"/>
      <w:r w:rsidR="00A223BF">
        <w:rPr>
          <w:bCs/>
          <w:sz w:val="28"/>
          <w:szCs w:val="28"/>
        </w:rPr>
        <w:t xml:space="preserve"> три мероприятия по отдельным направлениям, обозначенным на 2024 год Счетной палатой Новгородской области</w:t>
      </w:r>
      <w:r>
        <w:rPr>
          <w:bCs/>
          <w:sz w:val="28"/>
          <w:szCs w:val="28"/>
        </w:rPr>
        <w:t xml:space="preserve">. </w:t>
      </w:r>
    </w:p>
    <w:p w:rsidR="00747CBF" w:rsidRDefault="00747CBF" w:rsidP="00E109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BF6E5D">
        <w:rPr>
          <w:bCs/>
          <w:sz w:val="28"/>
          <w:szCs w:val="28"/>
        </w:rPr>
        <w:t xml:space="preserve">В рамках соглашения о сотрудничестве совместно с </w:t>
      </w:r>
      <w:r>
        <w:rPr>
          <w:bCs/>
          <w:sz w:val="28"/>
          <w:szCs w:val="28"/>
        </w:rPr>
        <w:t xml:space="preserve">Комитетом финансов Администрации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мун</w:t>
      </w:r>
      <w:r w:rsidR="00BF6E5D">
        <w:rPr>
          <w:bCs/>
          <w:sz w:val="28"/>
          <w:szCs w:val="28"/>
        </w:rPr>
        <w:t>иципального района проведено одно контрольное мероприятие</w:t>
      </w:r>
      <w:r w:rsidR="009D0515">
        <w:rPr>
          <w:bCs/>
          <w:sz w:val="28"/>
          <w:szCs w:val="28"/>
        </w:rPr>
        <w:t>.</w:t>
      </w:r>
    </w:p>
    <w:p w:rsidR="00A66CBA" w:rsidRDefault="00A66CBA" w:rsidP="00A66CBA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          </w:t>
      </w:r>
      <w:r w:rsidRPr="000C189A">
        <w:rPr>
          <w:color w:val="000000"/>
          <w:sz w:val="28"/>
          <w:szCs w:val="28"/>
          <w:lang w:eastAsia="zh-CN"/>
        </w:rPr>
        <w:t xml:space="preserve">В отчетном периоде </w:t>
      </w:r>
      <w:r>
        <w:rPr>
          <w:color w:val="000000"/>
          <w:sz w:val="28"/>
          <w:szCs w:val="28"/>
          <w:lang w:eastAsia="zh-CN"/>
        </w:rPr>
        <w:t>по запросу Следственного комитета Новгородской области проведено одно контрольное мероприятие и направлена информация по результатам контроля.</w:t>
      </w:r>
    </w:p>
    <w:p w:rsidR="00BF6E5D" w:rsidRDefault="00BF6E5D" w:rsidP="00BF6E5D">
      <w:pPr>
        <w:tabs>
          <w:tab w:val="left" w:pos="540"/>
          <w:tab w:val="left" w:pos="135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adjustRightInd w:val="0"/>
        <w:ind w:firstLine="720"/>
        <w:jc w:val="both"/>
        <w:rPr>
          <w:color w:val="000000"/>
          <w:sz w:val="28"/>
          <w:szCs w:val="28"/>
          <w:lang w:eastAsia="zh-CN"/>
        </w:rPr>
      </w:pPr>
      <w:r w:rsidRPr="000C189A">
        <w:rPr>
          <w:color w:val="000000"/>
          <w:sz w:val="28"/>
          <w:szCs w:val="28"/>
          <w:lang w:eastAsia="zh-CN"/>
        </w:rPr>
        <w:t>В отчетном периоде должностные лица Контрольно-счетной комиссии участвовали в качестве слушателей в учебны</w:t>
      </w:r>
      <w:r w:rsidR="00A66CBA">
        <w:rPr>
          <w:color w:val="000000"/>
          <w:sz w:val="28"/>
          <w:szCs w:val="28"/>
          <w:lang w:eastAsia="zh-CN"/>
        </w:rPr>
        <w:t xml:space="preserve">х мероприятиях, организованных </w:t>
      </w:r>
      <w:r w:rsidRPr="000C189A">
        <w:rPr>
          <w:color w:val="000000"/>
          <w:sz w:val="28"/>
          <w:szCs w:val="28"/>
          <w:lang w:eastAsia="zh-CN"/>
        </w:rPr>
        <w:t>Счетной</w:t>
      </w:r>
      <w:r w:rsidR="00A66CBA">
        <w:rPr>
          <w:color w:val="000000"/>
          <w:sz w:val="28"/>
          <w:szCs w:val="28"/>
          <w:lang w:eastAsia="zh-CN"/>
        </w:rPr>
        <w:t xml:space="preserve"> </w:t>
      </w:r>
      <w:r w:rsidRPr="000C189A">
        <w:rPr>
          <w:color w:val="000000"/>
          <w:sz w:val="28"/>
          <w:szCs w:val="28"/>
          <w:lang w:eastAsia="zh-CN"/>
        </w:rPr>
        <w:t>пал</w:t>
      </w:r>
      <w:r w:rsidR="00A66CBA">
        <w:rPr>
          <w:color w:val="000000"/>
          <w:sz w:val="28"/>
          <w:szCs w:val="28"/>
          <w:lang w:eastAsia="zh-CN"/>
        </w:rPr>
        <w:t>атой Российской Федерации, Союз</w:t>
      </w:r>
      <w:r w:rsidRPr="000C189A">
        <w:rPr>
          <w:color w:val="000000"/>
          <w:sz w:val="28"/>
          <w:szCs w:val="28"/>
          <w:lang w:eastAsia="zh-CN"/>
        </w:rPr>
        <w:t xml:space="preserve">ом </w:t>
      </w:r>
      <w:r w:rsidR="00A66CBA">
        <w:rPr>
          <w:color w:val="000000"/>
          <w:sz w:val="28"/>
          <w:szCs w:val="28"/>
          <w:lang w:eastAsia="zh-CN"/>
        </w:rPr>
        <w:t xml:space="preserve">муниципальных </w:t>
      </w:r>
      <w:r w:rsidRPr="000C189A">
        <w:rPr>
          <w:color w:val="000000"/>
          <w:sz w:val="28"/>
          <w:szCs w:val="28"/>
          <w:lang w:eastAsia="zh-CN"/>
        </w:rPr>
        <w:t xml:space="preserve">контрольно-счетных органов при Счетной палате Российской Федерации в режиме видеоконференций </w:t>
      </w:r>
      <w:r w:rsidR="00741618">
        <w:rPr>
          <w:color w:val="000000"/>
          <w:sz w:val="28"/>
          <w:szCs w:val="28"/>
          <w:lang w:eastAsia="zh-CN"/>
        </w:rPr>
        <w:t xml:space="preserve">и круглых столов </w:t>
      </w:r>
      <w:r w:rsidRPr="000C189A">
        <w:rPr>
          <w:color w:val="000000"/>
          <w:sz w:val="28"/>
          <w:szCs w:val="28"/>
          <w:lang w:eastAsia="zh-CN"/>
        </w:rPr>
        <w:t>на портале Счетной палаты Россий</w:t>
      </w:r>
      <w:r w:rsidR="00741618">
        <w:rPr>
          <w:color w:val="000000"/>
          <w:sz w:val="28"/>
          <w:szCs w:val="28"/>
          <w:lang w:eastAsia="zh-CN"/>
        </w:rPr>
        <w:t>ской Федерации</w:t>
      </w:r>
      <w:r w:rsidRPr="000C189A">
        <w:rPr>
          <w:color w:val="000000"/>
          <w:sz w:val="28"/>
          <w:szCs w:val="28"/>
          <w:lang w:eastAsia="zh-CN"/>
        </w:rPr>
        <w:t xml:space="preserve">. </w:t>
      </w:r>
      <w:r>
        <w:rPr>
          <w:color w:val="000000"/>
          <w:sz w:val="28"/>
          <w:szCs w:val="28"/>
          <w:lang w:eastAsia="zh-CN"/>
        </w:rPr>
        <w:t xml:space="preserve"> </w:t>
      </w:r>
    </w:p>
    <w:p w:rsidR="00BF6E5D" w:rsidRDefault="00A66CBA" w:rsidP="00E109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Кроме того, сотрудники Контр</w:t>
      </w:r>
      <w:r w:rsidR="00741618">
        <w:rPr>
          <w:bCs/>
          <w:sz w:val="28"/>
          <w:szCs w:val="28"/>
        </w:rPr>
        <w:t>ольно-счетной комиссии участвовали в заседании</w:t>
      </w:r>
      <w:r>
        <w:rPr>
          <w:bCs/>
          <w:sz w:val="28"/>
          <w:szCs w:val="28"/>
        </w:rPr>
        <w:t xml:space="preserve"> Валдайского отделения Совета контрольно-счетных органов при Счетной палате Новгородской области</w:t>
      </w:r>
      <w:r w:rsidR="00741618">
        <w:rPr>
          <w:bCs/>
          <w:sz w:val="28"/>
          <w:szCs w:val="28"/>
        </w:rPr>
        <w:t>, с докладом по осуществлению производства по делам об административных правонарушениях</w:t>
      </w:r>
      <w:r>
        <w:rPr>
          <w:bCs/>
          <w:sz w:val="28"/>
          <w:szCs w:val="28"/>
        </w:rPr>
        <w:t>.</w:t>
      </w:r>
    </w:p>
    <w:p w:rsidR="00E10952" w:rsidRDefault="00E10952" w:rsidP="00E1095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3357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о</w:t>
      </w:r>
      <w:r w:rsidRPr="00D73357">
        <w:rPr>
          <w:rFonts w:ascii="Times New Roman" w:hAnsi="Times New Roman"/>
          <w:sz w:val="28"/>
          <w:szCs w:val="28"/>
        </w:rPr>
        <w:t>тчетного п</w:t>
      </w:r>
      <w:r>
        <w:rPr>
          <w:rFonts w:ascii="Times New Roman" w:hAnsi="Times New Roman"/>
          <w:sz w:val="28"/>
          <w:szCs w:val="28"/>
        </w:rPr>
        <w:t>ериода председатель Контрольно-</w:t>
      </w:r>
      <w:r w:rsidRPr="00D73357">
        <w:rPr>
          <w:rFonts w:ascii="Times New Roman" w:hAnsi="Times New Roman"/>
          <w:sz w:val="28"/>
          <w:szCs w:val="28"/>
        </w:rPr>
        <w:t xml:space="preserve">счетной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D73357">
        <w:rPr>
          <w:rFonts w:ascii="Times New Roman" w:hAnsi="Times New Roman"/>
          <w:sz w:val="28"/>
          <w:szCs w:val="28"/>
        </w:rPr>
        <w:t>принимала участие</w:t>
      </w:r>
      <w:r>
        <w:rPr>
          <w:rFonts w:ascii="Times New Roman" w:hAnsi="Times New Roman"/>
          <w:sz w:val="28"/>
          <w:szCs w:val="28"/>
        </w:rPr>
        <w:t>:</w:t>
      </w:r>
      <w:r w:rsidRPr="00D73357">
        <w:rPr>
          <w:rFonts w:ascii="Times New Roman" w:hAnsi="Times New Roman"/>
          <w:sz w:val="28"/>
          <w:szCs w:val="28"/>
        </w:rPr>
        <w:t xml:space="preserve"> в заседан</w:t>
      </w:r>
      <w:r>
        <w:rPr>
          <w:rFonts w:ascii="Times New Roman" w:hAnsi="Times New Roman"/>
          <w:sz w:val="28"/>
          <w:szCs w:val="28"/>
        </w:rPr>
        <w:t>иях Думы муниципального района и Президиума Совета контрольно-счетных органов при Счет</w:t>
      </w:r>
      <w:r w:rsidR="00741618">
        <w:rPr>
          <w:rFonts w:ascii="Times New Roman" w:hAnsi="Times New Roman"/>
          <w:sz w:val="28"/>
          <w:szCs w:val="28"/>
        </w:rPr>
        <w:t>ной палате Новгородской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47CBF" w:rsidRPr="00B41699" w:rsidRDefault="00747CBF" w:rsidP="00E10952">
      <w:pPr>
        <w:tabs>
          <w:tab w:val="left" w:pos="142"/>
          <w:tab w:val="left" w:pos="567"/>
          <w:tab w:val="left" w:pos="2858"/>
        </w:tabs>
        <w:ind w:firstLineChars="256" w:firstLine="717"/>
        <w:jc w:val="both"/>
        <w:outlineLvl w:val="1"/>
        <w:rPr>
          <w:sz w:val="28"/>
          <w:szCs w:val="28"/>
        </w:rPr>
      </w:pPr>
    </w:p>
    <w:p w:rsidR="00E10952" w:rsidRDefault="00A223BF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д</w:t>
      </w:r>
      <w:r w:rsidR="00E10952">
        <w:rPr>
          <w:b/>
          <w:sz w:val="28"/>
          <w:szCs w:val="28"/>
        </w:rPr>
        <w:t>еятельности Контрольно-счетной комиссии</w:t>
      </w:r>
    </w:p>
    <w:p w:rsidR="00171083" w:rsidRDefault="00171083" w:rsidP="00A97440">
      <w:pPr>
        <w:tabs>
          <w:tab w:val="left" w:pos="142"/>
          <w:tab w:val="left" w:pos="567"/>
          <w:tab w:val="left" w:pos="2858"/>
        </w:tabs>
        <w:ind w:firstLineChars="256" w:firstLine="717"/>
        <w:jc w:val="center"/>
        <w:outlineLvl w:val="1"/>
        <w:rPr>
          <w:b/>
          <w:sz w:val="28"/>
          <w:szCs w:val="28"/>
        </w:rPr>
      </w:pPr>
    </w:p>
    <w:p w:rsidR="00E10952" w:rsidRDefault="00E10952" w:rsidP="00B04FC0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630051">
        <w:rPr>
          <w:sz w:val="28"/>
          <w:szCs w:val="28"/>
        </w:rPr>
        <w:t>татная</w:t>
      </w:r>
      <w:r>
        <w:rPr>
          <w:sz w:val="28"/>
          <w:szCs w:val="28"/>
        </w:rPr>
        <w:t xml:space="preserve"> численность Контрольно-счетной комиссии утверждена решением Думы </w:t>
      </w:r>
      <w:proofErr w:type="spellStart"/>
      <w:r>
        <w:rPr>
          <w:sz w:val="28"/>
          <w:szCs w:val="28"/>
        </w:rPr>
        <w:t>Окуловского</w:t>
      </w:r>
      <w:proofErr w:type="spellEnd"/>
      <w:r>
        <w:rPr>
          <w:sz w:val="28"/>
          <w:szCs w:val="28"/>
        </w:rPr>
        <w:t xml:space="preserve"> муниципального района от 25.11.2021 № 84 в количестве 2,5 единиц в составе председателя и аппарата Контрольно-счетной комиссии (ведущего инспектора и 0,5 ставки ведущего служащего). </w:t>
      </w:r>
      <w:r w:rsidRPr="00630051">
        <w:rPr>
          <w:sz w:val="28"/>
          <w:szCs w:val="28"/>
        </w:rPr>
        <w:t xml:space="preserve"> Фактическая численность</w:t>
      </w:r>
      <w:r>
        <w:rPr>
          <w:sz w:val="28"/>
          <w:szCs w:val="28"/>
        </w:rPr>
        <w:t xml:space="preserve"> н</w:t>
      </w:r>
      <w:r w:rsidRPr="00630051">
        <w:rPr>
          <w:sz w:val="28"/>
          <w:szCs w:val="28"/>
        </w:rPr>
        <w:t xml:space="preserve">а </w:t>
      </w:r>
      <w:r>
        <w:rPr>
          <w:sz w:val="28"/>
          <w:szCs w:val="28"/>
        </w:rPr>
        <w:t>конец отчетного</w:t>
      </w:r>
      <w:r w:rsidRPr="0063005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а составила 2 единицы, должность ведущего служащего вакантна.</w:t>
      </w:r>
      <w:r w:rsidRPr="00630051">
        <w:rPr>
          <w:sz w:val="28"/>
          <w:szCs w:val="28"/>
        </w:rPr>
        <w:t xml:space="preserve"> </w:t>
      </w:r>
      <w:r w:rsidR="00B04FC0">
        <w:rPr>
          <w:sz w:val="28"/>
          <w:szCs w:val="28"/>
        </w:rPr>
        <w:t xml:space="preserve">Денежное </w:t>
      </w:r>
      <w:r>
        <w:rPr>
          <w:sz w:val="28"/>
          <w:szCs w:val="28"/>
        </w:rPr>
        <w:t>с</w:t>
      </w:r>
      <w:r w:rsidRPr="00630051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 xml:space="preserve">председателя осуществлялось за счет средств бюджета муниципального района, денежное содержание штатной единицы </w:t>
      </w:r>
      <w:r w:rsidRPr="00630051">
        <w:rPr>
          <w:sz w:val="28"/>
          <w:szCs w:val="28"/>
        </w:rPr>
        <w:t>ве</w:t>
      </w:r>
      <w:r>
        <w:rPr>
          <w:sz w:val="28"/>
          <w:szCs w:val="28"/>
        </w:rPr>
        <w:t>дущего инспектора -</w:t>
      </w:r>
      <w:r w:rsidRPr="00630051">
        <w:rPr>
          <w:sz w:val="28"/>
          <w:szCs w:val="28"/>
        </w:rPr>
        <w:t xml:space="preserve"> за счет межбюджетных транс</w:t>
      </w:r>
      <w:r w:rsidRPr="00630051">
        <w:rPr>
          <w:sz w:val="28"/>
          <w:szCs w:val="28"/>
        </w:rPr>
        <w:softHyphen/>
        <w:t>фертов предоставляемых из бюджето</w:t>
      </w:r>
      <w:r>
        <w:rPr>
          <w:sz w:val="28"/>
          <w:szCs w:val="28"/>
        </w:rPr>
        <w:t>в поселений в бюджет</w:t>
      </w:r>
      <w:r w:rsidRPr="00630051">
        <w:rPr>
          <w:sz w:val="28"/>
          <w:szCs w:val="28"/>
        </w:rPr>
        <w:t xml:space="preserve"> муниципального района на осуществление передаваемых полномочий. </w:t>
      </w:r>
      <w:r w:rsidR="00741618">
        <w:rPr>
          <w:sz w:val="28"/>
          <w:szCs w:val="28"/>
        </w:rPr>
        <w:t>В отчетном периоде ведущий инспектор</w:t>
      </w:r>
      <w:r w:rsidR="00CE6F05">
        <w:rPr>
          <w:sz w:val="28"/>
          <w:szCs w:val="28"/>
        </w:rPr>
        <w:t xml:space="preserve"> Контрольно-счетной комиссии прошла </w:t>
      </w:r>
      <w:r w:rsidR="00A223BF">
        <w:rPr>
          <w:sz w:val="28"/>
          <w:szCs w:val="28"/>
        </w:rPr>
        <w:t xml:space="preserve">обучение по программе повышения квалификации </w:t>
      </w:r>
      <w:r w:rsidR="00CE6F05">
        <w:rPr>
          <w:sz w:val="28"/>
          <w:szCs w:val="28"/>
        </w:rPr>
        <w:lastRenderedPageBreak/>
        <w:t>«</w:t>
      </w:r>
      <w:r w:rsidR="00741618">
        <w:rPr>
          <w:sz w:val="28"/>
          <w:szCs w:val="28"/>
        </w:rPr>
        <w:t>Г</w:t>
      </w:r>
      <w:r w:rsidR="00CE6F05">
        <w:rPr>
          <w:sz w:val="28"/>
          <w:szCs w:val="28"/>
        </w:rPr>
        <w:t>осу</w:t>
      </w:r>
      <w:r w:rsidR="00741618">
        <w:rPr>
          <w:sz w:val="28"/>
          <w:szCs w:val="28"/>
        </w:rPr>
        <w:t xml:space="preserve">дарственный </w:t>
      </w:r>
      <w:r w:rsidR="00B04FC0">
        <w:rPr>
          <w:sz w:val="28"/>
          <w:szCs w:val="28"/>
        </w:rPr>
        <w:t xml:space="preserve">и муниципальный финансовый </w:t>
      </w:r>
      <w:r w:rsidR="00741618">
        <w:rPr>
          <w:sz w:val="28"/>
          <w:szCs w:val="28"/>
        </w:rPr>
        <w:t>контроль</w:t>
      </w:r>
      <w:r w:rsidR="00B04FC0">
        <w:rPr>
          <w:sz w:val="28"/>
          <w:szCs w:val="28"/>
        </w:rPr>
        <w:t xml:space="preserve"> в субъектах федерации</w:t>
      </w:r>
      <w:r w:rsidR="00CE6F05">
        <w:rPr>
          <w:sz w:val="28"/>
          <w:szCs w:val="28"/>
        </w:rPr>
        <w:t xml:space="preserve">». </w:t>
      </w:r>
    </w:p>
    <w:p w:rsidR="00B04FC0" w:rsidRPr="00E642F3" w:rsidRDefault="00B04FC0" w:rsidP="00B04FC0">
      <w:pPr>
        <w:ind w:firstLineChars="256" w:firstLine="717"/>
        <w:jc w:val="both"/>
        <w:rPr>
          <w:sz w:val="28"/>
          <w:szCs w:val="28"/>
        </w:rPr>
      </w:pPr>
      <w:r>
        <w:rPr>
          <w:sz w:val="28"/>
          <w:szCs w:val="28"/>
        </w:rPr>
        <w:t>Также в 2024</w:t>
      </w:r>
      <w:r w:rsidRPr="0098252F">
        <w:rPr>
          <w:sz w:val="28"/>
          <w:szCs w:val="28"/>
        </w:rPr>
        <w:t xml:space="preserve"> году председатель</w:t>
      </w:r>
      <w:r>
        <w:rPr>
          <w:color w:val="ED7D31" w:themeColor="accent2"/>
        </w:rPr>
        <w:t xml:space="preserve"> </w:t>
      </w:r>
      <w:r w:rsidRPr="0098252F">
        <w:rPr>
          <w:sz w:val="28"/>
          <w:szCs w:val="28"/>
        </w:rPr>
        <w:t>контрольно-счетного органа награжден</w:t>
      </w:r>
      <w:r>
        <w:rPr>
          <w:sz w:val="28"/>
          <w:szCs w:val="28"/>
        </w:rPr>
        <w:t xml:space="preserve"> Почетной грамотой Ассоциации Совета муниципальных образований Новгородской области и Благодарственным письмом председателя Счетной палаты Новгородской области.</w:t>
      </w:r>
    </w:p>
    <w:p w:rsidR="00E10952" w:rsidRDefault="00E10952" w:rsidP="00E1095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 w:rsidRPr="00F433B3">
        <w:rPr>
          <w:sz w:val="28"/>
          <w:szCs w:val="28"/>
        </w:rPr>
        <w:t>В целях обеспечения доступа к информации о деятельности Контрольно-счё</w:t>
      </w:r>
      <w:r>
        <w:rPr>
          <w:sz w:val="28"/>
          <w:szCs w:val="28"/>
        </w:rPr>
        <w:t>тной комиссии</w:t>
      </w:r>
      <w:r w:rsidRPr="00F433B3">
        <w:rPr>
          <w:sz w:val="28"/>
          <w:szCs w:val="28"/>
        </w:rPr>
        <w:t xml:space="preserve"> в</w:t>
      </w:r>
      <w:r w:rsidRPr="00F433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отчётном периоде</w:t>
      </w:r>
      <w:r w:rsidRPr="00F433B3">
        <w:rPr>
          <w:color w:val="000000"/>
          <w:sz w:val="28"/>
          <w:szCs w:val="28"/>
        </w:rPr>
        <w:t xml:space="preserve"> </w:t>
      </w:r>
      <w:r w:rsidR="00B04FC0">
        <w:rPr>
          <w:color w:val="000000"/>
          <w:sz w:val="28"/>
          <w:szCs w:val="28"/>
        </w:rPr>
        <w:t>размещено 33</w:t>
      </w:r>
      <w:r>
        <w:rPr>
          <w:color w:val="000000"/>
          <w:sz w:val="28"/>
          <w:szCs w:val="28"/>
        </w:rPr>
        <w:t xml:space="preserve"> информации в</w:t>
      </w:r>
      <w:r>
        <w:rPr>
          <w:sz w:val="28"/>
          <w:szCs w:val="28"/>
        </w:rPr>
        <w:t xml:space="preserve"> разделе</w:t>
      </w:r>
      <w:r w:rsidRPr="00F433B3">
        <w:rPr>
          <w:sz w:val="28"/>
          <w:szCs w:val="28"/>
        </w:rPr>
        <w:t xml:space="preserve"> Контрольно-счё</w:t>
      </w:r>
      <w:r>
        <w:rPr>
          <w:sz w:val="28"/>
          <w:szCs w:val="28"/>
        </w:rPr>
        <w:t>тной комиссии</w:t>
      </w:r>
      <w:r w:rsidRPr="00F433B3">
        <w:rPr>
          <w:sz w:val="28"/>
          <w:szCs w:val="28"/>
        </w:rPr>
        <w:t xml:space="preserve"> </w:t>
      </w:r>
      <w:r w:rsidR="00A223BF">
        <w:rPr>
          <w:color w:val="000000"/>
          <w:sz w:val="28"/>
          <w:szCs w:val="28"/>
        </w:rPr>
        <w:t xml:space="preserve">на </w:t>
      </w:r>
      <w:r w:rsidRPr="00F433B3">
        <w:rPr>
          <w:color w:val="000000"/>
          <w:sz w:val="28"/>
          <w:szCs w:val="28"/>
        </w:rPr>
        <w:t xml:space="preserve">официальном сайте </w:t>
      </w:r>
      <w:proofErr w:type="spellStart"/>
      <w:r w:rsidRPr="00F433B3">
        <w:rPr>
          <w:color w:val="000000"/>
          <w:sz w:val="28"/>
          <w:szCs w:val="28"/>
        </w:rPr>
        <w:t>Окуловского</w:t>
      </w:r>
      <w:proofErr w:type="spellEnd"/>
      <w:r w:rsidRPr="00F433B3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. Так же, продолжено освещение деятельности Контрольно-счетной комиссии на странице сообщества в социальной сети 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.</w:t>
      </w:r>
    </w:p>
    <w:p w:rsidR="00E10952" w:rsidRPr="00B41699" w:rsidRDefault="00E10952" w:rsidP="00E10952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Затраты на содержание К</w:t>
      </w:r>
      <w:r w:rsidRPr="00B41699">
        <w:rPr>
          <w:sz w:val="28"/>
          <w:szCs w:val="28"/>
        </w:rPr>
        <w:t>онтрольно-счетной ком</w:t>
      </w:r>
      <w:r w:rsidR="00A223BF">
        <w:rPr>
          <w:sz w:val="28"/>
          <w:szCs w:val="28"/>
        </w:rPr>
        <w:t>иссии в отчетном году составили</w:t>
      </w:r>
      <w:r w:rsidRPr="00B41699">
        <w:rPr>
          <w:sz w:val="28"/>
          <w:szCs w:val="28"/>
        </w:rPr>
        <w:t xml:space="preserve"> </w:t>
      </w:r>
      <w:r w:rsidR="00B04FC0">
        <w:rPr>
          <w:sz w:val="28"/>
          <w:szCs w:val="28"/>
        </w:rPr>
        <w:t>2590,5</w:t>
      </w:r>
      <w:r w:rsidRPr="00B41699">
        <w:rPr>
          <w:sz w:val="28"/>
          <w:szCs w:val="28"/>
        </w:rPr>
        <w:t xml:space="preserve"> тыс. руб</w:t>
      </w:r>
      <w:r w:rsidR="00A223BF">
        <w:rPr>
          <w:sz w:val="28"/>
          <w:szCs w:val="28"/>
        </w:rPr>
        <w:t xml:space="preserve">лей </w:t>
      </w:r>
      <w:r w:rsidR="00B04FC0">
        <w:rPr>
          <w:sz w:val="28"/>
          <w:szCs w:val="28"/>
        </w:rPr>
        <w:t>или 98,9</w:t>
      </w:r>
      <w:r w:rsidRPr="00B41699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к плановым назначениям</w:t>
      </w:r>
      <w:r w:rsidRPr="00B41699">
        <w:rPr>
          <w:sz w:val="28"/>
          <w:szCs w:val="28"/>
        </w:rPr>
        <w:t>.</w:t>
      </w:r>
    </w:p>
    <w:p w:rsidR="00E10952" w:rsidRPr="00D73357" w:rsidRDefault="00E10952" w:rsidP="00E10952">
      <w:pPr>
        <w:pStyle w:val="a6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1083" w:rsidRDefault="00E10952" w:rsidP="001F7F6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171083" w:rsidRDefault="00171083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256E5E" w:rsidRDefault="00256E5E" w:rsidP="00E10952">
      <w:pPr>
        <w:jc w:val="center"/>
        <w:rPr>
          <w:sz w:val="28"/>
          <w:szCs w:val="28"/>
        </w:rPr>
      </w:pPr>
    </w:p>
    <w:p w:rsidR="00B04FC0" w:rsidRDefault="00B04FC0" w:rsidP="00E10952">
      <w:pPr>
        <w:jc w:val="center"/>
        <w:rPr>
          <w:sz w:val="28"/>
          <w:szCs w:val="28"/>
        </w:rPr>
      </w:pPr>
    </w:p>
    <w:p w:rsidR="00E10952" w:rsidRPr="00176759" w:rsidRDefault="00E10952" w:rsidP="00E10952">
      <w:pPr>
        <w:jc w:val="center"/>
        <w:rPr>
          <w:b/>
          <w:sz w:val="28"/>
          <w:szCs w:val="28"/>
        </w:rPr>
      </w:pPr>
      <w:r w:rsidRPr="00E403BC">
        <w:rPr>
          <w:b/>
          <w:sz w:val="28"/>
          <w:szCs w:val="28"/>
        </w:rPr>
        <w:lastRenderedPageBreak/>
        <w:t>Основные показатели деятельности</w:t>
      </w:r>
    </w:p>
    <w:p w:rsidR="00E10952" w:rsidRPr="001D4F64" w:rsidRDefault="00E10952" w:rsidP="00E10952">
      <w:pPr>
        <w:jc w:val="center"/>
        <w:rPr>
          <w:b/>
          <w:sz w:val="28"/>
          <w:szCs w:val="28"/>
        </w:rPr>
      </w:pPr>
      <w:r w:rsidRPr="001D4F64">
        <w:rPr>
          <w:b/>
          <w:sz w:val="28"/>
          <w:szCs w:val="28"/>
        </w:rPr>
        <w:t xml:space="preserve">Контрольно-счетной комиссии </w:t>
      </w:r>
      <w:proofErr w:type="spellStart"/>
      <w:r w:rsidRPr="001D4F64">
        <w:rPr>
          <w:b/>
          <w:sz w:val="28"/>
          <w:szCs w:val="28"/>
        </w:rPr>
        <w:t>Окуловского</w:t>
      </w:r>
      <w:proofErr w:type="spellEnd"/>
      <w:r w:rsidRPr="001D4F64">
        <w:rPr>
          <w:b/>
          <w:sz w:val="28"/>
          <w:szCs w:val="28"/>
        </w:rPr>
        <w:t xml:space="preserve"> муниципального района </w:t>
      </w:r>
    </w:p>
    <w:p w:rsidR="00E10952" w:rsidRPr="001D4F64" w:rsidRDefault="00D170E5" w:rsidP="00E1095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в 20 24</w:t>
      </w:r>
      <w:r w:rsidR="00E10952" w:rsidRPr="001D4F64">
        <w:rPr>
          <w:b/>
          <w:sz w:val="28"/>
          <w:szCs w:val="28"/>
        </w:rPr>
        <w:t xml:space="preserve"> году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4125"/>
        <w:gridCol w:w="4462"/>
      </w:tblGrid>
      <w:tr w:rsidR="00E10952" w:rsidRPr="00E403BC" w:rsidTr="00372358">
        <w:trPr>
          <w:cantSplit/>
          <w:trHeight w:val="2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 w:rsidRPr="00E403BC">
              <w:rPr>
                <w:b/>
              </w:rPr>
              <w:t>№п/п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 w:rsidRPr="00E403BC">
              <w:rPr>
                <w:b/>
              </w:rPr>
              <w:t>Показатели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ind w:left="-108" w:right="-27"/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I. Правовой статус КСО, численность и профессиональная подготовка сотрудников</w:t>
            </w:r>
          </w:p>
        </w:tc>
        <w:tc>
          <w:tcPr>
            <w:tcW w:w="2766" w:type="dxa"/>
          </w:tcPr>
          <w:p w:rsidR="00E10952" w:rsidRPr="00E403BC" w:rsidRDefault="00E10952" w:rsidP="00372358"/>
        </w:tc>
      </w:tr>
      <w:tr w:rsidR="00E10952" w:rsidRPr="00E403BC" w:rsidTr="00372358">
        <w:trPr>
          <w:cantSplit/>
          <w:trHeight w:val="17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Юридическое лицо в структуре органов местного самоуправления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КСО в составе представительного органа муниципального образования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Фактическая численность сотрудников КСО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Численность сотрудников имеющих высшее профессиональное образование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1.5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Численность сотрудников имеющих высшее средне - специальное образование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1.6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Численность сотрудников, прошедших обучение по программе повышения квалификации за последние три года, в том числе: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0952" w:rsidRPr="00E403BC" w:rsidTr="00372358">
        <w:trPr>
          <w:cantSplit/>
          <w:trHeight w:val="289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1.6.1</w:t>
            </w:r>
          </w:p>
        </w:tc>
        <w:tc>
          <w:tcPr>
            <w:tcW w:w="5770" w:type="dxa"/>
          </w:tcPr>
          <w:p w:rsidR="00E10952" w:rsidRPr="00E403BC" w:rsidRDefault="000B793A" w:rsidP="00372358">
            <w:pPr>
              <w:rPr>
                <w:bCs/>
              </w:rPr>
            </w:pPr>
            <w:r>
              <w:rPr>
                <w:bCs/>
              </w:rPr>
              <w:t>в 2024</w:t>
            </w:r>
            <w:r w:rsidR="00E10952" w:rsidRPr="00E403BC">
              <w:rPr>
                <w:bCs/>
              </w:rPr>
              <w:t xml:space="preserve"> году *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I</w:t>
            </w:r>
            <w:r w:rsidRPr="00E403BC">
              <w:rPr>
                <w:b/>
              </w:rPr>
              <w:t>I</w:t>
            </w:r>
            <w:r w:rsidR="00F269FD">
              <w:rPr>
                <w:b/>
                <w:bCs/>
              </w:rPr>
              <w:t xml:space="preserve">. Контрольная </w:t>
            </w:r>
            <w:r w:rsidRPr="00E403BC">
              <w:rPr>
                <w:b/>
                <w:bCs/>
              </w:rPr>
              <w:t xml:space="preserve"> деятельность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Количество проведённых проверок</w:t>
            </w:r>
          </w:p>
        </w:tc>
        <w:tc>
          <w:tcPr>
            <w:tcW w:w="2766" w:type="dxa"/>
          </w:tcPr>
          <w:p w:rsidR="00E10952" w:rsidRPr="00E403BC" w:rsidRDefault="000B793A" w:rsidP="003723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2.1.1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Количество объектов, охваченных при проведении контрольных мероприятий, в том числе: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органов местного самоуправления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68AB">
              <w:rPr>
                <w:b/>
              </w:rPr>
              <w:t>2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муниципальных учреждений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муниципальных предприятий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10952" w:rsidRPr="00E403BC" w:rsidTr="00372358">
        <w:trPr>
          <w:cantSplit/>
          <w:trHeight w:val="384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2.2.4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прочих организаций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Объем проверенных средств, всего, тыс. руб., в том числе: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1755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492,7</w:t>
            </w:r>
          </w:p>
        </w:tc>
      </w:tr>
      <w:tr w:rsidR="00E10952" w:rsidRPr="00E403BC" w:rsidTr="00372358">
        <w:trPr>
          <w:cantSplit/>
          <w:trHeight w:val="26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Объем проверенных бюджетных средств, тыс. руб.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1755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492,7</w:t>
            </w:r>
          </w:p>
        </w:tc>
      </w:tr>
      <w:tr w:rsidR="00E10952" w:rsidRPr="00E403BC" w:rsidTr="00372358">
        <w:trPr>
          <w:cantSplit/>
          <w:trHeight w:val="39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proofErr w:type="spellStart"/>
            <w:r w:rsidRPr="00E403BC">
              <w:rPr>
                <w:b/>
                <w:bCs/>
              </w:rPr>
              <w:t>Справочно</w:t>
            </w:r>
            <w:proofErr w:type="spellEnd"/>
            <w:r w:rsidRPr="00E403BC">
              <w:rPr>
                <w:b/>
                <w:bCs/>
              </w:rPr>
              <w:t>:</w:t>
            </w:r>
          </w:p>
        </w:tc>
        <w:tc>
          <w:tcPr>
            <w:tcW w:w="2766" w:type="dxa"/>
          </w:tcPr>
          <w:p w:rsidR="00E10952" w:rsidRPr="000B793A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260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2.3.3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Объем расходных обязательств, утвержденных в бюджете му</w:t>
            </w:r>
            <w:r w:rsidR="00256E5E">
              <w:rPr>
                <w:bCs/>
              </w:rPr>
              <w:t>ниципального образования на 2024</w:t>
            </w:r>
            <w:r w:rsidRPr="00E403BC">
              <w:rPr>
                <w:bCs/>
              </w:rPr>
              <w:t xml:space="preserve"> год, тыс. руб.*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1214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959,9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Cs/>
              </w:rPr>
            </w:pPr>
            <w:r w:rsidRPr="00E403BC">
              <w:rPr>
                <w:bCs/>
              </w:rPr>
              <w:t>2.4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Выявлено нарушений и недостатков, всего, тыс. руб., в том числе: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58</w:t>
            </w:r>
            <w:r>
              <w:rPr>
                <w:b/>
                <w:color w:val="000000"/>
              </w:rPr>
              <w:t xml:space="preserve"> </w:t>
            </w:r>
            <w:r w:rsidRPr="000B793A">
              <w:rPr>
                <w:b/>
                <w:color w:val="000000"/>
              </w:rPr>
              <w:t>623,3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Cs/>
              </w:rPr>
            </w:pPr>
            <w:r w:rsidRPr="00E403BC">
              <w:rPr>
                <w:bCs/>
              </w:rPr>
              <w:t>2.4.1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нецелевое использование бюджетных средств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  <w:rPr>
                <w:bCs/>
              </w:rPr>
            </w:pPr>
            <w:r w:rsidRPr="00E403BC">
              <w:rPr>
                <w:bCs/>
              </w:rPr>
              <w:t>2.4.2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неэффективное использование бюджетных средств</w:t>
            </w:r>
          </w:p>
        </w:tc>
        <w:tc>
          <w:tcPr>
            <w:tcW w:w="2766" w:type="dxa"/>
          </w:tcPr>
          <w:p w:rsidR="00E10952" w:rsidRPr="00E403BC" w:rsidRDefault="00256E5E" w:rsidP="00372358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</w:tr>
      <w:tr w:rsidR="00E10952" w:rsidRPr="00E403BC" w:rsidTr="00372358">
        <w:trPr>
          <w:cantSplit/>
          <w:trHeight w:val="265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</w:rPr>
            </w:pPr>
            <w:r w:rsidRPr="00E403BC">
              <w:rPr>
                <w:b/>
              </w:rPr>
              <w:t>III. Экспертно-аналитическая деятельность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38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3.1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</w:tr>
      <w:tr w:rsidR="00E10952" w:rsidRPr="00E403BC" w:rsidTr="00372358">
        <w:trPr>
          <w:cantSplit/>
          <w:trHeight w:val="43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3.1.1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 xml:space="preserve">подготовлено заключений по проектам нормативных правовых актов органов </w:t>
            </w:r>
            <w:r w:rsidR="00AE570B">
              <w:t xml:space="preserve">местного самоуправления, 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</w:tr>
      <w:tr w:rsidR="00E10952" w:rsidRPr="00E403BC" w:rsidTr="00372358">
        <w:trPr>
          <w:cantSplit/>
          <w:trHeight w:val="43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3.1.2</w:t>
            </w:r>
          </w:p>
        </w:tc>
        <w:tc>
          <w:tcPr>
            <w:tcW w:w="5770" w:type="dxa"/>
          </w:tcPr>
          <w:p w:rsidR="00E10952" w:rsidRPr="00E403BC" w:rsidRDefault="00E10952" w:rsidP="00372358">
            <w:r>
              <w:t>направлено справок (актов) объектам контроля по результатам экспертно-аналитического мероприятия</w:t>
            </w:r>
          </w:p>
        </w:tc>
        <w:tc>
          <w:tcPr>
            <w:tcW w:w="2766" w:type="dxa"/>
          </w:tcPr>
          <w:p w:rsidR="00E10952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3.1.3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количество подготовленных КСО предложений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</w:tr>
      <w:tr w:rsidR="00E10952" w:rsidRPr="00E403BC" w:rsidTr="00372358">
        <w:trPr>
          <w:cantSplit/>
          <w:trHeight w:val="403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3.1.4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количество предложений КСО, учтенных при принятии решений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E10952" w:rsidRPr="00E403BC" w:rsidTr="00372358">
        <w:trPr>
          <w:cantSplit/>
          <w:trHeight w:val="403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</w:rPr>
              <w:t>I</w:t>
            </w:r>
            <w:r w:rsidRPr="00E403BC">
              <w:rPr>
                <w:b/>
                <w:bCs/>
              </w:rPr>
              <w:t>V. Реализация результатов контрольных и экспертно-аналитических мероприятий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</w:p>
        </w:tc>
      </w:tr>
      <w:tr w:rsidR="00E10952" w:rsidRPr="00E403BC" w:rsidTr="00372358">
        <w:trPr>
          <w:cantSplit/>
          <w:trHeight w:val="445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t>Направлено представлений</w:t>
            </w:r>
          </w:p>
        </w:tc>
        <w:tc>
          <w:tcPr>
            <w:tcW w:w="2766" w:type="dxa"/>
          </w:tcPr>
          <w:p w:rsidR="00E10952" w:rsidRPr="00E403BC" w:rsidRDefault="000B793A" w:rsidP="0037235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4.1.1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 xml:space="preserve">снято с контроля </w:t>
            </w:r>
            <w:r w:rsidRPr="00E403BC">
              <w:t>представлений</w:t>
            </w:r>
          </w:p>
        </w:tc>
        <w:tc>
          <w:tcPr>
            <w:tcW w:w="2766" w:type="dxa"/>
          </w:tcPr>
          <w:p w:rsidR="00E10952" w:rsidRPr="00E403BC" w:rsidRDefault="000B793A" w:rsidP="0037235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E10952" w:rsidRPr="00E403BC" w:rsidTr="00372358">
        <w:trPr>
          <w:cantSplit/>
          <w:trHeight w:val="361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t>Направлено</w:t>
            </w:r>
            <w:r w:rsidRPr="00E403BC">
              <w:rPr>
                <w:bCs/>
              </w:rPr>
              <w:t xml:space="preserve"> предписаний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601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4.2.1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снято с контроля предписаний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Устранено финансовых нарушений, тыс. руб., в том числе:</w:t>
            </w:r>
          </w:p>
        </w:tc>
        <w:tc>
          <w:tcPr>
            <w:tcW w:w="2766" w:type="dxa"/>
          </w:tcPr>
          <w:p w:rsidR="00E10952" w:rsidRPr="000B793A" w:rsidRDefault="000B793A" w:rsidP="00372358">
            <w:pPr>
              <w:jc w:val="center"/>
              <w:rPr>
                <w:b/>
              </w:rPr>
            </w:pPr>
            <w:r w:rsidRPr="000B793A">
              <w:rPr>
                <w:b/>
                <w:color w:val="000000"/>
              </w:rPr>
              <w:t>55319,3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4.3.1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возмещено средств в бюджет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362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</w:t>
            </w:r>
          </w:p>
        </w:tc>
        <w:tc>
          <w:tcPr>
            <w:tcW w:w="5770" w:type="dxa"/>
          </w:tcPr>
          <w:p w:rsidR="00E10952" w:rsidRPr="00215278" w:rsidRDefault="00E10952" w:rsidP="00372358">
            <w:pPr>
              <w:rPr>
                <w:b/>
                <w:bCs/>
              </w:rPr>
            </w:pPr>
            <w:proofErr w:type="spellStart"/>
            <w:r w:rsidRPr="00215278">
              <w:rPr>
                <w:b/>
                <w:bCs/>
              </w:rPr>
              <w:t>Справочно</w:t>
            </w:r>
            <w:proofErr w:type="spellEnd"/>
            <w:r w:rsidRPr="00215278">
              <w:rPr>
                <w:b/>
                <w:bCs/>
              </w:rPr>
              <w:t>: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Привлечено к дисциплинарной ответственности, чел.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10952" w:rsidRPr="00E403BC" w:rsidTr="00372358">
        <w:trPr>
          <w:cantSplit/>
          <w:trHeight w:val="56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 xml:space="preserve">Направлено материалов в правоохранительные </w:t>
            </w:r>
            <w:r>
              <w:rPr>
                <w:bCs/>
              </w:rPr>
              <w:t xml:space="preserve"> (контролирующие) </w:t>
            </w:r>
            <w:r w:rsidRPr="00E403BC">
              <w:rPr>
                <w:bCs/>
              </w:rPr>
              <w:t>органы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4.4.3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Возбуждено уголовных дел по материалам проверок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>
              <w:t>4.4.4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>
              <w:rPr>
                <w:bCs/>
              </w:rPr>
              <w:t>Возбуждено дел об административном правонарушении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V. Гласность.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5.1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 xml:space="preserve">Количество публикаций в СМИ, отражающих деятельность КСО 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5.2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объединения МКСО (указать полное наименование и адрес)</w:t>
            </w:r>
          </w:p>
        </w:tc>
        <w:tc>
          <w:tcPr>
            <w:tcW w:w="2766" w:type="dxa"/>
          </w:tcPr>
          <w:p w:rsidR="00E10952" w:rsidRPr="00E403BC" w:rsidRDefault="00D170E5" w:rsidP="00372358">
            <w:pPr>
              <w:jc w:val="center"/>
              <w:rPr>
                <w:b/>
                <w:bCs/>
              </w:rPr>
            </w:pPr>
            <w:r w:rsidRPr="00D170E5">
              <w:rPr>
                <w:b/>
                <w:bCs/>
              </w:rPr>
              <w:t>https://okuladm.gosuslugi.ru/ofitsialno/struktura-munitsipalnogo-obrazovaniya/kontrolno-schetnyy-organ-munitsipalnogo-obrazovaniya/</w:t>
            </w:r>
          </w:p>
        </w:tc>
      </w:tr>
      <w:tr w:rsidR="00E10952" w:rsidRPr="00E403BC" w:rsidTr="00372358">
        <w:trPr>
          <w:cantSplit/>
          <w:trHeight w:val="406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/>
                <w:bCs/>
              </w:rPr>
            </w:pPr>
            <w:r w:rsidRPr="00E403BC">
              <w:rPr>
                <w:b/>
                <w:bCs/>
              </w:rPr>
              <w:t>V</w:t>
            </w:r>
            <w:r w:rsidRPr="00E403BC">
              <w:rPr>
                <w:b/>
              </w:rPr>
              <w:t>I</w:t>
            </w:r>
            <w:r w:rsidRPr="00E403BC">
              <w:rPr>
                <w:b/>
                <w:bCs/>
              </w:rPr>
              <w:t>. Финансовое обеспечение деятельности контрольно-счётного органа</w:t>
            </w:r>
          </w:p>
        </w:tc>
        <w:tc>
          <w:tcPr>
            <w:tcW w:w="2766" w:type="dxa"/>
          </w:tcPr>
          <w:p w:rsidR="00E10952" w:rsidRPr="00E403BC" w:rsidRDefault="00E10952" w:rsidP="00372358">
            <w:pPr>
              <w:jc w:val="center"/>
              <w:rPr>
                <w:b/>
                <w:bCs/>
              </w:rPr>
            </w:pPr>
          </w:p>
        </w:tc>
      </w:tr>
      <w:tr w:rsidR="00E10952" w:rsidRPr="00E403BC" w:rsidTr="00372358">
        <w:trPr>
          <w:cantSplit/>
          <w:trHeight w:val="777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6.1</w:t>
            </w:r>
          </w:p>
        </w:tc>
        <w:tc>
          <w:tcPr>
            <w:tcW w:w="5770" w:type="dxa"/>
          </w:tcPr>
          <w:p w:rsidR="00E10952" w:rsidRPr="00E403BC" w:rsidRDefault="00E10952" w:rsidP="00372358">
            <w:r w:rsidRPr="00E403BC">
              <w:rPr>
                <w:bCs/>
              </w:rPr>
              <w:t>Затраты на содержание к</w:t>
            </w:r>
            <w:r>
              <w:rPr>
                <w:bCs/>
              </w:rPr>
              <w:t xml:space="preserve">онтрольно-счетного </w:t>
            </w:r>
            <w:r w:rsidR="00256E5E">
              <w:rPr>
                <w:bCs/>
              </w:rPr>
              <w:t>органа в 2024</w:t>
            </w:r>
            <w:r w:rsidRPr="00E403BC">
              <w:rPr>
                <w:bCs/>
              </w:rPr>
              <w:t xml:space="preserve"> году (факт) (тыс. рублей) *</w:t>
            </w:r>
          </w:p>
        </w:tc>
        <w:tc>
          <w:tcPr>
            <w:tcW w:w="2766" w:type="dxa"/>
          </w:tcPr>
          <w:p w:rsidR="00E10952" w:rsidRPr="00E403BC" w:rsidRDefault="00AE570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2590,5</w:t>
            </w:r>
          </w:p>
        </w:tc>
      </w:tr>
      <w:tr w:rsidR="00E10952" w:rsidRPr="00E403BC" w:rsidTr="00372358">
        <w:trPr>
          <w:cantSplit/>
          <w:trHeight w:val="671"/>
        </w:trPr>
        <w:tc>
          <w:tcPr>
            <w:tcW w:w="820" w:type="dxa"/>
            <w:vAlign w:val="center"/>
          </w:tcPr>
          <w:p w:rsidR="00E10952" w:rsidRPr="00E403BC" w:rsidRDefault="00E10952" w:rsidP="00372358">
            <w:pPr>
              <w:jc w:val="center"/>
            </w:pPr>
            <w:r w:rsidRPr="00E403BC">
              <w:t>6.2</w:t>
            </w:r>
          </w:p>
        </w:tc>
        <w:tc>
          <w:tcPr>
            <w:tcW w:w="5770" w:type="dxa"/>
          </w:tcPr>
          <w:p w:rsidR="00E10952" w:rsidRPr="00E403BC" w:rsidRDefault="00E10952" w:rsidP="00372358">
            <w:pPr>
              <w:rPr>
                <w:bCs/>
              </w:rPr>
            </w:pPr>
            <w:r w:rsidRPr="00E403BC">
              <w:rPr>
                <w:bCs/>
              </w:rPr>
              <w:t>Запланировано средств на содержание ко</w:t>
            </w:r>
            <w:r w:rsidR="00256E5E">
              <w:rPr>
                <w:bCs/>
              </w:rPr>
              <w:t>нтрольно-счетного органа на 2025</w:t>
            </w:r>
            <w:r w:rsidRPr="00E403BC">
              <w:rPr>
                <w:bCs/>
              </w:rPr>
              <w:t xml:space="preserve"> год (тыс. рублей) **</w:t>
            </w:r>
          </w:p>
        </w:tc>
        <w:tc>
          <w:tcPr>
            <w:tcW w:w="2766" w:type="dxa"/>
          </w:tcPr>
          <w:p w:rsidR="00E10952" w:rsidRPr="00E403BC" w:rsidRDefault="004268AB" w:rsidP="003723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2911,0</w:t>
            </w:r>
          </w:p>
        </w:tc>
      </w:tr>
    </w:tbl>
    <w:p w:rsidR="00E10952" w:rsidRPr="00B04FC0" w:rsidRDefault="00E10952" w:rsidP="00B04FC0">
      <w:pPr>
        <w:rPr>
          <w:lang w:eastAsia="en-US"/>
        </w:rPr>
      </w:pPr>
      <w:r w:rsidRPr="00E403BC">
        <w:rPr>
          <w:sz w:val="28"/>
          <w:szCs w:val="28"/>
          <w:lang w:eastAsia="en-US"/>
        </w:rPr>
        <w:t xml:space="preserve">         </w:t>
      </w:r>
      <w:r w:rsidRPr="00E403BC">
        <w:rPr>
          <w:lang w:eastAsia="en-US"/>
        </w:rPr>
        <w:t xml:space="preserve">*  -  </w:t>
      </w:r>
      <w:proofErr w:type="gramStart"/>
      <w:r w:rsidRPr="00E403BC">
        <w:rPr>
          <w:lang w:eastAsia="en-US"/>
        </w:rPr>
        <w:t>отчетный  период</w:t>
      </w:r>
      <w:proofErr w:type="gramEnd"/>
      <w:r>
        <w:rPr>
          <w:lang w:eastAsia="en-US"/>
        </w:rPr>
        <w:t xml:space="preserve">       </w:t>
      </w:r>
      <w:r w:rsidRPr="00E403BC">
        <w:rPr>
          <w:color w:val="333333"/>
        </w:rPr>
        <w:t xml:space="preserve"> ** -  текущий период</w:t>
      </w:r>
    </w:p>
    <w:p w:rsidR="004A3D8E" w:rsidRDefault="004A3D8E"/>
    <w:sectPr w:rsidR="004A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40" w:rsidRDefault="00A97440" w:rsidP="00E10952">
      <w:r>
        <w:separator/>
      </w:r>
    </w:p>
  </w:endnote>
  <w:endnote w:type="continuationSeparator" w:id="0">
    <w:p w:rsidR="00A97440" w:rsidRDefault="00A97440" w:rsidP="00E1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40" w:rsidRDefault="00A97440" w:rsidP="00E10952">
      <w:r>
        <w:separator/>
      </w:r>
    </w:p>
  </w:footnote>
  <w:footnote w:type="continuationSeparator" w:id="0">
    <w:p w:rsidR="00A97440" w:rsidRDefault="00A97440" w:rsidP="00E10952">
      <w:r>
        <w:continuationSeparator/>
      </w:r>
    </w:p>
  </w:footnote>
  <w:footnote w:id="1">
    <w:p w:rsidR="00A97440" w:rsidRDefault="00A97440" w:rsidP="00E10952">
      <w:pPr>
        <w:pStyle w:val="a8"/>
      </w:pPr>
      <w:r>
        <w:rPr>
          <w:rStyle w:val="aa"/>
        </w:rPr>
        <w:footnoteRef/>
      </w:r>
      <w:r>
        <w:t xml:space="preserve"> </w:t>
      </w:r>
      <w:r w:rsidRPr="00926F5A">
        <w:t>Классификатора нарушений, выявляемых в ходе внешнего го</w:t>
      </w:r>
      <w:r>
        <w:t>сударственного аудита (</w:t>
      </w:r>
      <w:r w:rsidRPr="00926F5A">
        <w:t>финансового контроля</w:t>
      </w:r>
      <w:r>
        <w:t>), одобрен</w:t>
      </w:r>
      <w:r w:rsidRPr="00926F5A">
        <w:t xml:space="preserve"> решением Совета контрольно-счетных органов при Счетной </w:t>
      </w:r>
      <w:r>
        <w:t>палате РФ (протокол № 11-</w:t>
      </w:r>
      <w:proofErr w:type="gramStart"/>
      <w:r>
        <w:t>СКСО  от</w:t>
      </w:r>
      <w:proofErr w:type="gramEnd"/>
      <w:r>
        <w:t xml:space="preserve"> 22.12.2021)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52"/>
    <w:rsid w:val="00065B43"/>
    <w:rsid w:val="000B793A"/>
    <w:rsid w:val="000F333F"/>
    <w:rsid w:val="00107C55"/>
    <w:rsid w:val="00164D07"/>
    <w:rsid w:val="00171083"/>
    <w:rsid w:val="00180315"/>
    <w:rsid w:val="001D4F64"/>
    <w:rsid w:val="001E4CF4"/>
    <w:rsid w:val="001F7F60"/>
    <w:rsid w:val="00256E5E"/>
    <w:rsid w:val="00294CFB"/>
    <w:rsid w:val="002B7998"/>
    <w:rsid w:val="003518AC"/>
    <w:rsid w:val="00372358"/>
    <w:rsid w:val="003772BB"/>
    <w:rsid w:val="003D2102"/>
    <w:rsid w:val="003F1253"/>
    <w:rsid w:val="00403609"/>
    <w:rsid w:val="004268AB"/>
    <w:rsid w:val="00434220"/>
    <w:rsid w:val="004538BE"/>
    <w:rsid w:val="004A3D8E"/>
    <w:rsid w:val="004B7CF0"/>
    <w:rsid w:val="004C6327"/>
    <w:rsid w:val="00507120"/>
    <w:rsid w:val="00526AB9"/>
    <w:rsid w:val="00546B9E"/>
    <w:rsid w:val="00587C64"/>
    <w:rsid w:val="005A06E5"/>
    <w:rsid w:val="005E21C0"/>
    <w:rsid w:val="005F3A81"/>
    <w:rsid w:val="00605121"/>
    <w:rsid w:val="00610173"/>
    <w:rsid w:val="00654A0F"/>
    <w:rsid w:val="006A3A1B"/>
    <w:rsid w:val="006F0BC8"/>
    <w:rsid w:val="007009C5"/>
    <w:rsid w:val="00741618"/>
    <w:rsid w:val="0074477B"/>
    <w:rsid w:val="00747CBF"/>
    <w:rsid w:val="007C493D"/>
    <w:rsid w:val="007F1198"/>
    <w:rsid w:val="008245BD"/>
    <w:rsid w:val="00851615"/>
    <w:rsid w:val="008E01F8"/>
    <w:rsid w:val="008E1B50"/>
    <w:rsid w:val="009979AD"/>
    <w:rsid w:val="009D0515"/>
    <w:rsid w:val="00A01838"/>
    <w:rsid w:val="00A223BF"/>
    <w:rsid w:val="00A66CBA"/>
    <w:rsid w:val="00A87CA6"/>
    <w:rsid w:val="00A97440"/>
    <w:rsid w:val="00AE3D08"/>
    <w:rsid w:val="00AE570B"/>
    <w:rsid w:val="00AF4523"/>
    <w:rsid w:val="00AF7B92"/>
    <w:rsid w:val="00B04FC0"/>
    <w:rsid w:val="00B10B02"/>
    <w:rsid w:val="00B261A6"/>
    <w:rsid w:val="00B267C3"/>
    <w:rsid w:val="00B5398E"/>
    <w:rsid w:val="00BE2479"/>
    <w:rsid w:val="00BF6E5D"/>
    <w:rsid w:val="00C06BAA"/>
    <w:rsid w:val="00CB5180"/>
    <w:rsid w:val="00CE6F05"/>
    <w:rsid w:val="00D170E5"/>
    <w:rsid w:val="00D34330"/>
    <w:rsid w:val="00E10952"/>
    <w:rsid w:val="00EF7E7C"/>
    <w:rsid w:val="00F269FD"/>
    <w:rsid w:val="00F46191"/>
    <w:rsid w:val="00F56E4E"/>
    <w:rsid w:val="00FC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7E277A"/>
  <w15:docId w15:val="{E7366D88-F24E-4D29-AE50-07EFD588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9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09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10952"/>
    <w:pPr>
      <w:keepNext/>
      <w:autoSpaceDE/>
      <w:autoSpaceDN/>
      <w:jc w:val="center"/>
      <w:outlineLvl w:val="2"/>
    </w:pPr>
    <w:rPr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09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10952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customStyle="1" w:styleId="Style6">
    <w:name w:val="Style6"/>
    <w:basedOn w:val="a"/>
    <w:rsid w:val="00E10952"/>
    <w:pPr>
      <w:widowControl w:val="0"/>
      <w:adjustRightInd w:val="0"/>
      <w:spacing w:line="298" w:lineRule="exact"/>
      <w:ind w:firstLine="677"/>
      <w:jc w:val="both"/>
    </w:pPr>
    <w:rPr>
      <w:sz w:val="24"/>
      <w:szCs w:val="24"/>
    </w:rPr>
  </w:style>
  <w:style w:type="character" w:customStyle="1" w:styleId="FontStyle12">
    <w:name w:val="Font Style12"/>
    <w:rsid w:val="00E1095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E10952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E109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link w:val="a4"/>
    <w:uiPriority w:val="99"/>
    <w:rsid w:val="00E10952"/>
    <w:pPr>
      <w:autoSpaceDE/>
      <w:autoSpaceDN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E109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E109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E10952"/>
    <w:pPr>
      <w:autoSpaceDE/>
      <w:autoSpaceDN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E10952"/>
    <w:rPr>
      <w:rFonts w:ascii="Calibri" w:eastAsia="Times New Roman" w:hAnsi="Calibri" w:cs="Times New Roman"/>
      <w:lang w:eastAsia="ru-RU"/>
    </w:rPr>
  </w:style>
  <w:style w:type="character" w:customStyle="1" w:styleId="a4">
    <w:name w:val="Обычный (веб) Знак"/>
    <w:link w:val="a3"/>
    <w:uiPriority w:val="99"/>
    <w:locked/>
    <w:rsid w:val="00E10952"/>
    <w:rPr>
      <w:rFonts w:ascii="Calibri" w:eastAsia="Times New Roman" w:hAnsi="Calibri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rsid w:val="00E10952"/>
    <w:pPr>
      <w:autoSpaceDE/>
      <w:autoSpaceDN/>
    </w:pPr>
  </w:style>
  <w:style w:type="character" w:customStyle="1" w:styleId="a9">
    <w:name w:val="Текст сноски Знак"/>
    <w:basedOn w:val="a0"/>
    <w:link w:val="a8"/>
    <w:uiPriority w:val="99"/>
    <w:rsid w:val="00E109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текст сноски"/>
    <w:basedOn w:val="a0"/>
    <w:uiPriority w:val="99"/>
    <w:rsid w:val="00E10952"/>
    <w:rPr>
      <w:rFonts w:cs="Times New Roman"/>
      <w:vertAlign w:val="superscript"/>
    </w:rPr>
  </w:style>
  <w:style w:type="paragraph" w:customStyle="1" w:styleId="11">
    <w:name w:val="1"/>
    <w:basedOn w:val="a"/>
    <w:uiPriority w:val="99"/>
    <w:rsid w:val="004538BE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styleId="ab">
    <w:name w:val="Strong"/>
    <w:basedOn w:val="a0"/>
    <w:uiPriority w:val="99"/>
    <w:qFormat/>
    <w:rsid w:val="00065B4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974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74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">
    <w:name w:val="Text body"/>
    <w:basedOn w:val="a"/>
    <w:uiPriority w:val="99"/>
    <w:rsid w:val="007009C5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7009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09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7009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09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552922046360363E-2"/>
          <c:y val="0.11332152230971129"/>
          <c:w val="0.89902171319494151"/>
          <c:h val="0.777604986876640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Экспертно-аналитические мероприятия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sz="1200"/>
                      <a:t>312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4E-4610-BBAD-8ABEB1A35D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270</c:v>
                </c:pt>
                <c:pt idx="1">
                  <c:v>248</c:v>
                </c:pt>
                <c:pt idx="2">
                  <c:v>312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22-4F87-B9B2-A15ECADEE86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Контрольные мероприятия</c:v>
                </c:pt>
              </c:strCache>
            </c:strRef>
          </c:tx>
          <c:spPr>
            <a:solidFill>
              <a:srgbClr val="FF505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3.893338649124555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419-4420-8134-CC2BCE4A8B5A}"/>
                </c:ext>
              </c:extLst>
            </c:dLbl>
            <c:dLbl>
              <c:idx val="1"/>
              <c:layout>
                <c:manualLayout>
                  <c:x val="0"/>
                  <c:y val="-4.461649888700624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419-4420-8134-CC2BCE4A8B5A}"/>
                </c:ext>
              </c:extLst>
            </c:dLbl>
            <c:dLbl>
              <c:idx val="2"/>
              <c:layout>
                <c:manualLayout>
                  <c:x val="0"/>
                  <c:y val="-3.901923651948570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419-4420-8134-CC2BCE4A8B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22-4F87-B9B2-A15ECADEE8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9512320"/>
        <c:axId val="201666496"/>
      </c:barChart>
      <c:catAx>
        <c:axId val="139512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1666496"/>
        <c:crosses val="autoZero"/>
        <c:auto val="1"/>
        <c:lblAlgn val="ctr"/>
        <c:lblOffset val="100"/>
        <c:noMultiLvlLbl val="0"/>
      </c:catAx>
      <c:valAx>
        <c:axId val="201666496"/>
        <c:scaling>
          <c:orientation val="minMax"/>
          <c:max val="3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512320"/>
        <c:crosses val="autoZero"/>
        <c:crossBetween val="between"/>
      </c:valAx>
    </c:plotArea>
    <c:legend>
      <c:legendPos val="t"/>
      <c:layout/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Общая сумма выявленных нарушений                                                                                 58 млн 637,4 тыс. рублей по 616 случаям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сумма выявленных нарушений 58 млн 637,4 тыс. рублей по 616 случаям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22EF-4969-A88B-213564CC9A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2EF-4969-A88B-213564CC9A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22EF-4969-A88B-213564CC9A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2EF-4969-A88B-213564CC9A4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22EF-4969-A88B-213564CC9A43}"/>
              </c:ext>
            </c:extLst>
          </c:dPt>
          <c:dLbls>
            <c:dLbl>
              <c:idx val="0"/>
              <c:layout>
                <c:manualLayout>
                  <c:x val="-2.229199577113514E-2"/>
                  <c:y val="-0.1367834272357093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283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22EF-4969-A88B-213564CC9A43}"/>
                </c:ext>
              </c:extLst>
            </c:dLbl>
            <c:dLbl>
              <c:idx val="1"/>
              <c:layout>
                <c:manualLayout>
                  <c:x val="9.0889082099574262E-2"/>
                  <c:y val="0.178133553874693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270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2EF-4969-A88B-213564CC9A43}"/>
                </c:ext>
              </c:extLst>
            </c:dLbl>
            <c:dLbl>
              <c:idx val="2"/>
              <c:layout>
                <c:manualLayout>
                  <c:x val="-8.640958760403783E-2"/>
                  <c:y val="2.6257746228110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2EF-4969-A88B-213564CC9A43}"/>
                </c:ext>
              </c:extLst>
            </c:dLbl>
            <c:dLbl>
              <c:idx val="3"/>
              <c:layout>
                <c:manualLayout>
                  <c:x val="-3.6098178240939166E-2"/>
                  <c:y val="6.372037193381461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34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2EF-4969-A88B-213564CC9A43}"/>
                </c:ext>
              </c:extLst>
            </c:dLbl>
            <c:dLbl>
              <c:idx val="4"/>
              <c:layout>
                <c:manualLayout>
                  <c:x val="5.2269749329545312E-2"/>
                  <c:y val="7.8345020876766768E-3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9 </a:t>
                    </a:r>
                  </a:p>
                </c:rich>
              </c:tx>
              <c:dLblPos val="bestFit"/>
              <c:showLegendKey val="1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22EF-4969-A88B-213564CC9A4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1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нарушения при формировании и исполнении бюджетов</c:v>
                </c:pt>
                <c:pt idx="1">
                  <c:v>нарушения ведения бухгалтерского учета, составления и представления бухгалтерской (финансовой) отчетности</c:v>
                </c:pt>
                <c:pt idx="2">
                  <c:v>нарушения в сфере управления и распоряжения муниципальной собственности</c:v>
                </c:pt>
                <c:pt idx="3">
                  <c:v>нарушения при осуществлении муниципальных закупок</c:v>
                </c:pt>
                <c:pt idx="4">
                  <c:v>не классифицируемые нарушения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283</c:v>
                </c:pt>
                <c:pt idx="1">
                  <c:v>270</c:v>
                </c:pt>
                <c:pt idx="2">
                  <c:v>28</c:v>
                </c:pt>
                <c:pt idx="3">
                  <c:v>34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2EF-4969-A88B-213564CC9A4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3984</Words>
  <Characters>22712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Хромченко</dc:creator>
  <cp:keywords/>
  <dc:description/>
  <cp:lastModifiedBy>Лидия Хромченко</cp:lastModifiedBy>
  <cp:revision>2</cp:revision>
  <cp:lastPrinted>2025-02-14T13:19:00Z</cp:lastPrinted>
  <dcterms:created xsi:type="dcterms:W3CDTF">2025-02-27T08:31:00Z</dcterms:created>
  <dcterms:modified xsi:type="dcterms:W3CDTF">2025-02-27T08:31:00Z</dcterms:modified>
</cp:coreProperties>
</file>